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6FCB4A" w14:textId="77777777" w:rsidR="00631E8B" w:rsidRDefault="00631E8B" w:rsidP="00631E8B">
      <w:pPr>
        <w:rPr>
          <w:rFonts w:asciiTheme="majorHAnsi" w:hAnsiTheme="majorHAnsi" w:cstheme="majorHAnsi"/>
          <w:noProof/>
          <w:sz w:val="32"/>
          <w:szCs w:val="32"/>
        </w:rPr>
      </w:pPr>
    </w:p>
    <w:p w14:paraId="05D6B379" w14:textId="77777777" w:rsidR="00631E8B" w:rsidRDefault="00631E8B" w:rsidP="00631E8B">
      <w:pPr>
        <w:jc w:val="center"/>
      </w:pPr>
      <w:r w:rsidRPr="00E96FB2">
        <w:rPr>
          <w:rFonts w:asciiTheme="majorHAnsi" w:hAnsiTheme="majorHAnsi" w:cstheme="majorHAnsi"/>
          <w:noProof/>
          <w:sz w:val="20"/>
          <w:szCs w:val="20"/>
        </w:rPr>
        <w:drawing>
          <wp:inline distT="0" distB="0" distL="0" distR="0" wp14:anchorId="2CE7C8AA" wp14:editId="2487BB78">
            <wp:extent cx="586775" cy="674169"/>
            <wp:effectExtent l="19050" t="0" r="22860" b="221615"/>
            <wp:docPr id="4" name="Slika 4" descr="Slika na kojoj se prikazuje tekst&#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Slika na kojoj se prikazuje tekst&#10;&#10;Opis je automatski generiran"/>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5694" cy="70739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14:paraId="18AFD76A" w14:textId="77777777" w:rsidR="00631E8B" w:rsidRPr="00631E8B" w:rsidRDefault="00631E8B" w:rsidP="00631E8B">
      <w:pPr>
        <w:pStyle w:val="Podnaslov"/>
        <w:jc w:val="center"/>
        <w:rPr>
          <w:rStyle w:val="Jakoisticanje"/>
          <w:i w:val="0"/>
          <w:iCs w:val="0"/>
          <w:color w:val="5A5A5A" w:themeColor="text1" w:themeTint="A5"/>
          <w:sz w:val="28"/>
          <w:szCs w:val="28"/>
        </w:rPr>
      </w:pPr>
      <w:r w:rsidRPr="00631E8B">
        <w:rPr>
          <w:rStyle w:val="Jakoisticanje"/>
          <w:i w:val="0"/>
          <w:iCs w:val="0"/>
          <w:color w:val="5A5A5A" w:themeColor="text1" w:themeTint="A5"/>
          <w:sz w:val="28"/>
          <w:szCs w:val="28"/>
        </w:rPr>
        <w:t>Varaždinska županija</w:t>
      </w:r>
    </w:p>
    <w:p w14:paraId="071FCC86" w14:textId="77777777" w:rsidR="00EB3A02" w:rsidRDefault="00EB3A02" w:rsidP="00EB3A02">
      <w:pPr>
        <w:pStyle w:val="Podnaslov"/>
        <w:jc w:val="center"/>
        <w:rPr>
          <w:rStyle w:val="Jakoisticanje"/>
          <w:b/>
          <w:bCs/>
          <w:i w:val="0"/>
          <w:iCs w:val="0"/>
          <w:color w:val="5A5A5A" w:themeColor="text1" w:themeTint="A5"/>
          <w:sz w:val="36"/>
          <w:szCs w:val="36"/>
        </w:rPr>
      </w:pPr>
    </w:p>
    <w:p w14:paraId="1B160EFF" w14:textId="174C4A5F" w:rsidR="00EB3A02" w:rsidRDefault="00EB3A02" w:rsidP="00EB3A02">
      <w:pPr>
        <w:pStyle w:val="Podnaslov"/>
        <w:jc w:val="center"/>
        <w:rPr>
          <w:rStyle w:val="Jakoisticanje"/>
          <w:b/>
          <w:bCs/>
          <w:i w:val="0"/>
          <w:iCs w:val="0"/>
          <w:color w:val="5A5A5A" w:themeColor="text1" w:themeTint="A5"/>
          <w:sz w:val="52"/>
          <w:szCs w:val="52"/>
        </w:rPr>
      </w:pPr>
    </w:p>
    <w:p w14:paraId="64CDCD31" w14:textId="4645B0DC" w:rsidR="00E96FB2" w:rsidRDefault="00E96FB2" w:rsidP="00E96FB2"/>
    <w:p w14:paraId="09C3B1A3" w14:textId="33826E37" w:rsidR="00E96FB2" w:rsidRDefault="00E96FB2" w:rsidP="00E96FB2"/>
    <w:p w14:paraId="2DCB1012" w14:textId="77777777" w:rsidR="00E96FB2" w:rsidRPr="00E96FB2" w:rsidRDefault="00E96FB2" w:rsidP="00E96FB2"/>
    <w:p w14:paraId="4F1C4C1E" w14:textId="784D7AFC" w:rsidR="00EB3A02" w:rsidRPr="00E96FB2" w:rsidRDefault="00EB65DD" w:rsidP="00EB3A02">
      <w:pPr>
        <w:pStyle w:val="Podnaslov"/>
        <w:jc w:val="center"/>
        <w:rPr>
          <w:rStyle w:val="Jakoisticanje"/>
          <w:b/>
          <w:bCs/>
          <w:i w:val="0"/>
          <w:iCs w:val="0"/>
          <w:color w:val="5A5A5A" w:themeColor="text1" w:themeTint="A5"/>
          <w:sz w:val="52"/>
          <w:szCs w:val="52"/>
        </w:rPr>
      </w:pPr>
      <w:bookmarkStart w:id="0" w:name="_Hlk187934151"/>
      <w:r w:rsidRPr="00E96FB2">
        <w:rPr>
          <w:rStyle w:val="Jakoisticanje"/>
          <w:b/>
          <w:bCs/>
          <w:i w:val="0"/>
          <w:iCs w:val="0"/>
          <w:color w:val="5A5A5A" w:themeColor="text1" w:themeTint="A5"/>
          <w:sz w:val="52"/>
          <w:szCs w:val="52"/>
        </w:rPr>
        <w:t>Strategija za unapređenje kvalitete života osoba starije životne dobi u sklopu projekta</w:t>
      </w:r>
    </w:p>
    <w:p w14:paraId="5A971E62" w14:textId="152E425C" w:rsidR="00BD33FA" w:rsidRDefault="00EB65DD" w:rsidP="00EB3A02">
      <w:pPr>
        <w:pStyle w:val="Podnaslov"/>
        <w:jc w:val="center"/>
        <w:rPr>
          <w:rStyle w:val="Jakoisticanje"/>
          <w:b/>
          <w:bCs/>
          <w:i w:val="0"/>
          <w:iCs w:val="0"/>
          <w:color w:val="5A5A5A" w:themeColor="text1" w:themeTint="A5"/>
          <w:sz w:val="52"/>
          <w:szCs w:val="52"/>
        </w:rPr>
      </w:pPr>
      <w:r w:rsidRPr="00E96FB2">
        <w:rPr>
          <w:rStyle w:val="Jakoisticanje"/>
          <w:b/>
          <w:bCs/>
          <w:i w:val="0"/>
          <w:iCs w:val="0"/>
          <w:color w:val="5A5A5A" w:themeColor="text1" w:themeTint="A5"/>
          <w:sz w:val="52"/>
          <w:szCs w:val="52"/>
        </w:rPr>
        <w:t xml:space="preserve"> „Varaždinska županija – prijatelj zlatne dobi“</w:t>
      </w:r>
    </w:p>
    <w:p w14:paraId="2AB47267" w14:textId="3BFC8FC7" w:rsidR="009D03E1" w:rsidRPr="009D03E1" w:rsidRDefault="009D03E1" w:rsidP="009D03E1">
      <w:pPr>
        <w:jc w:val="center"/>
        <w:rPr>
          <w:rStyle w:val="Jakoisticanje"/>
          <w:rFonts w:eastAsiaTheme="minorEastAsia"/>
          <w:b/>
          <w:bCs/>
          <w:color w:val="5A5A5A" w:themeColor="text1" w:themeTint="A5"/>
          <w:spacing w:val="15"/>
          <w:sz w:val="40"/>
          <w:szCs w:val="40"/>
        </w:rPr>
      </w:pPr>
      <w:r>
        <w:rPr>
          <w:rStyle w:val="Jakoisticanje"/>
          <w:rFonts w:eastAsiaTheme="minorEastAsia"/>
          <w:b/>
          <w:bCs/>
          <w:color w:val="5A5A5A" w:themeColor="text1" w:themeTint="A5"/>
          <w:spacing w:val="15"/>
          <w:sz w:val="40"/>
          <w:szCs w:val="40"/>
        </w:rPr>
        <w:t>z</w:t>
      </w:r>
      <w:r w:rsidRPr="009D03E1">
        <w:rPr>
          <w:rStyle w:val="Jakoisticanje"/>
          <w:rFonts w:eastAsiaTheme="minorEastAsia"/>
          <w:b/>
          <w:bCs/>
          <w:color w:val="5A5A5A" w:themeColor="text1" w:themeTint="A5"/>
          <w:spacing w:val="15"/>
          <w:sz w:val="40"/>
          <w:szCs w:val="40"/>
        </w:rPr>
        <w:t xml:space="preserve">a razdoblje 2024. </w:t>
      </w:r>
      <w:r w:rsidR="00277ECF">
        <w:rPr>
          <w:rStyle w:val="Jakoisticanje"/>
          <w:rFonts w:eastAsiaTheme="minorEastAsia"/>
          <w:b/>
          <w:bCs/>
          <w:color w:val="5A5A5A" w:themeColor="text1" w:themeTint="A5"/>
          <w:spacing w:val="15"/>
          <w:sz w:val="40"/>
          <w:szCs w:val="40"/>
        </w:rPr>
        <w:t>– 2030.</w:t>
      </w:r>
    </w:p>
    <w:bookmarkEnd w:id="0"/>
    <w:p w14:paraId="7ECB7677" w14:textId="32D3170F" w:rsidR="00F50945" w:rsidRPr="00E96FB2" w:rsidRDefault="00F50945">
      <w:pPr>
        <w:rPr>
          <w:sz w:val="36"/>
          <w:szCs w:val="36"/>
        </w:rPr>
      </w:pPr>
    </w:p>
    <w:p w14:paraId="67287749" w14:textId="16750762" w:rsidR="00E96FB2" w:rsidRDefault="00E96FB2"/>
    <w:p w14:paraId="22A9089B" w14:textId="49BBD928" w:rsidR="00E96FB2" w:rsidRDefault="00E96FB2"/>
    <w:p w14:paraId="4686ABDF" w14:textId="377C69C5" w:rsidR="00E96FB2" w:rsidRDefault="00E96FB2"/>
    <w:p w14:paraId="4FCF65FE" w14:textId="0EB62628" w:rsidR="00E96FB2" w:rsidRDefault="00E96FB2">
      <w:pPr>
        <w:rPr>
          <w:rFonts w:asciiTheme="majorHAnsi" w:hAnsiTheme="majorHAnsi" w:cstheme="majorHAnsi"/>
          <w:noProof/>
          <w:sz w:val="32"/>
          <w:szCs w:val="32"/>
        </w:rPr>
      </w:pPr>
    </w:p>
    <w:p w14:paraId="7CE288EC" w14:textId="77777777" w:rsidR="00631E8B" w:rsidRDefault="00631E8B">
      <w:pPr>
        <w:rPr>
          <w:rFonts w:asciiTheme="majorHAnsi" w:hAnsiTheme="majorHAnsi" w:cstheme="majorHAnsi"/>
          <w:noProof/>
          <w:sz w:val="32"/>
          <w:szCs w:val="32"/>
        </w:rPr>
      </w:pPr>
    </w:p>
    <w:p w14:paraId="26503239" w14:textId="6DA37811" w:rsidR="00E96FB2" w:rsidRDefault="00E96FB2">
      <w:pPr>
        <w:rPr>
          <w:rFonts w:asciiTheme="majorHAnsi" w:hAnsiTheme="majorHAnsi" w:cstheme="majorHAnsi"/>
          <w:noProof/>
          <w:sz w:val="32"/>
          <w:szCs w:val="32"/>
        </w:rPr>
      </w:pPr>
    </w:p>
    <w:p w14:paraId="3428506D" w14:textId="2A2AB877" w:rsidR="00631E8B" w:rsidRPr="00631E8B" w:rsidRDefault="0023523F" w:rsidP="00631E8B">
      <w:pPr>
        <w:pStyle w:val="Podnaslov"/>
        <w:jc w:val="center"/>
        <w:rPr>
          <w:rStyle w:val="Jakoisticanje"/>
          <w:color w:val="5A5A5A" w:themeColor="text1" w:themeTint="A5"/>
          <w:sz w:val="24"/>
          <w:szCs w:val="24"/>
        </w:rPr>
      </w:pPr>
      <w:r>
        <w:rPr>
          <w:rStyle w:val="Jakoisticanje"/>
          <w:color w:val="5A5A5A" w:themeColor="text1" w:themeTint="A5"/>
          <w:sz w:val="24"/>
          <w:szCs w:val="24"/>
        </w:rPr>
        <w:t>v</w:t>
      </w:r>
      <w:r w:rsidR="00631E8B" w:rsidRPr="00631E8B">
        <w:rPr>
          <w:rStyle w:val="Jakoisticanje"/>
          <w:color w:val="5A5A5A" w:themeColor="text1" w:themeTint="A5"/>
          <w:sz w:val="24"/>
          <w:szCs w:val="24"/>
        </w:rPr>
        <w:t>eljača 2025.</w:t>
      </w:r>
    </w:p>
    <w:sdt>
      <w:sdtPr>
        <w:rPr>
          <w:rFonts w:asciiTheme="minorHAnsi" w:eastAsiaTheme="minorHAnsi" w:hAnsiTheme="minorHAnsi" w:cstheme="minorBidi"/>
          <w:color w:val="auto"/>
          <w:sz w:val="22"/>
          <w:szCs w:val="22"/>
          <w:lang w:eastAsia="en-US"/>
        </w:rPr>
        <w:id w:val="748159370"/>
        <w:docPartObj>
          <w:docPartGallery w:val="Table of Contents"/>
          <w:docPartUnique/>
        </w:docPartObj>
      </w:sdtPr>
      <w:sdtEndPr>
        <w:rPr>
          <w:b/>
          <w:bCs/>
        </w:rPr>
      </w:sdtEndPr>
      <w:sdtContent>
        <w:p w14:paraId="02CB67AD" w14:textId="75C8EB14" w:rsidR="00E96FB2" w:rsidRDefault="00E96FB2">
          <w:pPr>
            <w:pStyle w:val="TOCNaslov"/>
          </w:pPr>
          <w:r>
            <w:t>Sadržaj</w:t>
          </w:r>
        </w:p>
        <w:p w14:paraId="37EF5B8C" w14:textId="77777777" w:rsidR="007A1595" w:rsidRPr="007A1595" w:rsidRDefault="007A1595" w:rsidP="007A1595">
          <w:pPr>
            <w:rPr>
              <w:lang w:eastAsia="hr-HR"/>
            </w:rPr>
          </w:pPr>
        </w:p>
        <w:p w14:paraId="56E3E9FB" w14:textId="69EFE164" w:rsidR="00B04971" w:rsidRDefault="00E96FB2">
          <w:pPr>
            <w:pStyle w:val="Sadraj1"/>
            <w:tabs>
              <w:tab w:val="left" w:pos="440"/>
              <w:tab w:val="right" w:leader="dot" w:pos="9062"/>
            </w:tabs>
            <w:rPr>
              <w:rFonts w:eastAsiaTheme="minorEastAsia"/>
              <w:noProof/>
              <w:lang w:eastAsia="hr-HR"/>
            </w:rPr>
          </w:pPr>
          <w:r>
            <w:fldChar w:fldCharType="begin"/>
          </w:r>
          <w:r>
            <w:instrText xml:space="preserve"> TOC \o "1-3" \h \z \u </w:instrText>
          </w:r>
          <w:r>
            <w:fldChar w:fldCharType="separate"/>
          </w:r>
          <w:hyperlink w:anchor="_Toc191450918" w:history="1">
            <w:r w:rsidR="00B04971" w:rsidRPr="00D57746">
              <w:rPr>
                <w:rStyle w:val="Hiperveza"/>
                <w:b/>
                <w:bCs/>
                <w:noProof/>
              </w:rPr>
              <w:t>1.</w:t>
            </w:r>
            <w:r w:rsidR="00B04971">
              <w:rPr>
                <w:rFonts w:eastAsiaTheme="minorEastAsia"/>
                <w:noProof/>
                <w:lang w:eastAsia="hr-HR"/>
              </w:rPr>
              <w:tab/>
            </w:r>
            <w:r w:rsidR="00B04971" w:rsidRPr="00D57746">
              <w:rPr>
                <w:rStyle w:val="Hiperveza"/>
                <w:b/>
                <w:bCs/>
                <w:noProof/>
              </w:rPr>
              <w:t>Uvod</w:t>
            </w:r>
            <w:r w:rsidR="00B04971">
              <w:rPr>
                <w:noProof/>
                <w:webHidden/>
              </w:rPr>
              <w:tab/>
            </w:r>
            <w:r w:rsidR="00B04971">
              <w:rPr>
                <w:noProof/>
                <w:webHidden/>
              </w:rPr>
              <w:fldChar w:fldCharType="begin"/>
            </w:r>
            <w:r w:rsidR="00B04971">
              <w:rPr>
                <w:noProof/>
                <w:webHidden/>
              </w:rPr>
              <w:instrText xml:space="preserve"> PAGEREF _Toc191450918 \h </w:instrText>
            </w:r>
            <w:r w:rsidR="00B04971">
              <w:rPr>
                <w:noProof/>
                <w:webHidden/>
              </w:rPr>
            </w:r>
            <w:r w:rsidR="00B04971">
              <w:rPr>
                <w:noProof/>
                <w:webHidden/>
              </w:rPr>
              <w:fldChar w:fldCharType="separate"/>
            </w:r>
            <w:r w:rsidR="00362DDE">
              <w:rPr>
                <w:noProof/>
                <w:webHidden/>
              </w:rPr>
              <w:t>3</w:t>
            </w:r>
            <w:r w:rsidR="00B04971">
              <w:rPr>
                <w:noProof/>
                <w:webHidden/>
              </w:rPr>
              <w:fldChar w:fldCharType="end"/>
            </w:r>
          </w:hyperlink>
        </w:p>
        <w:p w14:paraId="009414D5" w14:textId="36FD1308" w:rsidR="00B04971" w:rsidRDefault="00B04971">
          <w:pPr>
            <w:pStyle w:val="Sadraj1"/>
            <w:tabs>
              <w:tab w:val="left" w:pos="440"/>
              <w:tab w:val="right" w:leader="dot" w:pos="9062"/>
            </w:tabs>
            <w:rPr>
              <w:rFonts w:eastAsiaTheme="minorEastAsia"/>
              <w:noProof/>
              <w:lang w:eastAsia="hr-HR"/>
            </w:rPr>
          </w:pPr>
          <w:hyperlink w:anchor="_Toc191450919" w:history="1">
            <w:r w:rsidRPr="00D57746">
              <w:rPr>
                <w:rStyle w:val="Hiperveza"/>
                <w:b/>
                <w:bCs/>
                <w:noProof/>
              </w:rPr>
              <w:t>2.</w:t>
            </w:r>
            <w:r>
              <w:rPr>
                <w:rFonts w:eastAsiaTheme="minorEastAsia"/>
                <w:noProof/>
                <w:lang w:eastAsia="hr-HR"/>
              </w:rPr>
              <w:tab/>
            </w:r>
            <w:r w:rsidRPr="00D57746">
              <w:rPr>
                <w:rStyle w:val="Hiperveza"/>
                <w:b/>
                <w:bCs/>
                <w:noProof/>
              </w:rPr>
              <w:t>Demografska slika Varaždinske županije</w:t>
            </w:r>
            <w:r>
              <w:rPr>
                <w:noProof/>
                <w:webHidden/>
              </w:rPr>
              <w:tab/>
            </w:r>
            <w:r>
              <w:rPr>
                <w:noProof/>
                <w:webHidden/>
              </w:rPr>
              <w:fldChar w:fldCharType="begin"/>
            </w:r>
            <w:r>
              <w:rPr>
                <w:noProof/>
                <w:webHidden/>
              </w:rPr>
              <w:instrText xml:space="preserve"> PAGEREF _Toc191450919 \h </w:instrText>
            </w:r>
            <w:r>
              <w:rPr>
                <w:noProof/>
                <w:webHidden/>
              </w:rPr>
            </w:r>
            <w:r>
              <w:rPr>
                <w:noProof/>
                <w:webHidden/>
              </w:rPr>
              <w:fldChar w:fldCharType="separate"/>
            </w:r>
            <w:r w:rsidR="00362DDE">
              <w:rPr>
                <w:noProof/>
                <w:webHidden/>
              </w:rPr>
              <w:t>4</w:t>
            </w:r>
            <w:r>
              <w:rPr>
                <w:noProof/>
                <w:webHidden/>
              </w:rPr>
              <w:fldChar w:fldCharType="end"/>
            </w:r>
          </w:hyperlink>
        </w:p>
        <w:p w14:paraId="4BEFF044" w14:textId="35313EC9" w:rsidR="00B04971" w:rsidRDefault="00B04971">
          <w:pPr>
            <w:pStyle w:val="Sadraj1"/>
            <w:tabs>
              <w:tab w:val="left" w:pos="440"/>
              <w:tab w:val="right" w:leader="dot" w:pos="9062"/>
            </w:tabs>
            <w:rPr>
              <w:rFonts w:eastAsiaTheme="minorEastAsia"/>
              <w:noProof/>
              <w:lang w:eastAsia="hr-HR"/>
            </w:rPr>
          </w:pPr>
          <w:hyperlink w:anchor="_Toc191450920" w:history="1">
            <w:r w:rsidRPr="00D57746">
              <w:rPr>
                <w:rStyle w:val="Hiperveza"/>
                <w:b/>
                <w:bCs/>
                <w:noProof/>
                <w:spacing w:val="15"/>
              </w:rPr>
              <w:t>3.</w:t>
            </w:r>
            <w:r>
              <w:rPr>
                <w:rFonts w:eastAsiaTheme="minorEastAsia"/>
                <w:noProof/>
                <w:lang w:eastAsia="hr-HR"/>
              </w:rPr>
              <w:tab/>
            </w:r>
            <w:r w:rsidRPr="00D57746">
              <w:rPr>
                <w:rStyle w:val="Hiperveza"/>
                <w:b/>
                <w:bCs/>
                <w:noProof/>
                <w:spacing w:val="15"/>
              </w:rPr>
              <w:t>Struktura dionika u skrbi za osobe starije životne dobi</w:t>
            </w:r>
            <w:r>
              <w:rPr>
                <w:noProof/>
                <w:webHidden/>
              </w:rPr>
              <w:tab/>
            </w:r>
            <w:r>
              <w:rPr>
                <w:noProof/>
                <w:webHidden/>
              </w:rPr>
              <w:fldChar w:fldCharType="begin"/>
            </w:r>
            <w:r>
              <w:rPr>
                <w:noProof/>
                <w:webHidden/>
              </w:rPr>
              <w:instrText xml:space="preserve"> PAGEREF _Toc191450920 \h </w:instrText>
            </w:r>
            <w:r>
              <w:rPr>
                <w:noProof/>
                <w:webHidden/>
              </w:rPr>
            </w:r>
            <w:r>
              <w:rPr>
                <w:noProof/>
                <w:webHidden/>
              </w:rPr>
              <w:fldChar w:fldCharType="separate"/>
            </w:r>
            <w:r w:rsidR="00362DDE">
              <w:rPr>
                <w:noProof/>
                <w:webHidden/>
              </w:rPr>
              <w:t>7</w:t>
            </w:r>
            <w:r>
              <w:rPr>
                <w:noProof/>
                <w:webHidden/>
              </w:rPr>
              <w:fldChar w:fldCharType="end"/>
            </w:r>
          </w:hyperlink>
        </w:p>
        <w:p w14:paraId="4EE14615" w14:textId="3896EBCA" w:rsidR="00B04971" w:rsidRDefault="00B04971">
          <w:pPr>
            <w:pStyle w:val="Sadraj1"/>
            <w:tabs>
              <w:tab w:val="left" w:pos="440"/>
              <w:tab w:val="right" w:leader="dot" w:pos="9062"/>
            </w:tabs>
            <w:rPr>
              <w:rFonts w:eastAsiaTheme="minorEastAsia"/>
              <w:noProof/>
              <w:lang w:eastAsia="hr-HR"/>
            </w:rPr>
          </w:pPr>
          <w:hyperlink w:anchor="_Toc191450921" w:history="1">
            <w:r w:rsidRPr="00D57746">
              <w:rPr>
                <w:rStyle w:val="Hiperveza"/>
                <w:b/>
                <w:bCs/>
                <w:noProof/>
              </w:rPr>
              <w:t>4.</w:t>
            </w:r>
            <w:r>
              <w:rPr>
                <w:rFonts w:eastAsiaTheme="minorEastAsia"/>
                <w:noProof/>
                <w:lang w:eastAsia="hr-HR"/>
              </w:rPr>
              <w:tab/>
            </w:r>
            <w:r w:rsidRPr="00D57746">
              <w:rPr>
                <w:rStyle w:val="Hiperveza"/>
                <w:b/>
                <w:bCs/>
                <w:noProof/>
              </w:rPr>
              <w:t>Analiza stanja po područjima</w:t>
            </w:r>
            <w:r>
              <w:rPr>
                <w:noProof/>
                <w:webHidden/>
              </w:rPr>
              <w:tab/>
            </w:r>
            <w:r>
              <w:rPr>
                <w:noProof/>
                <w:webHidden/>
              </w:rPr>
              <w:fldChar w:fldCharType="begin"/>
            </w:r>
            <w:r>
              <w:rPr>
                <w:noProof/>
                <w:webHidden/>
              </w:rPr>
              <w:instrText xml:space="preserve"> PAGEREF _Toc191450921 \h </w:instrText>
            </w:r>
            <w:r>
              <w:rPr>
                <w:noProof/>
                <w:webHidden/>
              </w:rPr>
            </w:r>
            <w:r>
              <w:rPr>
                <w:noProof/>
                <w:webHidden/>
              </w:rPr>
              <w:fldChar w:fldCharType="separate"/>
            </w:r>
            <w:r w:rsidR="00362DDE">
              <w:rPr>
                <w:noProof/>
                <w:webHidden/>
              </w:rPr>
              <w:t>9</w:t>
            </w:r>
            <w:r>
              <w:rPr>
                <w:noProof/>
                <w:webHidden/>
              </w:rPr>
              <w:fldChar w:fldCharType="end"/>
            </w:r>
          </w:hyperlink>
        </w:p>
        <w:p w14:paraId="334A6FB8" w14:textId="0BED49B3" w:rsidR="00B04971" w:rsidRDefault="00B04971">
          <w:pPr>
            <w:pStyle w:val="Sadraj2"/>
            <w:tabs>
              <w:tab w:val="left" w:pos="880"/>
              <w:tab w:val="right" w:leader="dot" w:pos="9062"/>
            </w:tabs>
            <w:rPr>
              <w:rFonts w:eastAsiaTheme="minorEastAsia"/>
              <w:noProof/>
              <w:lang w:eastAsia="hr-HR"/>
            </w:rPr>
          </w:pPr>
          <w:hyperlink w:anchor="_Toc191450922" w:history="1">
            <w:r w:rsidRPr="00D57746">
              <w:rPr>
                <w:rStyle w:val="Hiperveza"/>
                <w:noProof/>
                <w:spacing w:val="15"/>
              </w:rPr>
              <w:t>4.1.</w:t>
            </w:r>
            <w:r>
              <w:rPr>
                <w:rFonts w:eastAsiaTheme="minorEastAsia"/>
                <w:noProof/>
                <w:lang w:eastAsia="hr-HR"/>
              </w:rPr>
              <w:tab/>
            </w:r>
            <w:r w:rsidRPr="00D57746">
              <w:rPr>
                <w:rStyle w:val="Hiperveza"/>
                <w:noProof/>
                <w:spacing w:val="15"/>
              </w:rPr>
              <w:t>Zdravstvena zaštita</w:t>
            </w:r>
            <w:r>
              <w:rPr>
                <w:noProof/>
                <w:webHidden/>
              </w:rPr>
              <w:tab/>
            </w:r>
            <w:r>
              <w:rPr>
                <w:noProof/>
                <w:webHidden/>
              </w:rPr>
              <w:fldChar w:fldCharType="begin"/>
            </w:r>
            <w:r>
              <w:rPr>
                <w:noProof/>
                <w:webHidden/>
              </w:rPr>
              <w:instrText xml:space="preserve"> PAGEREF _Toc191450922 \h </w:instrText>
            </w:r>
            <w:r>
              <w:rPr>
                <w:noProof/>
                <w:webHidden/>
              </w:rPr>
            </w:r>
            <w:r>
              <w:rPr>
                <w:noProof/>
                <w:webHidden/>
              </w:rPr>
              <w:fldChar w:fldCharType="separate"/>
            </w:r>
            <w:r w:rsidR="00362DDE">
              <w:rPr>
                <w:noProof/>
                <w:webHidden/>
              </w:rPr>
              <w:t>9</w:t>
            </w:r>
            <w:r>
              <w:rPr>
                <w:noProof/>
                <w:webHidden/>
              </w:rPr>
              <w:fldChar w:fldCharType="end"/>
            </w:r>
          </w:hyperlink>
        </w:p>
        <w:p w14:paraId="49ACA263" w14:textId="5787FD12" w:rsidR="00B04971" w:rsidRDefault="00B04971">
          <w:pPr>
            <w:pStyle w:val="Sadraj2"/>
            <w:tabs>
              <w:tab w:val="left" w:pos="880"/>
              <w:tab w:val="right" w:leader="dot" w:pos="9062"/>
            </w:tabs>
            <w:rPr>
              <w:rFonts w:eastAsiaTheme="minorEastAsia"/>
              <w:noProof/>
              <w:lang w:eastAsia="hr-HR"/>
            </w:rPr>
          </w:pPr>
          <w:hyperlink w:anchor="_Toc191450923" w:history="1">
            <w:r w:rsidRPr="00D57746">
              <w:rPr>
                <w:rStyle w:val="Hiperveza"/>
                <w:noProof/>
                <w:spacing w:val="15"/>
              </w:rPr>
              <w:t>4.2.</w:t>
            </w:r>
            <w:r>
              <w:rPr>
                <w:rFonts w:eastAsiaTheme="minorEastAsia"/>
                <w:noProof/>
                <w:lang w:eastAsia="hr-HR"/>
              </w:rPr>
              <w:tab/>
            </w:r>
            <w:r w:rsidRPr="00D57746">
              <w:rPr>
                <w:rStyle w:val="Hiperveza"/>
                <w:noProof/>
                <w:spacing w:val="15"/>
              </w:rPr>
              <w:t>Socijalna skrb</w:t>
            </w:r>
            <w:r>
              <w:rPr>
                <w:noProof/>
                <w:webHidden/>
              </w:rPr>
              <w:tab/>
            </w:r>
            <w:r>
              <w:rPr>
                <w:noProof/>
                <w:webHidden/>
              </w:rPr>
              <w:fldChar w:fldCharType="begin"/>
            </w:r>
            <w:r>
              <w:rPr>
                <w:noProof/>
                <w:webHidden/>
              </w:rPr>
              <w:instrText xml:space="preserve"> PAGEREF _Toc191450923 \h </w:instrText>
            </w:r>
            <w:r>
              <w:rPr>
                <w:noProof/>
                <w:webHidden/>
              </w:rPr>
            </w:r>
            <w:r>
              <w:rPr>
                <w:noProof/>
                <w:webHidden/>
              </w:rPr>
              <w:fldChar w:fldCharType="separate"/>
            </w:r>
            <w:r w:rsidR="00362DDE">
              <w:rPr>
                <w:noProof/>
                <w:webHidden/>
              </w:rPr>
              <w:t>13</w:t>
            </w:r>
            <w:r>
              <w:rPr>
                <w:noProof/>
                <w:webHidden/>
              </w:rPr>
              <w:fldChar w:fldCharType="end"/>
            </w:r>
          </w:hyperlink>
        </w:p>
        <w:p w14:paraId="7EDE80CF" w14:textId="24313838" w:rsidR="00B04971" w:rsidRDefault="00B04971">
          <w:pPr>
            <w:pStyle w:val="Sadraj2"/>
            <w:tabs>
              <w:tab w:val="left" w:pos="880"/>
              <w:tab w:val="right" w:leader="dot" w:pos="9062"/>
            </w:tabs>
            <w:rPr>
              <w:rFonts w:eastAsiaTheme="minorEastAsia"/>
              <w:noProof/>
              <w:lang w:eastAsia="hr-HR"/>
            </w:rPr>
          </w:pPr>
          <w:hyperlink w:anchor="_Toc191450924" w:history="1">
            <w:r w:rsidRPr="00D57746">
              <w:rPr>
                <w:rStyle w:val="Hiperveza"/>
                <w:noProof/>
                <w:spacing w:val="15"/>
              </w:rPr>
              <w:t>4.3.</w:t>
            </w:r>
            <w:r>
              <w:rPr>
                <w:rFonts w:eastAsiaTheme="minorEastAsia"/>
                <w:noProof/>
                <w:lang w:eastAsia="hr-HR"/>
              </w:rPr>
              <w:tab/>
            </w:r>
            <w:r w:rsidRPr="00D57746">
              <w:rPr>
                <w:rStyle w:val="Hiperveza"/>
                <w:noProof/>
                <w:spacing w:val="15"/>
              </w:rPr>
              <w:t>Cjeloživotno učenje</w:t>
            </w:r>
            <w:r>
              <w:rPr>
                <w:noProof/>
                <w:webHidden/>
              </w:rPr>
              <w:tab/>
            </w:r>
            <w:r>
              <w:rPr>
                <w:noProof/>
                <w:webHidden/>
              </w:rPr>
              <w:fldChar w:fldCharType="begin"/>
            </w:r>
            <w:r>
              <w:rPr>
                <w:noProof/>
                <w:webHidden/>
              </w:rPr>
              <w:instrText xml:space="preserve"> PAGEREF _Toc191450924 \h </w:instrText>
            </w:r>
            <w:r>
              <w:rPr>
                <w:noProof/>
                <w:webHidden/>
              </w:rPr>
            </w:r>
            <w:r>
              <w:rPr>
                <w:noProof/>
                <w:webHidden/>
              </w:rPr>
              <w:fldChar w:fldCharType="separate"/>
            </w:r>
            <w:r w:rsidR="00362DDE">
              <w:rPr>
                <w:noProof/>
                <w:webHidden/>
              </w:rPr>
              <w:t>25</w:t>
            </w:r>
            <w:r>
              <w:rPr>
                <w:noProof/>
                <w:webHidden/>
              </w:rPr>
              <w:fldChar w:fldCharType="end"/>
            </w:r>
          </w:hyperlink>
        </w:p>
        <w:p w14:paraId="39008507" w14:textId="1E30C676" w:rsidR="00B04971" w:rsidRDefault="00B04971">
          <w:pPr>
            <w:pStyle w:val="Sadraj2"/>
            <w:tabs>
              <w:tab w:val="left" w:pos="880"/>
              <w:tab w:val="right" w:leader="dot" w:pos="9062"/>
            </w:tabs>
            <w:rPr>
              <w:rFonts w:eastAsiaTheme="minorEastAsia"/>
              <w:noProof/>
              <w:lang w:eastAsia="hr-HR"/>
            </w:rPr>
          </w:pPr>
          <w:hyperlink w:anchor="_Toc191450925" w:history="1">
            <w:r w:rsidRPr="00D57746">
              <w:rPr>
                <w:rStyle w:val="Hiperveza"/>
                <w:noProof/>
                <w:spacing w:val="15"/>
              </w:rPr>
              <w:t>4.4.</w:t>
            </w:r>
            <w:r>
              <w:rPr>
                <w:rFonts w:eastAsiaTheme="minorEastAsia"/>
                <w:noProof/>
                <w:lang w:eastAsia="hr-HR"/>
              </w:rPr>
              <w:tab/>
            </w:r>
            <w:r w:rsidRPr="00D57746">
              <w:rPr>
                <w:rStyle w:val="Hiperveza"/>
                <w:noProof/>
                <w:spacing w:val="15"/>
              </w:rPr>
              <w:t>Društveni život, kvaliteta života i civilno društvo</w:t>
            </w:r>
            <w:r>
              <w:rPr>
                <w:noProof/>
                <w:webHidden/>
              </w:rPr>
              <w:tab/>
            </w:r>
            <w:r>
              <w:rPr>
                <w:noProof/>
                <w:webHidden/>
              </w:rPr>
              <w:fldChar w:fldCharType="begin"/>
            </w:r>
            <w:r>
              <w:rPr>
                <w:noProof/>
                <w:webHidden/>
              </w:rPr>
              <w:instrText xml:space="preserve"> PAGEREF _Toc191450925 \h </w:instrText>
            </w:r>
            <w:r>
              <w:rPr>
                <w:noProof/>
                <w:webHidden/>
              </w:rPr>
            </w:r>
            <w:r>
              <w:rPr>
                <w:noProof/>
                <w:webHidden/>
              </w:rPr>
              <w:fldChar w:fldCharType="separate"/>
            </w:r>
            <w:r w:rsidR="00362DDE">
              <w:rPr>
                <w:noProof/>
                <w:webHidden/>
              </w:rPr>
              <w:t>25</w:t>
            </w:r>
            <w:r>
              <w:rPr>
                <w:noProof/>
                <w:webHidden/>
              </w:rPr>
              <w:fldChar w:fldCharType="end"/>
            </w:r>
          </w:hyperlink>
        </w:p>
        <w:p w14:paraId="63FC32E2" w14:textId="69DDFDFB" w:rsidR="00B04971" w:rsidRDefault="00B04971">
          <w:pPr>
            <w:pStyle w:val="Sadraj2"/>
            <w:tabs>
              <w:tab w:val="left" w:pos="880"/>
              <w:tab w:val="right" w:leader="dot" w:pos="9062"/>
            </w:tabs>
            <w:rPr>
              <w:rFonts w:eastAsiaTheme="minorEastAsia"/>
              <w:noProof/>
              <w:lang w:eastAsia="hr-HR"/>
            </w:rPr>
          </w:pPr>
          <w:hyperlink w:anchor="_Toc191450926" w:history="1">
            <w:r w:rsidRPr="00D57746">
              <w:rPr>
                <w:rStyle w:val="Hiperveza"/>
                <w:noProof/>
                <w:spacing w:val="15"/>
              </w:rPr>
              <w:t>4.5.</w:t>
            </w:r>
            <w:r>
              <w:rPr>
                <w:rFonts w:eastAsiaTheme="minorEastAsia"/>
                <w:noProof/>
                <w:lang w:eastAsia="hr-HR"/>
              </w:rPr>
              <w:tab/>
            </w:r>
            <w:r w:rsidRPr="00D57746">
              <w:rPr>
                <w:rStyle w:val="Hiperveza"/>
                <w:noProof/>
                <w:spacing w:val="15"/>
              </w:rPr>
              <w:t>Ljudska prava i sigurnost</w:t>
            </w:r>
            <w:r>
              <w:rPr>
                <w:noProof/>
                <w:webHidden/>
              </w:rPr>
              <w:tab/>
            </w:r>
            <w:r>
              <w:rPr>
                <w:noProof/>
                <w:webHidden/>
              </w:rPr>
              <w:fldChar w:fldCharType="begin"/>
            </w:r>
            <w:r>
              <w:rPr>
                <w:noProof/>
                <w:webHidden/>
              </w:rPr>
              <w:instrText xml:space="preserve"> PAGEREF _Toc191450926 \h </w:instrText>
            </w:r>
            <w:r>
              <w:rPr>
                <w:noProof/>
                <w:webHidden/>
              </w:rPr>
            </w:r>
            <w:r>
              <w:rPr>
                <w:noProof/>
                <w:webHidden/>
              </w:rPr>
              <w:fldChar w:fldCharType="separate"/>
            </w:r>
            <w:r w:rsidR="00362DDE">
              <w:rPr>
                <w:noProof/>
                <w:webHidden/>
              </w:rPr>
              <w:t>28</w:t>
            </w:r>
            <w:r>
              <w:rPr>
                <w:noProof/>
                <w:webHidden/>
              </w:rPr>
              <w:fldChar w:fldCharType="end"/>
            </w:r>
          </w:hyperlink>
        </w:p>
        <w:p w14:paraId="5D390408" w14:textId="43ED2C24" w:rsidR="00B04971" w:rsidRDefault="00B04971">
          <w:pPr>
            <w:pStyle w:val="Sadraj2"/>
            <w:tabs>
              <w:tab w:val="left" w:pos="880"/>
              <w:tab w:val="right" w:leader="dot" w:pos="9062"/>
            </w:tabs>
            <w:rPr>
              <w:rFonts w:eastAsiaTheme="minorEastAsia"/>
              <w:noProof/>
              <w:lang w:eastAsia="hr-HR"/>
            </w:rPr>
          </w:pPr>
          <w:hyperlink w:anchor="_Toc191450927" w:history="1">
            <w:r w:rsidRPr="00D57746">
              <w:rPr>
                <w:rStyle w:val="Hiperveza"/>
                <w:noProof/>
                <w:spacing w:val="15"/>
              </w:rPr>
              <w:t>4.6.</w:t>
            </w:r>
            <w:r>
              <w:rPr>
                <w:rFonts w:eastAsiaTheme="minorEastAsia"/>
                <w:noProof/>
                <w:lang w:eastAsia="hr-HR"/>
              </w:rPr>
              <w:tab/>
            </w:r>
            <w:r w:rsidRPr="00D57746">
              <w:rPr>
                <w:rStyle w:val="Hiperveza"/>
                <w:noProof/>
                <w:spacing w:val="15"/>
              </w:rPr>
              <w:t>Infrastruktura i prijevoz</w:t>
            </w:r>
            <w:r>
              <w:rPr>
                <w:noProof/>
                <w:webHidden/>
              </w:rPr>
              <w:tab/>
            </w:r>
            <w:r>
              <w:rPr>
                <w:noProof/>
                <w:webHidden/>
              </w:rPr>
              <w:fldChar w:fldCharType="begin"/>
            </w:r>
            <w:r>
              <w:rPr>
                <w:noProof/>
                <w:webHidden/>
              </w:rPr>
              <w:instrText xml:space="preserve"> PAGEREF _Toc191450927 \h </w:instrText>
            </w:r>
            <w:r>
              <w:rPr>
                <w:noProof/>
                <w:webHidden/>
              </w:rPr>
            </w:r>
            <w:r>
              <w:rPr>
                <w:noProof/>
                <w:webHidden/>
              </w:rPr>
              <w:fldChar w:fldCharType="separate"/>
            </w:r>
            <w:r w:rsidR="00362DDE">
              <w:rPr>
                <w:noProof/>
                <w:webHidden/>
              </w:rPr>
              <w:t>31</w:t>
            </w:r>
            <w:r>
              <w:rPr>
                <w:noProof/>
                <w:webHidden/>
              </w:rPr>
              <w:fldChar w:fldCharType="end"/>
            </w:r>
          </w:hyperlink>
        </w:p>
        <w:p w14:paraId="6F5C9160" w14:textId="66E0B040" w:rsidR="00B04971" w:rsidRDefault="00B04971">
          <w:pPr>
            <w:pStyle w:val="Sadraj2"/>
            <w:tabs>
              <w:tab w:val="left" w:pos="880"/>
              <w:tab w:val="right" w:leader="dot" w:pos="9062"/>
            </w:tabs>
            <w:rPr>
              <w:rFonts w:eastAsiaTheme="minorEastAsia"/>
              <w:noProof/>
              <w:lang w:eastAsia="hr-HR"/>
            </w:rPr>
          </w:pPr>
          <w:hyperlink w:anchor="_Toc191450928" w:history="1">
            <w:r w:rsidRPr="00D57746">
              <w:rPr>
                <w:rStyle w:val="Hiperveza"/>
                <w:noProof/>
                <w:spacing w:val="15"/>
              </w:rPr>
              <w:t>4.7.</w:t>
            </w:r>
            <w:r>
              <w:rPr>
                <w:rFonts w:eastAsiaTheme="minorEastAsia"/>
                <w:noProof/>
                <w:lang w:eastAsia="hr-HR"/>
              </w:rPr>
              <w:tab/>
            </w:r>
            <w:r w:rsidRPr="00D57746">
              <w:rPr>
                <w:rStyle w:val="Hiperveza"/>
                <w:noProof/>
                <w:spacing w:val="15"/>
              </w:rPr>
              <w:t>Digitalna pismenost i informiranost</w:t>
            </w:r>
            <w:r>
              <w:rPr>
                <w:noProof/>
                <w:webHidden/>
              </w:rPr>
              <w:tab/>
            </w:r>
            <w:r>
              <w:rPr>
                <w:noProof/>
                <w:webHidden/>
              </w:rPr>
              <w:fldChar w:fldCharType="begin"/>
            </w:r>
            <w:r>
              <w:rPr>
                <w:noProof/>
                <w:webHidden/>
              </w:rPr>
              <w:instrText xml:space="preserve"> PAGEREF _Toc191450928 \h </w:instrText>
            </w:r>
            <w:r>
              <w:rPr>
                <w:noProof/>
                <w:webHidden/>
              </w:rPr>
            </w:r>
            <w:r>
              <w:rPr>
                <w:noProof/>
                <w:webHidden/>
              </w:rPr>
              <w:fldChar w:fldCharType="separate"/>
            </w:r>
            <w:r w:rsidR="00362DDE">
              <w:rPr>
                <w:noProof/>
                <w:webHidden/>
              </w:rPr>
              <w:t>32</w:t>
            </w:r>
            <w:r>
              <w:rPr>
                <w:noProof/>
                <w:webHidden/>
              </w:rPr>
              <w:fldChar w:fldCharType="end"/>
            </w:r>
          </w:hyperlink>
        </w:p>
        <w:p w14:paraId="4D421459" w14:textId="42D858AE" w:rsidR="00B04971" w:rsidRDefault="00B04971">
          <w:pPr>
            <w:pStyle w:val="Sadraj1"/>
            <w:tabs>
              <w:tab w:val="left" w:pos="440"/>
              <w:tab w:val="right" w:leader="dot" w:pos="9062"/>
            </w:tabs>
            <w:rPr>
              <w:rFonts w:eastAsiaTheme="minorEastAsia"/>
              <w:noProof/>
              <w:lang w:eastAsia="hr-HR"/>
            </w:rPr>
          </w:pPr>
          <w:hyperlink w:anchor="_Toc191450929" w:history="1">
            <w:r w:rsidRPr="00D57746">
              <w:rPr>
                <w:rStyle w:val="Hiperveza"/>
                <w:b/>
                <w:bCs/>
                <w:noProof/>
              </w:rPr>
              <w:t>5.</w:t>
            </w:r>
            <w:r>
              <w:rPr>
                <w:rFonts w:eastAsiaTheme="minorEastAsia"/>
                <w:noProof/>
                <w:lang w:eastAsia="hr-HR"/>
              </w:rPr>
              <w:tab/>
            </w:r>
            <w:r w:rsidRPr="00D57746">
              <w:rPr>
                <w:rStyle w:val="Hiperveza"/>
                <w:b/>
                <w:bCs/>
                <w:noProof/>
              </w:rPr>
              <w:t>Razvojni ciljevi i mjere za provedbu Strategije</w:t>
            </w:r>
            <w:r>
              <w:rPr>
                <w:noProof/>
                <w:webHidden/>
              </w:rPr>
              <w:tab/>
            </w:r>
            <w:r>
              <w:rPr>
                <w:noProof/>
                <w:webHidden/>
              </w:rPr>
              <w:fldChar w:fldCharType="begin"/>
            </w:r>
            <w:r>
              <w:rPr>
                <w:noProof/>
                <w:webHidden/>
              </w:rPr>
              <w:instrText xml:space="preserve"> PAGEREF _Toc191450929 \h </w:instrText>
            </w:r>
            <w:r>
              <w:rPr>
                <w:noProof/>
                <w:webHidden/>
              </w:rPr>
            </w:r>
            <w:r>
              <w:rPr>
                <w:noProof/>
                <w:webHidden/>
              </w:rPr>
              <w:fldChar w:fldCharType="separate"/>
            </w:r>
            <w:r w:rsidR="00362DDE">
              <w:rPr>
                <w:noProof/>
                <w:webHidden/>
              </w:rPr>
              <w:t>33</w:t>
            </w:r>
            <w:r>
              <w:rPr>
                <w:noProof/>
                <w:webHidden/>
              </w:rPr>
              <w:fldChar w:fldCharType="end"/>
            </w:r>
          </w:hyperlink>
        </w:p>
        <w:p w14:paraId="7B137990" w14:textId="192DD851" w:rsidR="00B04971" w:rsidRDefault="00B04971">
          <w:pPr>
            <w:pStyle w:val="Sadraj1"/>
            <w:tabs>
              <w:tab w:val="left" w:pos="660"/>
              <w:tab w:val="right" w:leader="dot" w:pos="9062"/>
            </w:tabs>
            <w:rPr>
              <w:rFonts w:eastAsiaTheme="minorEastAsia"/>
              <w:noProof/>
              <w:lang w:eastAsia="hr-HR"/>
            </w:rPr>
          </w:pPr>
          <w:hyperlink w:anchor="_Toc191450930" w:history="1">
            <w:r w:rsidRPr="00D57746">
              <w:rPr>
                <w:rStyle w:val="Hiperveza"/>
                <w:b/>
                <w:bCs/>
                <w:noProof/>
              </w:rPr>
              <w:t>5.1.</w:t>
            </w:r>
            <w:r>
              <w:rPr>
                <w:rFonts w:eastAsiaTheme="minorEastAsia"/>
                <w:noProof/>
                <w:lang w:eastAsia="hr-HR"/>
              </w:rPr>
              <w:tab/>
            </w:r>
            <w:r w:rsidRPr="00D57746">
              <w:rPr>
                <w:rStyle w:val="Hiperveza"/>
                <w:b/>
                <w:bCs/>
                <w:noProof/>
              </w:rPr>
              <w:t>Pregled ciljeva, mjera, pokazatelja i aktivnosti</w:t>
            </w:r>
            <w:r>
              <w:rPr>
                <w:noProof/>
                <w:webHidden/>
              </w:rPr>
              <w:tab/>
            </w:r>
            <w:r>
              <w:rPr>
                <w:noProof/>
                <w:webHidden/>
              </w:rPr>
              <w:fldChar w:fldCharType="begin"/>
            </w:r>
            <w:r>
              <w:rPr>
                <w:noProof/>
                <w:webHidden/>
              </w:rPr>
              <w:instrText xml:space="preserve"> PAGEREF _Toc191450930 \h </w:instrText>
            </w:r>
            <w:r>
              <w:rPr>
                <w:noProof/>
                <w:webHidden/>
              </w:rPr>
            </w:r>
            <w:r>
              <w:rPr>
                <w:noProof/>
                <w:webHidden/>
              </w:rPr>
              <w:fldChar w:fldCharType="separate"/>
            </w:r>
            <w:r w:rsidR="00362DDE">
              <w:rPr>
                <w:noProof/>
                <w:webHidden/>
              </w:rPr>
              <w:t>34</w:t>
            </w:r>
            <w:r>
              <w:rPr>
                <w:noProof/>
                <w:webHidden/>
              </w:rPr>
              <w:fldChar w:fldCharType="end"/>
            </w:r>
          </w:hyperlink>
        </w:p>
        <w:p w14:paraId="352B8459" w14:textId="6864519B" w:rsidR="00B04971" w:rsidRDefault="00B04971">
          <w:pPr>
            <w:pStyle w:val="Sadraj1"/>
            <w:tabs>
              <w:tab w:val="left" w:pos="440"/>
              <w:tab w:val="right" w:leader="dot" w:pos="9062"/>
            </w:tabs>
            <w:rPr>
              <w:rFonts w:eastAsiaTheme="minorEastAsia"/>
              <w:noProof/>
              <w:lang w:eastAsia="hr-HR"/>
            </w:rPr>
          </w:pPr>
          <w:hyperlink w:anchor="_Toc191450931" w:history="1">
            <w:r w:rsidRPr="00D57746">
              <w:rPr>
                <w:rStyle w:val="Hiperveza"/>
                <w:b/>
                <w:bCs/>
                <w:noProof/>
              </w:rPr>
              <w:t>6.</w:t>
            </w:r>
            <w:r>
              <w:rPr>
                <w:rFonts w:eastAsiaTheme="minorEastAsia"/>
                <w:noProof/>
                <w:lang w:eastAsia="hr-HR"/>
              </w:rPr>
              <w:tab/>
            </w:r>
            <w:r w:rsidRPr="00D57746">
              <w:rPr>
                <w:rStyle w:val="Hiperveza"/>
                <w:b/>
                <w:bCs/>
                <w:noProof/>
              </w:rPr>
              <w:t>Praćenje i evaluacija Strategije</w:t>
            </w:r>
            <w:r>
              <w:rPr>
                <w:noProof/>
                <w:webHidden/>
              </w:rPr>
              <w:tab/>
            </w:r>
            <w:r>
              <w:rPr>
                <w:noProof/>
                <w:webHidden/>
              </w:rPr>
              <w:fldChar w:fldCharType="begin"/>
            </w:r>
            <w:r>
              <w:rPr>
                <w:noProof/>
                <w:webHidden/>
              </w:rPr>
              <w:instrText xml:space="preserve"> PAGEREF _Toc191450931 \h </w:instrText>
            </w:r>
            <w:r>
              <w:rPr>
                <w:noProof/>
                <w:webHidden/>
              </w:rPr>
            </w:r>
            <w:r>
              <w:rPr>
                <w:noProof/>
                <w:webHidden/>
              </w:rPr>
              <w:fldChar w:fldCharType="separate"/>
            </w:r>
            <w:r w:rsidR="00362DDE">
              <w:rPr>
                <w:noProof/>
                <w:webHidden/>
              </w:rPr>
              <w:t>45</w:t>
            </w:r>
            <w:r>
              <w:rPr>
                <w:noProof/>
                <w:webHidden/>
              </w:rPr>
              <w:fldChar w:fldCharType="end"/>
            </w:r>
          </w:hyperlink>
        </w:p>
        <w:p w14:paraId="50550D32" w14:textId="618107B2" w:rsidR="00E96FB2" w:rsidRDefault="00E96FB2">
          <w:r>
            <w:rPr>
              <w:b/>
              <w:bCs/>
            </w:rPr>
            <w:fldChar w:fldCharType="end"/>
          </w:r>
        </w:p>
      </w:sdtContent>
    </w:sdt>
    <w:p w14:paraId="7DDA60EB" w14:textId="77777777" w:rsidR="00E96FB2" w:rsidRDefault="00E96FB2" w:rsidP="00E96FB2">
      <w:pPr>
        <w:pStyle w:val="Podnaslov"/>
        <w:jc w:val="center"/>
        <w:rPr>
          <w:rStyle w:val="Jakoisticanje"/>
          <w:b/>
          <w:bCs/>
          <w:i w:val="0"/>
          <w:iCs w:val="0"/>
          <w:color w:val="5A5A5A" w:themeColor="text1" w:themeTint="A5"/>
          <w:sz w:val="36"/>
          <w:szCs w:val="36"/>
        </w:rPr>
      </w:pPr>
    </w:p>
    <w:p w14:paraId="3DC511F4" w14:textId="7810685D" w:rsidR="00E96FB2" w:rsidRDefault="00E96FB2" w:rsidP="00E96FB2">
      <w:pPr>
        <w:pStyle w:val="Podnaslov"/>
        <w:jc w:val="center"/>
        <w:rPr>
          <w:rStyle w:val="Jakoisticanje"/>
          <w:b/>
          <w:bCs/>
          <w:i w:val="0"/>
          <w:iCs w:val="0"/>
          <w:color w:val="5A5A5A" w:themeColor="text1" w:themeTint="A5"/>
          <w:sz w:val="36"/>
          <w:szCs w:val="36"/>
        </w:rPr>
      </w:pPr>
    </w:p>
    <w:p w14:paraId="24932370" w14:textId="3BC334BD" w:rsidR="00E96FB2" w:rsidRDefault="00E96FB2"/>
    <w:p w14:paraId="4ACB0137" w14:textId="68FA6A8D" w:rsidR="00E96FB2" w:rsidRDefault="00E96FB2"/>
    <w:p w14:paraId="69D69FAD" w14:textId="69B8A4BC" w:rsidR="00E96FB2" w:rsidRDefault="00E96FB2"/>
    <w:p w14:paraId="6B94A7EC" w14:textId="40FAEA97" w:rsidR="00E96FB2" w:rsidRDefault="00E96FB2"/>
    <w:p w14:paraId="75068562" w14:textId="1637FB56" w:rsidR="00E96FB2" w:rsidRDefault="00E96FB2"/>
    <w:p w14:paraId="7CB1DA18" w14:textId="4E08D257" w:rsidR="00E96FB2" w:rsidRDefault="00E96FB2"/>
    <w:p w14:paraId="437A24C1" w14:textId="7497D84E" w:rsidR="00E96FB2" w:rsidRDefault="00E96FB2"/>
    <w:p w14:paraId="00522F5C" w14:textId="6BEF9C2F" w:rsidR="007A1595" w:rsidRDefault="007A1595"/>
    <w:p w14:paraId="6247A704" w14:textId="71DF3AE9" w:rsidR="007A1595" w:rsidRDefault="007A1595"/>
    <w:p w14:paraId="1BE40385" w14:textId="1567B6FF" w:rsidR="007A1595" w:rsidRDefault="007A1595"/>
    <w:p w14:paraId="46E41886" w14:textId="77777777" w:rsidR="007A1595" w:rsidRDefault="007A1595"/>
    <w:p w14:paraId="2E756A11" w14:textId="6972D74E" w:rsidR="00E96FB2" w:rsidRDefault="00E96FB2"/>
    <w:p w14:paraId="75BAAFF6" w14:textId="77777777" w:rsidR="00E96FB2" w:rsidRDefault="00E96FB2"/>
    <w:p w14:paraId="633E36F6" w14:textId="52412083" w:rsidR="00EB65DD" w:rsidRPr="000C7B03" w:rsidRDefault="002C76DD" w:rsidP="00E96FB2">
      <w:pPr>
        <w:pStyle w:val="Podnaslov"/>
        <w:numPr>
          <w:ilvl w:val="0"/>
          <w:numId w:val="1"/>
        </w:numPr>
        <w:outlineLvl w:val="0"/>
        <w:rPr>
          <w:b/>
          <w:bCs/>
        </w:rPr>
      </w:pPr>
      <w:bookmarkStart w:id="1" w:name="_Toc191450918"/>
      <w:r w:rsidRPr="000C7B03">
        <w:rPr>
          <w:b/>
          <w:bCs/>
        </w:rPr>
        <w:lastRenderedPageBreak/>
        <w:t>Uvod</w:t>
      </w:r>
      <w:bookmarkEnd w:id="1"/>
    </w:p>
    <w:p w14:paraId="7074C8AB" w14:textId="26ED7A60" w:rsidR="00381E58" w:rsidRDefault="00381E58" w:rsidP="00381E58">
      <w:pPr>
        <w:jc w:val="both"/>
      </w:pPr>
      <w:r>
        <w:t>Strategij</w:t>
      </w:r>
      <w:r w:rsidR="00FC4BE9">
        <w:t>a</w:t>
      </w:r>
      <w:r>
        <w:t xml:space="preserve"> za unapređenje kvalitete života osoba starije životne dobi  u sklopu projekta  „Varaždinska županija – prijatelj zlatne dobi“ za </w:t>
      </w:r>
      <w:r w:rsidRPr="001F6F3E">
        <w:t xml:space="preserve">razdoblje 2024. </w:t>
      </w:r>
      <w:r w:rsidR="001F6F3E" w:rsidRPr="001F6F3E">
        <w:t>–</w:t>
      </w:r>
      <w:r w:rsidRPr="001F6F3E">
        <w:t xml:space="preserve"> </w:t>
      </w:r>
      <w:r w:rsidR="001F6F3E" w:rsidRPr="001F6F3E">
        <w:t>2030.</w:t>
      </w:r>
      <w:r w:rsidR="00507BC5" w:rsidRPr="001F6F3E">
        <w:t xml:space="preserve"> </w:t>
      </w:r>
      <w:r w:rsidRPr="001F6F3E">
        <w:t>(</w:t>
      </w:r>
      <w:r>
        <w:t xml:space="preserve">u daljnjem tekstu: Strategija) izrađuje se ciljem unapređenja provedbe javnih politika na području skrbi za osobe starije životne dobi </w:t>
      </w:r>
      <w:r w:rsidR="00BB7BBC">
        <w:t>u</w:t>
      </w:r>
      <w:r>
        <w:t xml:space="preserve"> Varaždinsk</w:t>
      </w:r>
      <w:r w:rsidR="00BB7BBC">
        <w:t>oj</w:t>
      </w:r>
      <w:r>
        <w:t xml:space="preserve"> županij</w:t>
      </w:r>
      <w:r w:rsidR="00BB7BBC">
        <w:t>i</w:t>
      </w:r>
      <w:r>
        <w:t>.</w:t>
      </w:r>
    </w:p>
    <w:p w14:paraId="5BA1A063" w14:textId="0530132F" w:rsidR="00DA40DC" w:rsidRPr="00FA186C" w:rsidRDefault="00DA40DC" w:rsidP="00DA40DC">
      <w:pPr>
        <w:jc w:val="both"/>
        <w:rPr>
          <w:rFonts w:cstheme="minorHAnsi"/>
        </w:rPr>
      </w:pPr>
      <w:r w:rsidRPr="00FA186C">
        <w:rPr>
          <w:rFonts w:cstheme="minorHAnsi"/>
        </w:rPr>
        <w:t xml:space="preserve">U </w:t>
      </w:r>
      <w:r>
        <w:rPr>
          <w:rFonts w:cstheme="minorHAnsi"/>
        </w:rPr>
        <w:t xml:space="preserve">izradi strategije su osim javno dostupnih statističkih podataka te relevantnih nacionalnih i </w:t>
      </w:r>
      <w:r w:rsidR="00F26DB5">
        <w:rPr>
          <w:rFonts w:cstheme="minorHAnsi"/>
        </w:rPr>
        <w:t>županijskih</w:t>
      </w:r>
      <w:r>
        <w:rPr>
          <w:rFonts w:cstheme="minorHAnsi"/>
        </w:rPr>
        <w:t xml:space="preserve"> strategija, planova i publikacija, korišteni i rezultati provedene </w:t>
      </w:r>
      <w:r w:rsidRPr="00FA186C">
        <w:rPr>
          <w:rFonts w:cstheme="minorHAnsi"/>
        </w:rPr>
        <w:t>Preliminarn</w:t>
      </w:r>
      <w:r>
        <w:rPr>
          <w:rFonts w:cstheme="minorHAnsi"/>
        </w:rPr>
        <w:t>e</w:t>
      </w:r>
      <w:r w:rsidRPr="00FA186C">
        <w:rPr>
          <w:rFonts w:cstheme="minorHAnsi"/>
        </w:rPr>
        <w:t xml:space="preserve"> analiz</w:t>
      </w:r>
      <w:r w:rsidR="00FD194F">
        <w:rPr>
          <w:rFonts w:cstheme="minorHAnsi"/>
        </w:rPr>
        <w:t>e</w:t>
      </w:r>
      <w:r w:rsidRPr="00FA186C">
        <w:rPr>
          <w:rFonts w:cstheme="minorHAnsi"/>
        </w:rPr>
        <w:t xml:space="preserve"> istraživanja kvalitete života stanovnika starije dobi Varaždinske županije (autori: izv.prof.dr.sc. Marijana Neuberg, izv.prof.dr.sc. Tomislav Meštrović, Odjel za sestrinstvo, Sveučilište Sjever) </w:t>
      </w:r>
      <w:r>
        <w:rPr>
          <w:rFonts w:cstheme="minorHAnsi"/>
        </w:rPr>
        <w:t xml:space="preserve">iz 2024. godine </w:t>
      </w:r>
      <w:r w:rsidRPr="00FA186C">
        <w:rPr>
          <w:rFonts w:cstheme="minorHAnsi"/>
        </w:rPr>
        <w:t>koja je obuhvatila 1127 osoba starije životne dobi s prebivalištem na području Varaždinske županije</w:t>
      </w:r>
      <w:r w:rsidR="00FD194F">
        <w:rPr>
          <w:rFonts w:cstheme="minorHAnsi"/>
        </w:rPr>
        <w:t xml:space="preserve"> te </w:t>
      </w:r>
      <w:r w:rsidR="00FD194F" w:rsidRPr="00FD194F">
        <w:rPr>
          <w:rFonts w:cstheme="minorHAnsi"/>
        </w:rPr>
        <w:t>Analiz</w:t>
      </w:r>
      <w:r w:rsidR="00FD194F">
        <w:rPr>
          <w:rFonts w:cstheme="minorHAnsi"/>
        </w:rPr>
        <w:t>e</w:t>
      </w:r>
      <w:r w:rsidR="00FD194F" w:rsidRPr="00FD194F">
        <w:rPr>
          <w:rFonts w:cstheme="minorHAnsi"/>
        </w:rPr>
        <w:t xml:space="preserve"> istraživanja kvalitete života slabije pokretnih stanovnika starije dobi Varaždinske županije</w:t>
      </w:r>
      <w:r w:rsidR="00FD194F">
        <w:rPr>
          <w:rFonts w:cstheme="minorHAnsi"/>
        </w:rPr>
        <w:t xml:space="preserve"> koja je obuhvatila </w:t>
      </w:r>
      <w:r w:rsidR="00FD194F" w:rsidRPr="00FD194F">
        <w:rPr>
          <w:rFonts w:cstheme="minorHAnsi"/>
        </w:rPr>
        <w:t>220 osoba starije životne dobi ograničene pokretljivosti</w:t>
      </w:r>
      <w:r w:rsidR="00FD194F">
        <w:rPr>
          <w:rFonts w:cstheme="minorHAnsi"/>
        </w:rPr>
        <w:t>.</w:t>
      </w:r>
    </w:p>
    <w:p w14:paraId="4B4345B3" w14:textId="2C6E77DD" w:rsidR="00381E58" w:rsidRPr="00D2458A" w:rsidRDefault="001D4033" w:rsidP="00381E58">
      <w:pPr>
        <w:jc w:val="both"/>
      </w:pPr>
      <w:r>
        <w:t xml:space="preserve">Strategijom su definirane </w:t>
      </w:r>
      <w:r w:rsidR="00381E58">
        <w:t>mjere vezane za</w:t>
      </w:r>
      <w:r w:rsidR="00FC4BE9">
        <w:t xml:space="preserve"> poboljšanje zdravstvene i socijalne skrbi, promicanje aktivnog starenja i društvene uključenosti, unapređenje infrastrukture i pristupačnosti, promicanja ljudskih prava i sigurnosti te povećanja digitalne pismenosti i informiranosti </w:t>
      </w:r>
      <w:r>
        <w:t>osoba starije životne dobi</w:t>
      </w:r>
      <w:r w:rsidR="00381E58" w:rsidRPr="00D2458A">
        <w:t xml:space="preserve">. </w:t>
      </w:r>
    </w:p>
    <w:p w14:paraId="6ED5CE59" w14:textId="74F724C1" w:rsidR="00381E58" w:rsidRPr="00FA6A0C" w:rsidRDefault="00381E58" w:rsidP="00381E58">
      <w:pPr>
        <w:jc w:val="both"/>
        <w:rPr>
          <w:strike/>
        </w:rPr>
      </w:pPr>
      <w:r w:rsidRPr="00D2458A">
        <w:t xml:space="preserve">Mjere definirane </w:t>
      </w:r>
      <w:r w:rsidR="001D4033">
        <w:t>ovom</w:t>
      </w:r>
      <w:r w:rsidRPr="00D2458A">
        <w:t xml:space="preserve"> </w:t>
      </w:r>
      <w:r w:rsidR="001D4033">
        <w:t>Strategijom</w:t>
      </w:r>
      <w:r w:rsidRPr="00D2458A">
        <w:t xml:space="preserve"> financirat će se iz </w:t>
      </w:r>
      <w:r w:rsidR="00DC0113">
        <w:t>ž</w:t>
      </w:r>
      <w:r w:rsidRPr="00D2458A">
        <w:t>upan</w:t>
      </w:r>
      <w:r w:rsidR="00DC0113">
        <w:t>i</w:t>
      </w:r>
      <w:r w:rsidRPr="00D2458A">
        <w:t>jskog</w:t>
      </w:r>
      <w:r w:rsidR="00DC0113">
        <w:t>, državnog i</w:t>
      </w:r>
      <w:r w:rsidRPr="00D2458A">
        <w:t xml:space="preserve"> proračuna,</w:t>
      </w:r>
      <w:r w:rsidR="00DC0113">
        <w:t xml:space="preserve"> </w:t>
      </w:r>
      <w:r w:rsidRPr="00FA6A0C">
        <w:t>sredstava jedinica lokalne i područne (regionalne) samouprave</w:t>
      </w:r>
      <w:r w:rsidR="00DC0113">
        <w:t>,</w:t>
      </w:r>
      <w:r w:rsidR="00461376" w:rsidRPr="00FA6A0C">
        <w:t xml:space="preserve"> </w:t>
      </w:r>
      <w:r w:rsidR="00DC0113" w:rsidRPr="00D2458A">
        <w:t xml:space="preserve">sredstava fondova </w:t>
      </w:r>
      <w:r w:rsidR="00DC0113" w:rsidRPr="00FA6A0C">
        <w:t>Europske unije</w:t>
      </w:r>
      <w:r w:rsidR="00DC0113">
        <w:t>, donacija i</w:t>
      </w:r>
      <w:r w:rsidR="00DC0113" w:rsidRPr="00FA6A0C">
        <w:t xml:space="preserve"> </w:t>
      </w:r>
      <w:r w:rsidR="00461376" w:rsidRPr="00FA6A0C">
        <w:t xml:space="preserve">redovnih sredstava ustanova </w:t>
      </w:r>
      <w:r w:rsidR="0073575B">
        <w:t xml:space="preserve">i organizacija </w:t>
      </w:r>
      <w:r w:rsidR="00461376" w:rsidRPr="00FA6A0C">
        <w:t>uključenih u provedbu.</w:t>
      </w:r>
      <w:r w:rsidRPr="00FA6A0C">
        <w:t xml:space="preserve"> </w:t>
      </w:r>
    </w:p>
    <w:p w14:paraId="6BF88646" w14:textId="74C9200C" w:rsidR="00381E58" w:rsidRPr="00FA6A0C" w:rsidRDefault="00381E58" w:rsidP="00381E58">
      <w:pPr>
        <w:jc w:val="both"/>
      </w:pPr>
      <w:r w:rsidRPr="00FA6A0C">
        <w:t xml:space="preserve">Za koordinativnu ulogu u provedbi </w:t>
      </w:r>
      <w:r w:rsidR="001D4033" w:rsidRPr="00FA6A0C">
        <w:t>Strategije</w:t>
      </w:r>
      <w:r w:rsidRPr="00FA6A0C">
        <w:t xml:space="preserve"> na razini Varaždinske županije zadužen</w:t>
      </w:r>
      <w:r w:rsidR="001D4033" w:rsidRPr="00FA6A0C">
        <w:t>a</w:t>
      </w:r>
      <w:r w:rsidRPr="00FA6A0C">
        <w:t xml:space="preserve"> je</w:t>
      </w:r>
      <w:r w:rsidR="001D4033" w:rsidRPr="00FA6A0C">
        <w:t xml:space="preserve"> Varaždinska županija u suradnji</w:t>
      </w:r>
      <w:r w:rsidR="00683181" w:rsidRPr="00FA6A0C">
        <w:t xml:space="preserve"> s</w:t>
      </w:r>
      <w:r w:rsidR="001D4033" w:rsidRPr="00FA6A0C">
        <w:t xml:space="preserve"> </w:t>
      </w:r>
      <w:r w:rsidR="00683181" w:rsidRPr="00FA6A0C">
        <w:t>Koordinacijskim odborom "Varaždinska županija - prijatelj zlatne dobi"</w:t>
      </w:r>
      <w:r w:rsidRPr="00FA6A0C">
        <w:t xml:space="preserve">. Upravni odjel za zdravstvo, socijalnu skrb i hrvatske branitelje Varaždinske županije u suradnji s </w:t>
      </w:r>
      <w:r w:rsidR="00683181" w:rsidRPr="00FA6A0C">
        <w:t>Koordinacijskim odborom "Varaždinska županija - prijatelj zlatne dobi"</w:t>
      </w:r>
      <w:r w:rsidRPr="00FA6A0C">
        <w:t xml:space="preserve"> povezuje sve nositelje koji su uključeni u </w:t>
      </w:r>
      <w:r w:rsidR="00683181" w:rsidRPr="00FA6A0C">
        <w:t>pružanje skrbi za osobe starije životne dobi</w:t>
      </w:r>
      <w:r w:rsidRPr="00FA6A0C">
        <w:t xml:space="preserve"> te prati provedbu </w:t>
      </w:r>
      <w:r w:rsidR="00683181" w:rsidRPr="00FA6A0C">
        <w:t>Strategije</w:t>
      </w:r>
      <w:r w:rsidRPr="00FA6A0C">
        <w:t>.</w:t>
      </w:r>
    </w:p>
    <w:p w14:paraId="08F79DDC" w14:textId="77777777" w:rsidR="008E560C" w:rsidRDefault="004E7291" w:rsidP="00381E58">
      <w:pPr>
        <w:jc w:val="both"/>
      </w:pPr>
      <w:r w:rsidRPr="00FA6A0C">
        <w:t>Strategiju</w:t>
      </w:r>
      <w:r w:rsidR="00381E58" w:rsidRPr="00FA6A0C">
        <w:t xml:space="preserve"> na prijedlog </w:t>
      </w:r>
      <w:r w:rsidRPr="00FA6A0C">
        <w:t>Koordinacijskog odbora "Varaždinska županija - prijatelj zlatne dobi"</w:t>
      </w:r>
      <w:r w:rsidR="00381E58" w:rsidRPr="00FA6A0C">
        <w:t xml:space="preserve">, donosi Županijska skupština Varaždinske županije. </w:t>
      </w:r>
    </w:p>
    <w:p w14:paraId="38440D49" w14:textId="6C873A78" w:rsidR="00381E58" w:rsidRDefault="00381E58" w:rsidP="00381E58">
      <w:pPr>
        <w:jc w:val="both"/>
      </w:pPr>
      <w:r w:rsidRPr="00FA6A0C">
        <w:t xml:space="preserve">Ukoliko se pojedine mjere i/ili aktivnosti planirane </w:t>
      </w:r>
      <w:r w:rsidR="00FA6A0C">
        <w:t>ovom Strategijom</w:t>
      </w:r>
      <w:r w:rsidRPr="00FA6A0C">
        <w:t xml:space="preserve">, uslijed promijenjenih okolnosti koje bi nastupile u tijeku provedbe </w:t>
      </w:r>
      <w:r w:rsidR="00FA6A0C">
        <w:t>Strategije</w:t>
      </w:r>
      <w:r w:rsidRPr="00FA6A0C">
        <w:t>, ne bi mogle provesti ili se ukaže potreba da je iste potrebno prilagoditi novonastalim okolnostima, isto će se usuglašavati zajedničkim konzultacijama</w:t>
      </w:r>
      <w:r w:rsidR="00FA6A0C">
        <w:t xml:space="preserve"> </w:t>
      </w:r>
      <w:r w:rsidRPr="00FA6A0C">
        <w:t>između predstavnika resornih tijela</w:t>
      </w:r>
      <w:r w:rsidR="00B92E09">
        <w:t xml:space="preserve"> i organizacija</w:t>
      </w:r>
      <w:r w:rsidRPr="00FA6A0C">
        <w:t xml:space="preserve"> uključenih u rad </w:t>
      </w:r>
      <w:r w:rsidR="00FA6A0C" w:rsidRPr="00FA6A0C">
        <w:t>Koordinacijskog odbora "Varaždinska županija - prijatelj zlatne dobi"</w:t>
      </w:r>
      <w:r w:rsidRPr="00FA6A0C">
        <w:t>.</w:t>
      </w:r>
    </w:p>
    <w:p w14:paraId="0F0A2AA3" w14:textId="2D4EE6FB" w:rsidR="007E4733" w:rsidRPr="0010013C" w:rsidRDefault="0010013C" w:rsidP="00C76689">
      <w:pPr>
        <w:jc w:val="both"/>
        <w:rPr>
          <w:rFonts w:eastAsiaTheme="minorEastAsia"/>
          <w:i/>
          <w:iCs/>
          <w:color w:val="5A5A5A" w:themeColor="text1" w:themeTint="A5"/>
          <w:spacing w:val="15"/>
        </w:rPr>
      </w:pPr>
      <w:r>
        <w:t>Strategija je usklađena s ključnim razvojnim dokumentima na europskoj, nacionalnoj i regionalnoj razini:</w:t>
      </w:r>
    </w:p>
    <w:p w14:paraId="14126D2F" w14:textId="27BF0DA6" w:rsidR="007E4733" w:rsidRPr="0010013C" w:rsidRDefault="007E4733" w:rsidP="007E4733">
      <w:pPr>
        <w:pStyle w:val="Odlomakpopisa"/>
        <w:numPr>
          <w:ilvl w:val="0"/>
          <w:numId w:val="27"/>
        </w:numPr>
      </w:pPr>
      <w:r w:rsidRPr="0010013C">
        <w:t>Nacionalna razvojna strategija Republike Hrvatske do 2030.</w:t>
      </w:r>
    </w:p>
    <w:p w14:paraId="21F35FDF" w14:textId="677B73D1" w:rsidR="007E4733" w:rsidRPr="0010013C" w:rsidRDefault="007E4733" w:rsidP="007E4733">
      <w:pPr>
        <w:pStyle w:val="Odlomakpopisa"/>
        <w:numPr>
          <w:ilvl w:val="0"/>
          <w:numId w:val="27"/>
        </w:numPr>
      </w:pPr>
      <w:r w:rsidRPr="0010013C">
        <w:t>Nacionalni plan razvoja socijalnih usluga za razdoblje 2021.–2027.</w:t>
      </w:r>
    </w:p>
    <w:p w14:paraId="09424D73" w14:textId="3BD8FEF1" w:rsidR="007E4733" w:rsidRPr="0010013C" w:rsidRDefault="007E4733" w:rsidP="007E4733">
      <w:pPr>
        <w:pStyle w:val="Odlomakpopisa"/>
        <w:numPr>
          <w:ilvl w:val="0"/>
          <w:numId w:val="27"/>
        </w:numPr>
      </w:pPr>
      <w:r w:rsidRPr="0010013C">
        <w:t>Plan razvoja Varaždinske županije 2021.–2027.</w:t>
      </w:r>
    </w:p>
    <w:p w14:paraId="4FA1DFDC" w14:textId="0EB93527" w:rsidR="007E4733" w:rsidRPr="0010013C" w:rsidRDefault="007E4733" w:rsidP="007E4733">
      <w:pPr>
        <w:pStyle w:val="Odlomakpopisa"/>
        <w:numPr>
          <w:ilvl w:val="0"/>
          <w:numId w:val="27"/>
        </w:numPr>
      </w:pPr>
      <w:r w:rsidRPr="0010013C">
        <w:t>Nacionalni plan borbe protiv siromaštva i socijalne isključenosti 2021.–2027.</w:t>
      </w:r>
    </w:p>
    <w:p w14:paraId="1015E5C6" w14:textId="7238C539" w:rsidR="007E4733" w:rsidRPr="0010013C" w:rsidRDefault="007E4733" w:rsidP="007E4733">
      <w:pPr>
        <w:pStyle w:val="Odlomakpopisa"/>
        <w:numPr>
          <w:ilvl w:val="0"/>
          <w:numId w:val="27"/>
        </w:numPr>
      </w:pPr>
      <w:r w:rsidRPr="0010013C">
        <w:t>Nacionalni plan za razvoj sustava socijalne zaštite 2021.–2027.</w:t>
      </w:r>
    </w:p>
    <w:p w14:paraId="331C9128" w14:textId="06F3146C" w:rsidR="007E4733" w:rsidRPr="0010013C" w:rsidRDefault="007E4733" w:rsidP="007E4733">
      <w:pPr>
        <w:pStyle w:val="Odlomakpopisa"/>
        <w:numPr>
          <w:ilvl w:val="0"/>
          <w:numId w:val="27"/>
        </w:numPr>
      </w:pPr>
      <w:r w:rsidRPr="0010013C">
        <w:t>Nacionalni plan za starije osobe 2023.–2027.</w:t>
      </w:r>
    </w:p>
    <w:p w14:paraId="69F97628" w14:textId="36631853" w:rsidR="007E4733" w:rsidRPr="0010013C" w:rsidRDefault="007E4733" w:rsidP="007E4733">
      <w:pPr>
        <w:pStyle w:val="Odlomakpopisa"/>
        <w:numPr>
          <w:ilvl w:val="0"/>
          <w:numId w:val="27"/>
        </w:numPr>
      </w:pPr>
      <w:r w:rsidRPr="0010013C">
        <w:t>Nacionalni plan oporavka i otpornosti (NPOO).</w:t>
      </w:r>
    </w:p>
    <w:p w14:paraId="2236D970" w14:textId="12A8FE9F" w:rsidR="007E4733" w:rsidRPr="0010013C" w:rsidRDefault="007E4733" w:rsidP="007E4733">
      <w:pPr>
        <w:pStyle w:val="Odlomakpopisa"/>
        <w:numPr>
          <w:ilvl w:val="0"/>
          <w:numId w:val="27"/>
        </w:numPr>
      </w:pPr>
      <w:r w:rsidRPr="0010013C">
        <w:t>Strategija obrazovanja odraslih 2021.–2027.</w:t>
      </w:r>
    </w:p>
    <w:p w14:paraId="51C6CBE6" w14:textId="528909A6" w:rsidR="00ED3461" w:rsidRDefault="00ED3461" w:rsidP="00070F58">
      <w:pPr>
        <w:rPr>
          <w:rFonts w:eastAsiaTheme="minorEastAsia"/>
          <w:i/>
          <w:iCs/>
          <w:color w:val="5A5A5A" w:themeColor="text1" w:themeTint="A5"/>
          <w:spacing w:val="15"/>
        </w:rPr>
      </w:pPr>
    </w:p>
    <w:p w14:paraId="5E4B2FD7" w14:textId="5491908F" w:rsidR="002C76DD" w:rsidRPr="000C7B03" w:rsidRDefault="002C76DD" w:rsidP="00E96FB2">
      <w:pPr>
        <w:pStyle w:val="Podnaslov"/>
        <w:numPr>
          <w:ilvl w:val="0"/>
          <w:numId w:val="1"/>
        </w:numPr>
        <w:outlineLvl w:val="0"/>
        <w:rPr>
          <w:b/>
          <w:bCs/>
        </w:rPr>
      </w:pPr>
      <w:bookmarkStart w:id="2" w:name="_Toc191450919"/>
      <w:r w:rsidRPr="000C7B03">
        <w:rPr>
          <w:b/>
          <w:bCs/>
        </w:rPr>
        <w:lastRenderedPageBreak/>
        <w:t>Demografska slika Varaždinske županije</w:t>
      </w:r>
      <w:bookmarkEnd w:id="2"/>
    </w:p>
    <w:p w14:paraId="7683B21D" w14:textId="7C1CA880" w:rsidR="00B048F3" w:rsidRDefault="00CE11A3" w:rsidP="00B048F3">
      <w:pPr>
        <w:jc w:val="both"/>
      </w:pPr>
      <w:r w:rsidRPr="003C4BD2">
        <w:rPr>
          <w:rFonts w:cstheme="minorHAnsi"/>
        </w:rPr>
        <w:t>Prema popisu stanovništva iz 2021. godine</w:t>
      </w:r>
      <w:r w:rsidRPr="00965A3C">
        <w:t xml:space="preserve"> </w:t>
      </w:r>
      <w:r w:rsidR="00965A3C" w:rsidRPr="00965A3C">
        <w:t>Varaždinska županija ima 159.487 stanovnika</w:t>
      </w:r>
      <w:r w:rsidR="00BD0335">
        <w:t xml:space="preserve">, </w:t>
      </w:r>
      <w:r w:rsidR="00BD0335" w:rsidRPr="003C4BD2">
        <w:rPr>
          <w:rFonts w:cstheme="minorHAnsi"/>
        </w:rPr>
        <w:t>što čini 4,12% ukupnog stanovništva Hrvatske</w:t>
      </w:r>
      <w:r>
        <w:t>. G</w:t>
      </w:r>
      <w:r w:rsidR="00965A3C" w:rsidRPr="00965A3C">
        <w:t xml:space="preserve">ustoća naseljenosti iznosi 126,37 stanovnika po km², </w:t>
      </w:r>
      <w:r w:rsidRPr="00AD0E68">
        <w:rPr>
          <w:rFonts w:cstheme="minorHAnsi"/>
          <w:bCs/>
          <w:iCs/>
          <w:color w:val="000000" w:themeColor="text1"/>
        </w:rPr>
        <w:t>što je znatno iznad prosjeka gustoće naseljenosti Republike Hrvatske (68,41 st/km²)</w:t>
      </w:r>
      <w:r>
        <w:rPr>
          <w:rFonts w:cstheme="minorHAnsi"/>
          <w:bCs/>
          <w:iCs/>
          <w:color w:val="000000" w:themeColor="text1"/>
        </w:rPr>
        <w:t xml:space="preserve"> i svrstava je na drugo mjesto n</w:t>
      </w:r>
      <w:r w:rsidR="00965A3C" w:rsidRPr="00965A3C">
        <w:t>ajgušće naseljen</w:t>
      </w:r>
      <w:r>
        <w:t>ih</w:t>
      </w:r>
      <w:r w:rsidR="00965A3C" w:rsidRPr="00965A3C">
        <w:t xml:space="preserve"> županij</w:t>
      </w:r>
      <w:r>
        <w:t>a</w:t>
      </w:r>
      <w:r w:rsidR="00965A3C" w:rsidRPr="00965A3C">
        <w:t xml:space="preserve"> u Hrvatskoj, iza Međimurske županije. </w:t>
      </w:r>
      <w:r w:rsidR="00B048F3">
        <w:rPr>
          <w:rFonts w:cstheme="minorHAnsi"/>
          <w:bCs/>
          <w:iCs/>
          <w:color w:val="000000" w:themeColor="text1"/>
        </w:rPr>
        <w:t>Razlika između n</w:t>
      </w:r>
      <w:r w:rsidR="00B048F3" w:rsidRPr="00AD0E68">
        <w:rPr>
          <w:rFonts w:cstheme="minorHAnsi"/>
          <w:bCs/>
          <w:iCs/>
          <w:color w:val="000000" w:themeColor="text1"/>
        </w:rPr>
        <w:t>ajgušće je naseljen</w:t>
      </w:r>
      <w:r w:rsidR="00B048F3">
        <w:rPr>
          <w:rFonts w:cstheme="minorHAnsi"/>
          <w:bCs/>
          <w:iCs/>
          <w:color w:val="000000" w:themeColor="text1"/>
        </w:rPr>
        <w:t>og grada,</w:t>
      </w:r>
      <w:r w:rsidR="00B048F3" w:rsidRPr="00AD0E68">
        <w:rPr>
          <w:rFonts w:cstheme="minorHAnsi"/>
          <w:bCs/>
          <w:iCs/>
          <w:color w:val="000000" w:themeColor="text1"/>
        </w:rPr>
        <w:t xml:space="preserve"> Grad</w:t>
      </w:r>
      <w:r w:rsidR="00B048F3">
        <w:rPr>
          <w:rFonts w:cstheme="minorHAnsi"/>
          <w:bCs/>
          <w:iCs/>
          <w:color w:val="000000" w:themeColor="text1"/>
        </w:rPr>
        <w:t>a</w:t>
      </w:r>
      <w:r w:rsidR="00B048F3" w:rsidRPr="00AD0E68">
        <w:rPr>
          <w:rFonts w:cstheme="minorHAnsi"/>
          <w:bCs/>
          <w:iCs/>
          <w:color w:val="000000" w:themeColor="text1"/>
        </w:rPr>
        <w:t xml:space="preserve"> Varaždin</w:t>
      </w:r>
      <w:r w:rsidR="00B048F3">
        <w:rPr>
          <w:rFonts w:cstheme="minorHAnsi"/>
          <w:bCs/>
          <w:iCs/>
          <w:color w:val="000000" w:themeColor="text1"/>
        </w:rPr>
        <w:t>a</w:t>
      </w:r>
      <w:r w:rsidR="00B048F3" w:rsidRPr="00AD0E68">
        <w:rPr>
          <w:rFonts w:cstheme="minorHAnsi"/>
          <w:bCs/>
          <w:iCs/>
          <w:color w:val="000000" w:themeColor="text1"/>
        </w:rPr>
        <w:t xml:space="preserve"> (736,45 st/km²), </w:t>
      </w:r>
      <w:r w:rsidR="00B048F3">
        <w:rPr>
          <w:rFonts w:cstheme="minorHAnsi"/>
          <w:bCs/>
          <w:iCs/>
          <w:color w:val="000000" w:themeColor="text1"/>
        </w:rPr>
        <w:t>i</w:t>
      </w:r>
      <w:r w:rsidR="00B048F3" w:rsidRPr="00AD0E68">
        <w:rPr>
          <w:rFonts w:cstheme="minorHAnsi"/>
          <w:bCs/>
          <w:iCs/>
          <w:color w:val="000000" w:themeColor="text1"/>
        </w:rPr>
        <w:t xml:space="preserve"> najrjeđe naseljen</w:t>
      </w:r>
      <w:r w:rsidR="00B048F3">
        <w:rPr>
          <w:rFonts w:cstheme="minorHAnsi"/>
          <w:bCs/>
          <w:iCs/>
          <w:color w:val="000000" w:themeColor="text1"/>
        </w:rPr>
        <w:t>e općine,</w:t>
      </w:r>
      <w:r w:rsidR="00B048F3" w:rsidRPr="00AD0E68">
        <w:rPr>
          <w:rFonts w:cstheme="minorHAnsi"/>
          <w:bCs/>
          <w:iCs/>
          <w:color w:val="000000" w:themeColor="text1"/>
        </w:rPr>
        <w:t xml:space="preserve"> Općin</w:t>
      </w:r>
      <w:r w:rsidR="00B048F3">
        <w:rPr>
          <w:rFonts w:cstheme="minorHAnsi"/>
          <w:bCs/>
          <w:iCs/>
          <w:color w:val="000000" w:themeColor="text1"/>
        </w:rPr>
        <w:t>e</w:t>
      </w:r>
      <w:r w:rsidR="00B048F3" w:rsidRPr="00AD0E68">
        <w:rPr>
          <w:rFonts w:cstheme="minorHAnsi"/>
          <w:bCs/>
          <w:iCs/>
          <w:color w:val="000000" w:themeColor="text1"/>
        </w:rPr>
        <w:t xml:space="preserve"> Breznički Hum (43,36 st/km²)</w:t>
      </w:r>
      <w:r w:rsidR="00B048F3">
        <w:rPr>
          <w:rFonts w:cstheme="minorHAnsi"/>
          <w:bCs/>
          <w:iCs/>
          <w:color w:val="000000" w:themeColor="text1"/>
        </w:rPr>
        <w:t xml:space="preserve"> pokazuje </w:t>
      </w:r>
      <w:r w:rsidR="00B048F3" w:rsidRPr="00AD0E68">
        <w:rPr>
          <w:rFonts w:cstheme="minorHAnsi"/>
        </w:rPr>
        <w:t>vrlo disperzivnu naseljenost</w:t>
      </w:r>
      <w:r w:rsidR="00B048F3" w:rsidRPr="00AD0E68">
        <w:rPr>
          <w:rFonts w:cstheme="minorHAnsi"/>
          <w:bCs/>
          <w:iCs/>
          <w:color w:val="000000" w:themeColor="text1"/>
        </w:rPr>
        <w:t>.</w:t>
      </w:r>
      <w:r w:rsidR="00B048F3">
        <w:rPr>
          <w:rFonts w:cstheme="minorHAnsi"/>
          <w:bCs/>
          <w:iCs/>
          <w:color w:val="000000" w:themeColor="text1"/>
        </w:rPr>
        <w:t xml:space="preserve"> </w:t>
      </w:r>
      <w:r w:rsidR="00B048F3" w:rsidRPr="00AD0E68">
        <w:rPr>
          <w:rFonts w:cstheme="minorHAnsi"/>
        </w:rPr>
        <w:t>Varaždinska županija ima izrazito velik broj malih naselja</w:t>
      </w:r>
      <w:r w:rsidR="00B048F3">
        <w:rPr>
          <w:rFonts w:cstheme="minorHAnsi"/>
        </w:rPr>
        <w:t xml:space="preserve">, prevladavaju </w:t>
      </w:r>
      <w:r w:rsidR="00B048F3" w:rsidRPr="00AD0E68">
        <w:rPr>
          <w:rFonts w:cstheme="minorHAnsi"/>
        </w:rPr>
        <w:t xml:space="preserve">naselja do 1.000 stanovnika, u kojima živi gotovo polovica ukupnog stanovništva </w:t>
      </w:r>
      <w:r w:rsidR="00B048F3">
        <w:rPr>
          <w:rFonts w:cstheme="minorHAnsi"/>
        </w:rPr>
        <w:t xml:space="preserve">a koja su </w:t>
      </w:r>
      <w:r w:rsidR="00B048F3" w:rsidRPr="00AD0E68">
        <w:rPr>
          <w:rFonts w:cstheme="minorHAnsi"/>
        </w:rPr>
        <w:t>pretežito ruralnih obilježja.</w:t>
      </w:r>
    </w:p>
    <w:p w14:paraId="0548DC3D" w14:textId="7361994B" w:rsidR="00CA3BC3" w:rsidRDefault="00CA3BC3" w:rsidP="00CA3BC3">
      <w:pPr>
        <w:jc w:val="both"/>
        <w:rPr>
          <w:rFonts w:cstheme="minorHAnsi"/>
        </w:rPr>
      </w:pPr>
      <w:r w:rsidRPr="00AD0E68">
        <w:rPr>
          <w:rFonts w:cstheme="minorHAnsi"/>
          <w:lang w:eastAsia="hr-HR"/>
        </w:rPr>
        <w:t>Prema popisu stanovništva iz 2011. godine, Varaždinska županija broji 55.483 kućanstava, što je u odnosu na Popis stanovništva iz 2001. godine smanjenje za 612 kućanstava. Pretežno su to kućanstva s 2 člana (22,36%), samačka kućanstva (20,42%), kućanstva s 4 člana (18,41%) te 3 člana (18,30%). Broj samačkih kućanstava se povećao u odnosu na 2001. godinu, kada su činila 17,92%.</w:t>
      </w:r>
      <w:r w:rsidRPr="00AD0E68">
        <w:rPr>
          <w:rFonts w:cstheme="minorHAnsi"/>
        </w:rPr>
        <w:t xml:space="preserve">  </w:t>
      </w:r>
    </w:p>
    <w:p w14:paraId="49964A6B" w14:textId="4399FB2B" w:rsidR="00256F25" w:rsidRDefault="00256F25" w:rsidP="00B048F3">
      <w:pPr>
        <w:jc w:val="both"/>
        <w:rPr>
          <w:rFonts w:cstheme="minorHAnsi"/>
        </w:rPr>
      </w:pPr>
      <w:r w:rsidRPr="003C4BD2">
        <w:rPr>
          <w:rFonts w:cstheme="minorHAnsi"/>
        </w:rPr>
        <w:t xml:space="preserve">Demografsku sliku Varaždinske županije u proteklih dvadeset godina karakterizira </w:t>
      </w:r>
      <w:r w:rsidR="00BD0335">
        <w:rPr>
          <w:rFonts w:cstheme="minorHAnsi"/>
        </w:rPr>
        <w:t xml:space="preserve">kontinuirani </w:t>
      </w:r>
      <w:r w:rsidRPr="003C4BD2">
        <w:rPr>
          <w:rFonts w:cstheme="minorHAnsi"/>
        </w:rPr>
        <w:t>pad broja stanovnika.</w:t>
      </w:r>
      <w:r>
        <w:rPr>
          <w:rFonts w:cstheme="minorHAnsi"/>
        </w:rPr>
        <w:t xml:space="preserve"> </w:t>
      </w:r>
      <w:r w:rsidRPr="003C4BD2">
        <w:rPr>
          <w:rFonts w:cstheme="minorHAnsi"/>
        </w:rPr>
        <w:t xml:space="preserve">U razdoblju od </w:t>
      </w:r>
      <w:r>
        <w:rPr>
          <w:rFonts w:cstheme="minorHAnsi"/>
        </w:rPr>
        <w:t>2001</w:t>
      </w:r>
      <w:r w:rsidRPr="003C4BD2">
        <w:rPr>
          <w:rFonts w:cstheme="minorHAnsi"/>
        </w:rPr>
        <w:t>. do 20</w:t>
      </w:r>
      <w:r>
        <w:rPr>
          <w:rFonts w:cstheme="minorHAnsi"/>
        </w:rPr>
        <w:t>2</w:t>
      </w:r>
      <w:r w:rsidRPr="003C4BD2">
        <w:rPr>
          <w:rFonts w:cstheme="minorHAnsi"/>
        </w:rPr>
        <w:t xml:space="preserve">1. godine broj stanovnika smanjio </w:t>
      </w:r>
      <w:r w:rsidR="002C332C">
        <w:rPr>
          <w:rFonts w:cstheme="minorHAnsi"/>
        </w:rPr>
        <w:t xml:space="preserve">se </w:t>
      </w:r>
      <w:r w:rsidRPr="003C4BD2">
        <w:rPr>
          <w:rFonts w:cstheme="minorHAnsi"/>
        </w:rPr>
        <w:t xml:space="preserve">za </w:t>
      </w:r>
      <w:r>
        <w:rPr>
          <w:rFonts w:cstheme="minorHAnsi"/>
        </w:rPr>
        <w:t>25.282</w:t>
      </w:r>
      <w:r w:rsidRPr="003C4BD2">
        <w:rPr>
          <w:rFonts w:cstheme="minorHAnsi"/>
        </w:rPr>
        <w:t xml:space="preserve"> osobe, odnosno </w:t>
      </w:r>
      <w:r>
        <w:rPr>
          <w:rFonts w:cstheme="minorHAnsi"/>
        </w:rPr>
        <w:t>1</w:t>
      </w:r>
      <w:r w:rsidR="00BA64D1">
        <w:rPr>
          <w:rFonts w:cstheme="minorHAnsi"/>
        </w:rPr>
        <w:t>3</w:t>
      </w:r>
      <w:r w:rsidRPr="003C4BD2">
        <w:rPr>
          <w:rFonts w:cstheme="minorHAnsi"/>
        </w:rPr>
        <w:t>,</w:t>
      </w:r>
      <w:r w:rsidR="00BA64D1">
        <w:rPr>
          <w:rFonts w:cstheme="minorHAnsi"/>
        </w:rPr>
        <w:t>68</w:t>
      </w:r>
      <w:r w:rsidRPr="003C4BD2">
        <w:rPr>
          <w:rFonts w:cstheme="minorHAnsi"/>
        </w:rPr>
        <w:t>%</w:t>
      </w:r>
      <w:r>
        <w:rPr>
          <w:rFonts w:cstheme="minorHAnsi"/>
        </w:rPr>
        <w:t>.</w:t>
      </w:r>
    </w:p>
    <w:p w14:paraId="64681EDF" w14:textId="34A3FF62" w:rsidR="002F2AA5" w:rsidRDefault="00FF7E36" w:rsidP="00B50DB1">
      <w:pPr>
        <w:jc w:val="both"/>
        <w:rPr>
          <w:rFonts w:cstheme="minorHAnsi"/>
        </w:rPr>
      </w:pPr>
      <w:r>
        <w:rPr>
          <w:rFonts w:cstheme="minorHAnsi"/>
        </w:rPr>
        <w:t>Prema podacima DZS-a u</w:t>
      </w:r>
      <w:r w:rsidR="003D2EB4" w:rsidRPr="00AD0E68">
        <w:rPr>
          <w:rFonts w:cstheme="minorHAnsi"/>
        </w:rPr>
        <w:t xml:space="preserve"> </w:t>
      </w:r>
      <w:r>
        <w:rPr>
          <w:rFonts w:cstheme="minorHAnsi"/>
        </w:rPr>
        <w:t>razdoblju od</w:t>
      </w:r>
      <w:r w:rsidR="003D2EB4" w:rsidRPr="00AD0E68">
        <w:rPr>
          <w:rFonts w:cstheme="minorHAnsi"/>
        </w:rPr>
        <w:t xml:space="preserve"> 2011. </w:t>
      </w:r>
      <w:r>
        <w:rPr>
          <w:rFonts w:cstheme="minorHAnsi"/>
        </w:rPr>
        <w:t>do</w:t>
      </w:r>
      <w:r w:rsidR="003D2EB4" w:rsidRPr="00AD0E68">
        <w:rPr>
          <w:rFonts w:cstheme="minorHAnsi"/>
        </w:rPr>
        <w:t xml:space="preserve"> 2021. godin</w:t>
      </w:r>
      <w:r>
        <w:rPr>
          <w:rFonts w:cstheme="minorHAnsi"/>
        </w:rPr>
        <w:t>e</w:t>
      </w:r>
      <w:r w:rsidR="003D2EB4" w:rsidRPr="00AD0E68">
        <w:rPr>
          <w:rFonts w:cstheme="minorHAnsi"/>
        </w:rPr>
        <w:t xml:space="preserve"> broj stanovnika mlađih od 20 godina (30.413) smanjio </w:t>
      </w:r>
      <w:r>
        <w:rPr>
          <w:rFonts w:cstheme="minorHAnsi"/>
        </w:rPr>
        <w:t xml:space="preserve">se </w:t>
      </w:r>
      <w:r w:rsidR="003D2EB4" w:rsidRPr="00AD0E68">
        <w:rPr>
          <w:rFonts w:cstheme="minorHAnsi"/>
        </w:rPr>
        <w:t>za 6.934 stanovnika, dok se broj stanovnika od 60 i više godina (44.984) povećao za 4.901 stanovnika.</w:t>
      </w:r>
      <w:r>
        <w:rPr>
          <w:rFonts w:cstheme="minorHAnsi"/>
        </w:rPr>
        <w:t xml:space="preserve"> </w:t>
      </w:r>
      <w:r w:rsidR="00CA3BC3" w:rsidRPr="00CA3BC3">
        <w:rPr>
          <w:rFonts w:cstheme="minorHAnsi"/>
        </w:rPr>
        <w:t xml:space="preserve">Prema </w:t>
      </w:r>
      <w:r w:rsidR="006E2173">
        <w:rPr>
          <w:rFonts w:cstheme="minorHAnsi"/>
        </w:rPr>
        <w:t xml:space="preserve">istim </w:t>
      </w:r>
      <w:r w:rsidR="00CA3BC3" w:rsidRPr="00CA3BC3">
        <w:rPr>
          <w:rFonts w:cstheme="minorHAnsi"/>
        </w:rPr>
        <w:t>podacima, udio osoba starijih od 65 godina u Varaždinskoj županiji iznosi 20,</w:t>
      </w:r>
      <w:r w:rsidR="006E2173">
        <w:rPr>
          <w:rFonts w:cstheme="minorHAnsi"/>
        </w:rPr>
        <w:t>79</w:t>
      </w:r>
      <w:r w:rsidR="00CA3BC3" w:rsidRPr="00CA3BC3">
        <w:rPr>
          <w:rFonts w:cstheme="minorHAnsi"/>
        </w:rPr>
        <w:t xml:space="preserve"> %, što je nešto niže od državnog prosjeka od 22,9 %. </w:t>
      </w:r>
      <w:r w:rsidRPr="00FF7E36">
        <w:rPr>
          <w:rFonts w:cstheme="minorHAnsi"/>
        </w:rPr>
        <w:t>Prosječna starost stanovništva</w:t>
      </w:r>
      <w:r>
        <w:rPr>
          <w:rFonts w:cstheme="minorHAnsi"/>
        </w:rPr>
        <w:t xml:space="preserve"> na razini županije kontinuirano raste. </w:t>
      </w:r>
    </w:p>
    <w:p w14:paraId="1289106C" w14:textId="37CEA681" w:rsidR="00704D61" w:rsidRDefault="00704D61" w:rsidP="00B50DB1">
      <w:pPr>
        <w:jc w:val="both"/>
        <w:rPr>
          <w:rFonts w:cstheme="minorHAnsi"/>
        </w:rPr>
      </w:pPr>
      <w:r w:rsidRPr="00704D61">
        <w:rPr>
          <w:noProof/>
        </w:rPr>
        <w:drawing>
          <wp:inline distT="0" distB="0" distL="0" distR="0" wp14:anchorId="636B166C" wp14:editId="1E48292B">
            <wp:extent cx="5348378" cy="2907102"/>
            <wp:effectExtent l="0" t="0" r="5080" b="7620"/>
            <wp:docPr id="118" name="Google Shape;118;p4" descr="Slika na kojoj se prikazuje Multimedijski softver, tekst, softver, grafički softver&#10;&#10;Opis je automatski generiran"/>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118" name="Google Shape;118;p4" descr="Slika na kojoj se prikazuje Multimedijski softver, tekst, softver, grafički softver&#10;&#10;Opis je automatski generiran"/>
                    <pic:cNvPicPr preferRelativeResize="0">
                      <a:picLocks noGrp="1"/>
                    </pic:cNvPicPr>
                  </pic:nvPicPr>
                  <pic:blipFill rotWithShape="1">
                    <a:blip r:embed="rId9">
                      <a:alphaModFix/>
                    </a:blip>
                    <a:srcRect l="17069" t="22347" r="58864" b="29271"/>
                    <a:stretch/>
                  </pic:blipFill>
                  <pic:spPr>
                    <a:xfrm>
                      <a:off x="0" y="0"/>
                      <a:ext cx="5370759" cy="2919267"/>
                    </a:xfrm>
                    <a:prstGeom prst="rect">
                      <a:avLst/>
                    </a:prstGeom>
                    <a:noFill/>
                    <a:ln>
                      <a:noFill/>
                    </a:ln>
                  </pic:spPr>
                </pic:pic>
              </a:graphicData>
            </a:graphic>
          </wp:inline>
        </w:drawing>
      </w:r>
    </w:p>
    <w:p w14:paraId="0BE2573C" w14:textId="3B50E2C3" w:rsidR="002C015D" w:rsidRDefault="00D04D1C" w:rsidP="002C015D">
      <w:pPr>
        <w:pStyle w:val="Bezproreda"/>
        <w:spacing w:after="120" w:line="276" w:lineRule="auto"/>
        <w:jc w:val="right"/>
        <w:rPr>
          <w:rFonts w:cstheme="minorHAnsi"/>
        </w:rPr>
      </w:pPr>
      <w:r w:rsidRPr="00D04D1C">
        <w:rPr>
          <w:i/>
          <w:iCs/>
          <w:color w:val="44546A" w:themeColor="text2"/>
          <w:kern w:val="0"/>
          <w:sz w:val="20"/>
          <w:szCs w:val="20"/>
          <w14:ligatures w14:val="none"/>
        </w:rPr>
        <w:t>Izvor:</w:t>
      </w:r>
      <w:r>
        <w:rPr>
          <w:i/>
          <w:iCs/>
          <w:color w:val="44546A" w:themeColor="text2"/>
          <w:kern w:val="0"/>
          <w:sz w:val="20"/>
          <w:szCs w:val="20"/>
          <w14:ligatures w14:val="none"/>
        </w:rPr>
        <w:t xml:space="preserve"> </w:t>
      </w:r>
      <w:r w:rsidRPr="00D04D1C">
        <w:rPr>
          <w:i/>
          <w:iCs/>
          <w:color w:val="44546A" w:themeColor="text2"/>
          <w:kern w:val="0"/>
          <w:sz w:val="20"/>
          <w:szCs w:val="20"/>
          <w14:ligatures w14:val="none"/>
        </w:rPr>
        <w:t>https://dzs.gov.hr/UserDocsImages/Popis%202021/PDF/POPIS%202021.%20prezentacija_Prvi%20rezultati.pdf</w:t>
      </w:r>
    </w:p>
    <w:p w14:paraId="0B2AEB47" w14:textId="0ACE09CA" w:rsidR="00D04D1C" w:rsidRDefault="00D04D1C" w:rsidP="004E2350">
      <w:pPr>
        <w:pStyle w:val="Opisslike"/>
        <w:rPr>
          <w:sz w:val="24"/>
          <w:szCs w:val="24"/>
        </w:rPr>
      </w:pPr>
    </w:p>
    <w:p w14:paraId="1D5A4AAC" w14:textId="2BEF7C7B" w:rsidR="008249D7" w:rsidRDefault="008249D7" w:rsidP="008249D7"/>
    <w:p w14:paraId="1D8745EA" w14:textId="77777777" w:rsidR="008249D7" w:rsidRPr="008249D7" w:rsidRDefault="008249D7" w:rsidP="008249D7"/>
    <w:p w14:paraId="4CF26ADF" w14:textId="7376817F" w:rsidR="00A87A00" w:rsidRDefault="004E2350" w:rsidP="004E2350">
      <w:pPr>
        <w:pStyle w:val="Opisslike"/>
        <w:rPr>
          <w:sz w:val="24"/>
          <w:szCs w:val="24"/>
        </w:rPr>
      </w:pPr>
      <w:r w:rsidRPr="000E1977">
        <w:rPr>
          <w:sz w:val="24"/>
          <w:szCs w:val="24"/>
        </w:rPr>
        <w:lastRenderedPageBreak/>
        <w:t xml:space="preserve">Tablica </w:t>
      </w:r>
      <w:r w:rsidRPr="000E1977">
        <w:rPr>
          <w:sz w:val="24"/>
          <w:szCs w:val="24"/>
        </w:rPr>
        <w:fldChar w:fldCharType="begin"/>
      </w:r>
      <w:r w:rsidRPr="000E1977">
        <w:rPr>
          <w:sz w:val="24"/>
          <w:szCs w:val="24"/>
        </w:rPr>
        <w:instrText xml:space="preserve"> SEQ Tablica \* ARABIC </w:instrText>
      </w:r>
      <w:r w:rsidRPr="000E1977">
        <w:rPr>
          <w:sz w:val="24"/>
          <w:szCs w:val="24"/>
        </w:rPr>
        <w:fldChar w:fldCharType="separate"/>
      </w:r>
      <w:r w:rsidR="00362DDE">
        <w:rPr>
          <w:noProof/>
          <w:sz w:val="24"/>
          <w:szCs w:val="24"/>
        </w:rPr>
        <w:t>1</w:t>
      </w:r>
      <w:r w:rsidRPr="000E1977">
        <w:rPr>
          <w:sz w:val="24"/>
          <w:szCs w:val="24"/>
        </w:rPr>
        <w:fldChar w:fldCharType="end"/>
      </w:r>
      <w:r w:rsidRPr="000E1977">
        <w:rPr>
          <w:sz w:val="24"/>
          <w:szCs w:val="24"/>
        </w:rPr>
        <w:t>. Popis stanovništva</w:t>
      </w:r>
      <w:r w:rsidR="000E1977" w:rsidRPr="000E1977">
        <w:rPr>
          <w:sz w:val="24"/>
          <w:szCs w:val="24"/>
        </w:rPr>
        <w:t xml:space="preserve"> </w:t>
      </w:r>
      <w:r w:rsidR="000E1977">
        <w:rPr>
          <w:sz w:val="24"/>
          <w:szCs w:val="24"/>
        </w:rPr>
        <w:t>po gradovima i općinama dobne skupine 65 i više godina</w:t>
      </w:r>
    </w:p>
    <w:p w14:paraId="2A33BB36" w14:textId="1DA1D7EB" w:rsidR="005B361C" w:rsidRDefault="005B361C" w:rsidP="005B361C"/>
    <w:tbl>
      <w:tblPr>
        <w:tblStyle w:val="Reetkatablice"/>
        <w:tblW w:w="9062" w:type="dxa"/>
        <w:jc w:val="center"/>
        <w:tblBorders>
          <w:top w:val="single" w:sz="4" w:space="0" w:color="CE5A67"/>
          <w:left w:val="single" w:sz="4" w:space="0" w:color="CE5A67"/>
          <w:bottom w:val="single" w:sz="4" w:space="0" w:color="CE5A67"/>
          <w:right w:val="single" w:sz="4" w:space="0" w:color="CE5A67"/>
          <w:insideH w:val="single" w:sz="4" w:space="0" w:color="CE5A67"/>
          <w:insideV w:val="single" w:sz="4" w:space="0" w:color="CE5A67"/>
        </w:tblBorders>
        <w:tblLook w:val="04A0" w:firstRow="1" w:lastRow="0" w:firstColumn="1" w:lastColumn="0" w:noHBand="0" w:noVBand="1"/>
      </w:tblPr>
      <w:tblGrid>
        <w:gridCol w:w="2005"/>
        <w:gridCol w:w="1825"/>
        <w:gridCol w:w="2336"/>
        <w:gridCol w:w="1448"/>
        <w:gridCol w:w="1448"/>
      </w:tblGrid>
      <w:tr w:rsidR="00B6054E" w:rsidRPr="00785881" w14:paraId="0F0F94BB" w14:textId="7F497815" w:rsidTr="007016EF">
        <w:trPr>
          <w:trHeight w:val="850"/>
          <w:jc w:val="center"/>
        </w:trPr>
        <w:tc>
          <w:tcPr>
            <w:tcW w:w="2005" w:type="dxa"/>
            <w:shd w:val="clear" w:color="auto" w:fill="EF9B9D"/>
            <w:vAlign w:val="center"/>
          </w:tcPr>
          <w:p w14:paraId="272AEFAA" w14:textId="6389D277" w:rsidR="00B6054E" w:rsidRPr="00B6054E" w:rsidRDefault="00B6054E" w:rsidP="00B6054E">
            <w:pPr>
              <w:pStyle w:val="Bezproreda"/>
              <w:spacing w:line="276" w:lineRule="auto"/>
              <w:jc w:val="center"/>
              <w:rPr>
                <w:rFonts w:ascii="Avenir Next LT Pro" w:hAnsi="Avenir Next LT Pro"/>
                <w:b/>
                <w:bCs/>
                <w:sz w:val="18"/>
                <w:szCs w:val="18"/>
                <w:lang w:val="hr-HR"/>
              </w:rPr>
            </w:pPr>
            <w:r w:rsidRPr="00B6054E">
              <w:rPr>
                <w:rFonts w:eastAsia="Times New Roman" w:cstheme="minorHAnsi"/>
                <w:b/>
                <w:bCs/>
                <w:color w:val="000000"/>
                <w:lang w:val="hr-HR" w:eastAsia="hr-HR"/>
              </w:rPr>
              <w:t>GRAD/OPĆINA</w:t>
            </w:r>
          </w:p>
        </w:tc>
        <w:tc>
          <w:tcPr>
            <w:tcW w:w="1825" w:type="dxa"/>
            <w:shd w:val="clear" w:color="auto" w:fill="EF9B9D"/>
            <w:vAlign w:val="center"/>
          </w:tcPr>
          <w:p w14:paraId="3539118B" w14:textId="1B6E76AF" w:rsidR="00B6054E" w:rsidRPr="00B6054E" w:rsidRDefault="00B6054E" w:rsidP="00B6054E">
            <w:pPr>
              <w:pStyle w:val="Bezproreda"/>
              <w:spacing w:line="276" w:lineRule="auto"/>
              <w:jc w:val="center"/>
              <w:rPr>
                <w:rFonts w:ascii="Avenir Next LT Pro" w:hAnsi="Avenir Next LT Pro"/>
                <w:b/>
                <w:bCs/>
                <w:sz w:val="18"/>
                <w:szCs w:val="18"/>
                <w:lang w:val="hr-HR"/>
              </w:rPr>
            </w:pPr>
            <w:r w:rsidRPr="00B6054E">
              <w:rPr>
                <w:rFonts w:eastAsia="Times New Roman" w:cstheme="minorHAnsi"/>
                <w:b/>
                <w:bCs/>
                <w:color w:val="000000"/>
                <w:lang w:val="hr-HR" w:eastAsia="hr-HR"/>
              </w:rPr>
              <w:t>65 i više godina</w:t>
            </w:r>
          </w:p>
        </w:tc>
        <w:tc>
          <w:tcPr>
            <w:tcW w:w="2336" w:type="dxa"/>
            <w:shd w:val="clear" w:color="auto" w:fill="EF9B9D"/>
            <w:vAlign w:val="center"/>
          </w:tcPr>
          <w:p w14:paraId="6962D198" w14:textId="61FCCF17" w:rsidR="00B6054E" w:rsidRPr="00B6054E" w:rsidRDefault="00B6054E" w:rsidP="00B6054E">
            <w:pPr>
              <w:pStyle w:val="Bezproreda"/>
              <w:spacing w:line="276" w:lineRule="auto"/>
              <w:jc w:val="center"/>
              <w:rPr>
                <w:rFonts w:ascii="Avenir Next LT Pro" w:hAnsi="Avenir Next LT Pro"/>
                <w:b/>
                <w:bCs/>
                <w:sz w:val="18"/>
                <w:szCs w:val="18"/>
                <w:lang w:val="hr-HR"/>
              </w:rPr>
            </w:pPr>
            <w:r w:rsidRPr="00B6054E">
              <w:rPr>
                <w:rFonts w:eastAsia="Times New Roman" w:cstheme="minorHAnsi"/>
                <w:b/>
                <w:bCs/>
                <w:color w:val="000000"/>
                <w:lang w:val="hr-HR" w:eastAsia="hr-HR"/>
              </w:rPr>
              <w:t>75 i više godina</w:t>
            </w:r>
          </w:p>
        </w:tc>
        <w:tc>
          <w:tcPr>
            <w:tcW w:w="1448" w:type="dxa"/>
            <w:shd w:val="clear" w:color="auto" w:fill="EF9B9D"/>
            <w:vAlign w:val="center"/>
          </w:tcPr>
          <w:p w14:paraId="2D16E34A" w14:textId="3AA183FE" w:rsidR="00B6054E" w:rsidRPr="00B6054E" w:rsidRDefault="00B6054E" w:rsidP="00B6054E">
            <w:pPr>
              <w:pStyle w:val="Bezproreda"/>
              <w:spacing w:line="276" w:lineRule="auto"/>
              <w:jc w:val="center"/>
              <w:rPr>
                <w:rFonts w:ascii="Avenir Next LT Pro" w:hAnsi="Avenir Next LT Pro"/>
                <w:b/>
                <w:bCs/>
                <w:sz w:val="18"/>
                <w:szCs w:val="18"/>
                <w:lang w:val="hr-HR"/>
              </w:rPr>
            </w:pPr>
            <w:r w:rsidRPr="00B6054E">
              <w:rPr>
                <w:rFonts w:eastAsia="Times New Roman" w:cstheme="minorHAnsi"/>
                <w:b/>
                <w:bCs/>
                <w:color w:val="000000"/>
                <w:lang w:val="hr-HR" w:eastAsia="hr-HR"/>
              </w:rPr>
              <w:t>Udio 65 i više godina (%)</w:t>
            </w:r>
          </w:p>
        </w:tc>
        <w:tc>
          <w:tcPr>
            <w:tcW w:w="1448" w:type="dxa"/>
            <w:shd w:val="clear" w:color="auto" w:fill="EF9B9D"/>
            <w:vAlign w:val="center"/>
          </w:tcPr>
          <w:p w14:paraId="4090AFBF" w14:textId="61516A8F" w:rsidR="00B6054E" w:rsidRPr="00B6054E" w:rsidRDefault="00B6054E" w:rsidP="00B6054E">
            <w:pPr>
              <w:pStyle w:val="Bezproreda"/>
              <w:spacing w:line="276" w:lineRule="auto"/>
              <w:jc w:val="center"/>
              <w:rPr>
                <w:rFonts w:ascii="Avenir Next LT Pro" w:hAnsi="Avenir Next LT Pro"/>
                <w:b/>
                <w:bCs/>
                <w:sz w:val="18"/>
                <w:szCs w:val="18"/>
                <w:lang w:val="hr-HR"/>
              </w:rPr>
            </w:pPr>
            <w:r w:rsidRPr="00B6054E">
              <w:rPr>
                <w:rFonts w:eastAsia="Times New Roman" w:cstheme="minorHAnsi"/>
                <w:b/>
                <w:bCs/>
                <w:color w:val="000000"/>
                <w:lang w:val="hr-HR" w:eastAsia="hr-HR"/>
              </w:rPr>
              <w:t>Udio 75 i više godina (%)</w:t>
            </w:r>
          </w:p>
        </w:tc>
      </w:tr>
      <w:tr w:rsidR="00B6054E" w:rsidRPr="00785881" w14:paraId="2D7A31C9" w14:textId="09B2FE71" w:rsidTr="00B6054E">
        <w:trPr>
          <w:trHeight w:val="322"/>
          <w:jc w:val="center"/>
        </w:trPr>
        <w:tc>
          <w:tcPr>
            <w:tcW w:w="2005" w:type="dxa"/>
          </w:tcPr>
          <w:p w14:paraId="63C97B9C" w14:textId="7009052C" w:rsidR="00B6054E" w:rsidRPr="00B6054E" w:rsidRDefault="00B6054E" w:rsidP="00B6054E">
            <w:pPr>
              <w:pStyle w:val="Bezproreda"/>
              <w:spacing w:line="276" w:lineRule="auto"/>
              <w:rPr>
                <w:rFonts w:ascii="Avenir Next LT Pro" w:hAnsi="Avenir Next LT Pro"/>
                <w:sz w:val="18"/>
                <w:szCs w:val="18"/>
                <w:lang w:val="hr-HR"/>
              </w:rPr>
            </w:pPr>
            <w:r w:rsidRPr="00B6054E">
              <w:rPr>
                <w:rFonts w:eastAsia="Times New Roman" w:cstheme="minorHAnsi"/>
                <w:color w:val="000000"/>
                <w:lang w:val="hr-HR" w:eastAsia="hr-HR"/>
              </w:rPr>
              <w:t>Ivanec</w:t>
            </w:r>
          </w:p>
        </w:tc>
        <w:tc>
          <w:tcPr>
            <w:tcW w:w="1825" w:type="dxa"/>
            <w:vAlign w:val="center"/>
          </w:tcPr>
          <w:p w14:paraId="4397F9EC" w14:textId="3431EC11" w:rsidR="00B6054E" w:rsidRPr="008918DF" w:rsidRDefault="00B6054E" w:rsidP="00B6054E">
            <w:pPr>
              <w:pStyle w:val="Bezproreda"/>
              <w:spacing w:line="276" w:lineRule="auto"/>
              <w:jc w:val="center"/>
              <w:rPr>
                <w:rFonts w:ascii="Avenir Next LT Pro" w:hAnsi="Avenir Next LT Pro"/>
                <w:sz w:val="18"/>
                <w:szCs w:val="18"/>
                <w:lang w:val="hr-HR"/>
              </w:rPr>
            </w:pPr>
            <w:r w:rsidRPr="00E171E7">
              <w:rPr>
                <w:rFonts w:eastAsia="Times New Roman" w:cstheme="minorHAnsi"/>
                <w:color w:val="000000"/>
                <w:lang w:eastAsia="hr-HR"/>
              </w:rPr>
              <w:t>2.572</w:t>
            </w:r>
          </w:p>
        </w:tc>
        <w:tc>
          <w:tcPr>
            <w:tcW w:w="2336" w:type="dxa"/>
            <w:vAlign w:val="center"/>
          </w:tcPr>
          <w:p w14:paraId="385B9BF1" w14:textId="1FB9CD59" w:rsidR="00B6054E" w:rsidRPr="008918DF" w:rsidRDefault="00B6054E" w:rsidP="00B6054E">
            <w:pPr>
              <w:pStyle w:val="Bezproreda"/>
              <w:spacing w:line="276" w:lineRule="auto"/>
              <w:jc w:val="center"/>
              <w:rPr>
                <w:rFonts w:ascii="Avenir Next LT Pro" w:hAnsi="Avenir Next LT Pro"/>
                <w:sz w:val="18"/>
                <w:szCs w:val="18"/>
                <w:lang w:val="hr-HR"/>
              </w:rPr>
            </w:pPr>
            <w:r w:rsidRPr="00E171E7">
              <w:rPr>
                <w:rFonts w:eastAsia="Times New Roman" w:cstheme="minorHAnsi"/>
                <w:color w:val="000000"/>
                <w:lang w:eastAsia="hr-HR"/>
              </w:rPr>
              <w:t>1.039</w:t>
            </w:r>
          </w:p>
        </w:tc>
        <w:tc>
          <w:tcPr>
            <w:tcW w:w="1448" w:type="dxa"/>
            <w:vAlign w:val="center"/>
          </w:tcPr>
          <w:p w14:paraId="295A9DC5" w14:textId="5B7C767D" w:rsidR="00B6054E" w:rsidRPr="008918DF" w:rsidRDefault="00B6054E" w:rsidP="00B6054E">
            <w:pPr>
              <w:pStyle w:val="Bezproreda"/>
              <w:spacing w:line="276" w:lineRule="auto"/>
              <w:jc w:val="center"/>
              <w:rPr>
                <w:rFonts w:ascii="Avenir Next LT Pro" w:hAnsi="Avenir Next LT Pro"/>
                <w:sz w:val="18"/>
                <w:szCs w:val="18"/>
              </w:rPr>
            </w:pPr>
            <w:r w:rsidRPr="00E171E7">
              <w:rPr>
                <w:rFonts w:eastAsia="Times New Roman" w:cstheme="minorHAnsi"/>
                <w:color w:val="000000"/>
                <w:lang w:eastAsia="hr-HR"/>
              </w:rPr>
              <w:t>20,22</w:t>
            </w:r>
          </w:p>
        </w:tc>
        <w:tc>
          <w:tcPr>
            <w:tcW w:w="1448" w:type="dxa"/>
            <w:vAlign w:val="center"/>
          </w:tcPr>
          <w:p w14:paraId="32D7F68A" w14:textId="67F16B01" w:rsidR="00B6054E" w:rsidRPr="008918DF" w:rsidRDefault="00B6054E" w:rsidP="00B6054E">
            <w:pPr>
              <w:pStyle w:val="Bezproreda"/>
              <w:spacing w:line="276" w:lineRule="auto"/>
              <w:jc w:val="center"/>
              <w:rPr>
                <w:rFonts w:ascii="Avenir Next LT Pro" w:hAnsi="Avenir Next LT Pro"/>
                <w:sz w:val="18"/>
                <w:szCs w:val="18"/>
              </w:rPr>
            </w:pPr>
            <w:r w:rsidRPr="00E171E7">
              <w:rPr>
                <w:rFonts w:eastAsia="Times New Roman" w:cstheme="minorHAnsi"/>
                <w:color w:val="000000"/>
                <w:lang w:eastAsia="hr-HR"/>
              </w:rPr>
              <w:t>8,17</w:t>
            </w:r>
          </w:p>
        </w:tc>
      </w:tr>
      <w:tr w:rsidR="00B6054E" w:rsidRPr="00785881" w14:paraId="3332A7DE" w14:textId="2219DC88" w:rsidTr="00B6054E">
        <w:trPr>
          <w:jc w:val="center"/>
        </w:trPr>
        <w:tc>
          <w:tcPr>
            <w:tcW w:w="2005" w:type="dxa"/>
          </w:tcPr>
          <w:p w14:paraId="43D4BF91" w14:textId="23223C2C" w:rsidR="00B6054E" w:rsidRPr="00B6054E" w:rsidRDefault="00B6054E" w:rsidP="00B6054E">
            <w:pPr>
              <w:pStyle w:val="Bezproreda"/>
              <w:spacing w:line="276" w:lineRule="auto"/>
              <w:rPr>
                <w:rFonts w:ascii="Avenir Next LT Pro" w:hAnsi="Avenir Next LT Pro"/>
                <w:sz w:val="18"/>
                <w:szCs w:val="18"/>
                <w:lang w:val="hr-HR"/>
              </w:rPr>
            </w:pPr>
            <w:r w:rsidRPr="00B6054E">
              <w:rPr>
                <w:rFonts w:eastAsia="Times New Roman" w:cstheme="minorHAnsi"/>
                <w:color w:val="000000"/>
                <w:lang w:val="hr-HR" w:eastAsia="hr-HR"/>
              </w:rPr>
              <w:t>Lepoglava</w:t>
            </w:r>
          </w:p>
        </w:tc>
        <w:tc>
          <w:tcPr>
            <w:tcW w:w="1825" w:type="dxa"/>
            <w:vAlign w:val="center"/>
          </w:tcPr>
          <w:p w14:paraId="53C5E575" w14:textId="6F7B2F82" w:rsidR="00B6054E" w:rsidRPr="008918DF" w:rsidRDefault="00B6054E" w:rsidP="00B6054E">
            <w:pPr>
              <w:pStyle w:val="Bezproreda"/>
              <w:spacing w:line="276" w:lineRule="auto"/>
              <w:jc w:val="center"/>
              <w:rPr>
                <w:rFonts w:ascii="Avenir Next LT Pro" w:hAnsi="Avenir Next LT Pro"/>
                <w:sz w:val="18"/>
                <w:szCs w:val="18"/>
                <w:lang w:val="hr-HR"/>
              </w:rPr>
            </w:pPr>
            <w:r w:rsidRPr="00E171E7">
              <w:rPr>
                <w:rFonts w:eastAsia="Times New Roman" w:cstheme="minorHAnsi"/>
                <w:color w:val="000000"/>
                <w:lang w:eastAsia="hr-HR"/>
              </w:rPr>
              <w:t>1.292</w:t>
            </w:r>
          </w:p>
        </w:tc>
        <w:tc>
          <w:tcPr>
            <w:tcW w:w="2336" w:type="dxa"/>
            <w:vAlign w:val="center"/>
          </w:tcPr>
          <w:p w14:paraId="6A0093CA" w14:textId="5296E3B5" w:rsidR="00B6054E" w:rsidRPr="008918DF" w:rsidRDefault="00B6054E" w:rsidP="00B6054E">
            <w:pPr>
              <w:pStyle w:val="Bezproreda"/>
              <w:spacing w:line="276" w:lineRule="auto"/>
              <w:jc w:val="center"/>
              <w:rPr>
                <w:rFonts w:ascii="Avenir Next LT Pro" w:hAnsi="Avenir Next LT Pro"/>
                <w:sz w:val="18"/>
                <w:szCs w:val="18"/>
                <w:lang w:val="hr-HR"/>
              </w:rPr>
            </w:pPr>
            <w:r w:rsidRPr="00E171E7">
              <w:rPr>
                <w:rFonts w:eastAsia="Times New Roman" w:cstheme="minorHAnsi"/>
                <w:color w:val="000000"/>
                <w:lang w:eastAsia="hr-HR"/>
              </w:rPr>
              <w:t>482</w:t>
            </w:r>
          </w:p>
        </w:tc>
        <w:tc>
          <w:tcPr>
            <w:tcW w:w="1448" w:type="dxa"/>
            <w:vAlign w:val="center"/>
          </w:tcPr>
          <w:p w14:paraId="4205ADD8" w14:textId="01AA771E" w:rsidR="00B6054E" w:rsidRPr="008918DF" w:rsidRDefault="00B6054E" w:rsidP="00B6054E">
            <w:pPr>
              <w:pStyle w:val="Bezproreda"/>
              <w:spacing w:line="276" w:lineRule="auto"/>
              <w:jc w:val="center"/>
              <w:rPr>
                <w:rFonts w:ascii="Avenir Next LT Pro" w:hAnsi="Avenir Next LT Pro"/>
                <w:sz w:val="18"/>
                <w:szCs w:val="18"/>
              </w:rPr>
            </w:pPr>
            <w:r w:rsidRPr="00E171E7">
              <w:rPr>
                <w:rFonts w:eastAsia="Times New Roman" w:cstheme="minorHAnsi"/>
                <w:color w:val="000000"/>
                <w:lang w:eastAsia="hr-HR"/>
              </w:rPr>
              <w:t>18,60</w:t>
            </w:r>
          </w:p>
        </w:tc>
        <w:tc>
          <w:tcPr>
            <w:tcW w:w="1448" w:type="dxa"/>
            <w:vAlign w:val="center"/>
          </w:tcPr>
          <w:p w14:paraId="552E236C" w14:textId="03A85DA5" w:rsidR="00B6054E" w:rsidRPr="008918DF" w:rsidRDefault="00B6054E" w:rsidP="00B6054E">
            <w:pPr>
              <w:pStyle w:val="Bezproreda"/>
              <w:spacing w:line="276" w:lineRule="auto"/>
              <w:jc w:val="center"/>
              <w:rPr>
                <w:rFonts w:ascii="Avenir Next LT Pro" w:hAnsi="Avenir Next LT Pro"/>
                <w:sz w:val="18"/>
                <w:szCs w:val="18"/>
              </w:rPr>
            </w:pPr>
            <w:r w:rsidRPr="00E171E7">
              <w:rPr>
                <w:rFonts w:eastAsia="Times New Roman" w:cstheme="minorHAnsi"/>
                <w:color w:val="000000"/>
                <w:lang w:eastAsia="hr-HR"/>
              </w:rPr>
              <w:t>6,94</w:t>
            </w:r>
          </w:p>
        </w:tc>
      </w:tr>
      <w:tr w:rsidR="00B6054E" w:rsidRPr="00785881" w14:paraId="315B02A1" w14:textId="77777777" w:rsidTr="00B6054E">
        <w:trPr>
          <w:jc w:val="center"/>
        </w:trPr>
        <w:tc>
          <w:tcPr>
            <w:tcW w:w="2005" w:type="dxa"/>
          </w:tcPr>
          <w:p w14:paraId="636E03B0" w14:textId="0DC0D09D" w:rsidR="00B6054E" w:rsidRPr="00B6054E" w:rsidRDefault="00B6054E" w:rsidP="00B6054E">
            <w:pPr>
              <w:pStyle w:val="Bezproreda"/>
              <w:spacing w:line="276" w:lineRule="auto"/>
              <w:rPr>
                <w:rFonts w:eastAsia="Times New Roman" w:cstheme="minorHAnsi"/>
                <w:color w:val="000000"/>
                <w:lang w:val="hr-HR" w:eastAsia="hr-HR"/>
              </w:rPr>
            </w:pPr>
            <w:r w:rsidRPr="00B6054E">
              <w:rPr>
                <w:rFonts w:eastAsia="Times New Roman" w:cstheme="minorHAnsi"/>
                <w:color w:val="000000"/>
                <w:lang w:val="hr-HR" w:eastAsia="hr-HR"/>
              </w:rPr>
              <w:t>Ludbreg</w:t>
            </w:r>
          </w:p>
        </w:tc>
        <w:tc>
          <w:tcPr>
            <w:tcW w:w="1825" w:type="dxa"/>
            <w:vAlign w:val="center"/>
          </w:tcPr>
          <w:p w14:paraId="0E9071F9" w14:textId="390FD35A" w:rsidR="00B6054E" w:rsidRPr="00E171E7" w:rsidRDefault="00B6054E" w:rsidP="00B6054E">
            <w:pPr>
              <w:pStyle w:val="Bezproreda"/>
              <w:spacing w:line="276" w:lineRule="auto"/>
              <w:jc w:val="center"/>
              <w:rPr>
                <w:rFonts w:eastAsia="Times New Roman" w:cstheme="minorHAnsi"/>
                <w:color w:val="000000"/>
                <w:lang w:eastAsia="hr-HR"/>
              </w:rPr>
            </w:pPr>
            <w:r w:rsidRPr="00E171E7">
              <w:rPr>
                <w:rFonts w:eastAsia="Times New Roman" w:cstheme="minorHAnsi"/>
                <w:color w:val="000000"/>
                <w:lang w:eastAsia="hr-HR"/>
              </w:rPr>
              <w:t>1.792</w:t>
            </w:r>
          </w:p>
        </w:tc>
        <w:tc>
          <w:tcPr>
            <w:tcW w:w="2336" w:type="dxa"/>
            <w:vAlign w:val="center"/>
          </w:tcPr>
          <w:p w14:paraId="56711AAC" w14:textId="2F2C0601" w:rsidR="00B6054E" w:rsidRPr="00E171E7" w:rsidRDefault="00B6054E" w:rsidP="00B6054E">
            <w:pPr>
              <w:pStyle w:val="Bezproreda"/>
              <w:spacing w:line="276" w:lineRule="auto"/>
              <w:jc w:val="center"/>
              <w:rPr>
                <w:rFonts w:eastAsia="Times New Roman" w:cstheme="minorHAnsi"/>
                <w:color w:val="000000"/>
                <w:lang w:eastAsia="hr-HR"/>
              </w:rPr>
            </w:pPr>
            <w:r w:rsidRPr="00E171E7">
              <w:rPr>
                <w:rFonts w:eastAsia="Times New Roman" w:cstheme="minorHAnsi"/>
                <w:color w:val="000000"/>
                <w:lang w:eastAsia="hr-HR"/>
              </w:rPr>
              <w:t>660</w:t>
            </w:r>
          </w:p>
        </w:tc>
        <w:tc>
          <w:tcPr>
            <w:tcW w:w="1448" w:type="dxa"/>
            <w:vAlign w:val="center"/>
          </w:tcPr>
          <w:p w14:paraId="4C1921AF" w14:textId="46EF13D4" w:rsidR="00B6054E" w:rsidRPr="00E171E7" w:rsidRDefault="00B6054E" w:rsidP="00B6054E">
            <w:pPr>
              <w:pStyle w:val="Bezproreda"/>
              <w:spacing w:line="276" w:lineRule="auto"/>
              <w:jc w:val="center"/>
              <w:rPr>
                <w:rFonts w:eastAsia="Times New Roman" w:cstheme="minorHAnsi"/>
                <w:color w:val="000000"/>
                <w:lang w:eastAsia="hr-HR"/>
              </w:rPr>
            </w:pPr>
            <w:r w:rsidRPr="00E171E7">
              <w:rPr>
                <w:rFonts w:eastAsia="Times New Roman" w:cstheme="minorHAnsi"/>
                <w:color w:val="000000"/>
                <w:lang w:eastAsia="hr-HR"/>
              </w:rPr>
              <w:t>21,14</w:t>
            </w:r>
          </w:p>
        </w:tc>
        <w:tc>
          <w:tcPr>
            <w:tcW w:w="1448" w:type="dxa"/>
            <w:vAlign w:val="center"/>
          </w:tcPr>
          <w:p w14:paraId="7B2E114F" w14:textId="5CD88015" w:rsidR="00B6054E" w:rsidRPr="00E171E7" w:rsidRDefault="00B6054E" w:rsidP="00B6054E">
            <w:pPr>
              <w:pStyle w:val="Bezproreda"/>
              <w:spacing w:line="276" w:lineRule="auto"/>
              <w:jc w:val="center"/>
              <w:rPr>
                <w:rFonts w:eastAsia="Times New Roman" w:cstheme="minorHAnsi"/>
                <w:color w:val="000000"/>
                <w:lang w:eastAsia="hr-HR"/>
              </w:rPr>
            </w:pPr>
            <w:r w:rsidRPr="00E171E7">
              <w:rPr>
                <w:rFonts w:eastAsia="Times New Roman" w:cstheme="minorHAnsi"/>
                <w:color w:val="000000"/>
                <w:lang w:eastAsia="hr-HR"/>
              </w:rPr>
              <w:t>7,79</w:t>
            </w:r>
          </w:p>
        </w:tc>
      </w:tr>
      <w:tr w:rsidR="00B6054E" w:rsidRPr="00785881" w14:paraId="12FF430E" w14:textId="77777777" w:rsidTr="00B6054E">
        <w:trPr>
          <w:jc w:val="center"/>
        </w:trPr>
        <w:tc>
          <w:tcPr>
            <w:tcW w:w="2005" w:type="dxa"/>
          </w:tcPr>
          <w:p w14:paraId="57A2610F" w14:textId="78B69E2F" w:rsidR="00B6054E" w:rsidRPr="00B6054E" w:rsidRDefault="00B6054E" w:rsidP="00B6054E">
            <w:pPr>
              <w:pStyle w:val="Bezproreda"/>
              <w:spacing w:line="276" w:lineRule="auto"/>
              <w:rPr>
                <w:rFonts w:eastAsia="Times New Roman" w:cstheme="minorHAnsi"/>
                <w:color w:val="000000"/>
                <w:lang w:val="hr-HR" w:eastAsia="hr-HR"/>
              </w:rPr>
            </w:pPr>
            <w:r w:rsidRPr="00B6054E">
              <w:rPr>
                <w:rFonts w:eastAsia="Times New Roman" w:cstheme="minorHAnsi"/>
                <w:color w:val="000000"/>
                <w:lang w:val="hr-HR" w:eastAsia="hr-HR"/>
              </w:rPr>
              <w:t>Novi Marof</w:t>
            </w:r>
          </w:p>
        </w:tc>
        <w:tc>
          <w:tcPr>
            <w:tcW w:w="1825" w:type="dxa"/>
            <w:vAlign w:val="center"/>
          </w:tcPr>
          <w:p w14:paraId="0B7269C6" w14:textId="10DF7B3F" w:rsidR="00B6054E" w:rsidRPr="00E171E7" w:rsidRDefault="00B6054E" w:rsidP="00B6054E">
            <w:pPr>
              <w:pStyle w:val="Bezproreda"/>
              <w:spacing w:line="276" w:lineRule="auto"/>
              <w:jc w:val="center"/>
              <w:rPr>
                <w:rFonts w:eastAsia="Times New Roman" w:cstheme="minorHAnsi"/>
                <w:color w:val="000000"/>
                <w:lang w:eastAsia="hr-HR"/>
              </w:rPr>
            </w:pPr>
            <w:r w:rsidRPr="00E171E7">
              <w:rPr>
                <w:rFonts w:eastAsia="Times New Roman" w:cstheme="minorHAnsi"/>
                <w:color w:val="000000"/>
                <w:lang w:eastAsia="hr-HR"/>
              </w:rPr>
              <w:t>2.232</w:t>
            </w:r>
          </w:p>
        </w:tc>
        <w:tc>
          <w:tcPr>
            <w:tcW w:w="2336" w:type="dxa"/>
            <w:vAlign w:val="center"/>
          </w:tcPr>
          <w:p w14:paraId="3F5084EE" w14:textId="6887D143" w:rsidR="00B6054E" w:rsidRPr="00E171E7" w:rsidRDefault="00B6054E" w:rsidP="00B6054E">
            <w:pPr>
              <w:pStyle w:val="Bezproreda"/>
              <w:spacing w:line="276" w:lineRule="auto"/>
              <w:jc w:val="center"/>
              <w:rPr>
                <w:rFonts w:eastAsia="Times New Roman" w:cstheme="minorHAnsi"/>
                <w:color w:val="000000"/>
                <w:lang w:eastAsia="hr-HR"/>
              </w:rPr>
            </w:pPr>
            <w:r w:rsidRPr="00E171E7">
              <w:rPr>
                <w:rFonts w:eastAsia="Times New Roman" w:cstheme="minorHAnsi"/>
                <w:color w:val="000000"/>
                <w:lang w:eastAsia="hr-HR"/>
              </w:rPr>
              <w:t>902</w:t>
            </w:r>
          </w:p>
        </w:tc>
        <w:tc>
          <w:tcPr>
            <w:tcW w:w="1448" w:type="dxa"/>
            <w:vAlign w:val="center"/>
          </w:tcPr>
          <w:p w14:paraId="0F087A8D" w14:textId="3D73EC14" w:rsidR="00B6054E" w:rsidRPr="00E171E7" w:rsidRDefault="00B6054E" w:rsidP="00B6054E">
            <w:pPr>
              <w:pStyle w:val="Bezproreda"/>
              <w:spacing w:line="276" w:lineRule="auto"/>
              <w:jc w:val="center"/>
              <w:rPr>
                <w:rFonts w:eastAsia="Times New Roman" w:cstheme="minorHAnsi"/>
                <w:color w:val="000000"/>
                <w:lang w:eastAsia="hr-HR"/>
              </w:rPr>
            </w:pPr>
            <w:r w:rsidRPr="00E171E7">
              <w:rPr>
                <w:rFonts w:eastAsia="Times New Roman" w:cstheme="minorHAnsi"/>
                <w:color w:val="000000"/>
                <w:lang w:eastAsia="hr-HR"/>
              </w:rPr>
              <w:t>18,92</w:t>
            </w:r>
          </w:p>
        </w:tc>
        <w:tc>
          <w:tcPr>
            <w:tcW w:w="1448" w:type="dxa"/>
            <w:vAlign w:val="center"/>
          </w:tcPr>
          <w:p w14:paraId="53522FC4" w14:textId="233494F5" w:rsidR="00B6054E" w:rsidRPr="00E171E7" w:rsidRDefault="00B6054E" w:rsidP="00B6054E">
            <w:pPr>
              <w:pStyle w:val="Bezproreda"/>
              <w:spacing w:line="276" w:lineRule="auto"/>
              <w:jc w:val="center"/>
              <w:rPr>
                <w:rFonts w:eastAsia="Times New Roman" w:cstheme="minorHAnsi"/>
                <w:color w:val="000000"/>
                <w:lang w:eastAsia="hr-HR"/>
              </w:rPr>
            </w:pPr>
            <w:r w:rsidRPr="00E171E7">
              <w:rPr>
                <w:rFonts w:eastAsia="Times New Roman" w:cstheme="minorHAnsi"/>
                <w:color w:val="000000"/>
                <w:lang w:eastAsia="hr-HR"/>
              </w:rPr>
              <w:t>7,65</w:t>
            </w:r>
          </w:p>
        </w:tc>
      </w:tr>
      <w:tr w:rsidR="00B6054E" w:rsidRPr="00785881" w14:paraId="7BBC5FE2" w14:textId="77777777" w:rsidTr="00B6054E">
        <w:trPr>
          <w:jc w:val="center"/>
        </w:trPr>
        <w:tc>
          <w:tcPr>
            <w:tcW w:w="2005" w:type="dxa"/>
          </w:tcPr>
          <w:p w14:paraId="68EE3989" w14:textId="33433EBD" w:rsidR="00B6054E" w:rsidRPr="00B6054E" w:rsidRDefault="00B6054E" w:rsidP="00B6054E">
            <w:pPr>
              <w:pStyle w:val="Bezproreda"/>
              <w:spacing w:line="276" w:lineRule="auto"/>
              <w:rPr>
                <w:rFonts w:eastAsia="Times New Roman" w:cstheme="minorHAnsi"/>
                <w:color w:val="000000"/>
                <w:lang w:val="hr-HR" w:eastAsia="hr-HR"/>
              </w:rPr>
            </w:pPr>
            <w:r w:rsidRPr="00B6054E">
              <w:rPr>
                <w:rFonts w:eastAsia="Times New Roman" w:cstheme="minorHAnsi"/>
                <w:color w:val="000000"/>
                <w:lang w:val="hr-HR" w:eastAsia="hr-HR"/>
              </w:rPr>
              <w:t>Varaždin</w:t>
            </w:r>
          </w:p>
        </w:tc>
        <w:tc>
          <w:tcPr>
            <w:tcW w:w="1825" w:type="dxa"/>
            <w:vAlign w:val="center"/>
          </w:tcPr>
          <w:p w14:paraId="16222D51" w14:textId="35CABA4B" w:rsidR="00B6054E" w:rsidRPr="00E171E7" w:rsidRDefault="00B6054E" w:rsidP="00B6054E">
            <w:pPr>
              <w:pStyle w:val="Bezproreda"/>
              <w:spacing w:line="276" w:lineRule="auto"/>
              <w:jc w:val="center"/>
              <w:rPr>
                <w:rFonts w:eastAsia="Times New Roman" w:cstheme="minorHAnsi"/>
                <w:color w:val="000000"/>
                <w:lang w:eastAsia="hr-HR"/>
              </w:rPr>
            </w:pPr>
            <w:r w:rsidRPr="00E171E7">
              <w:rPr>
                <w:rFonts w:eastAsia="Times New Roman" w:cstheme="minorHAnsi"/>
                <w:color w:val="000000"/>
                <w:lang w:eastAsia="hr-HR"/>
              </w:rPr>
              <w:t>10.177</w:t>
            </w:r>
          </w:p>
        </w:tc>
        <w:tc>
          <w:tcPr>
            <w:tcW w:w="2336" w:type="dxa"/>
            <w:vAlign w:val="center"/>
          </w:tcPr>
          <w:p w14:paraId="3831349F" w14:textId="3D599CB9" w:rsidR="00B6054E" w:rsidRPr="00E171E7" w:rsidRDefault="00B6054E" w:rsidP="00B6054E">
            <w:pPr>
              <w:pStyle w:val="Bezproreda"/>
              <w:spacing w:line="276" w:lineRule="auto"/>
              <w:jc w:val="center"/>
              <w:rPr>
                <w:rFonts w:eastAsia="Times New Roman" w:cstheme="minorHAnsi"/>
                <w:color w:val="000000"/>
                <w:lang w:eastAsia="hr-HR"/>
              </w:rPr>
            </w:pPr>
            <w:r w:rsidRPr="00E171E7">
              <w:rPr>
                <w:rFonts w:eastAsia="Times New Roman" w:cstheme="minorHAnsi"/>
                <w:color w:val="000000"/>
                <w:lang w:eastAsia="hr-HR"/>
              </w:rPr>
              <w:t>4.613</w:t>
            </w:r>
          </w:p>
        </w:tc>
        <w:tc>
          <w:tcPr>
            <w:tcW w:w="1448" w:type="dxa"/>
            <w:vAlign w:val="center"/>
          </w:tcPr>
          <w:p w14:paraId="52BC9A71" w14:textId="31DE3801" w:rsidR="00B6054E" w:rsidRPr="00E171E7" w:rsidRDefault="00B6054E" w:rsidP="00B6054E">
            <w:pPr>
              <w:pStyle w:val="Bezproreda"/>
              <w:spacing w:line="276" w:lineRule="auto"/>
              <w:jc w:val="center"/>
              <w:rPr>
                <w:rFonts w:eastAsia="Times New Roman" w:cstheme="minorHAnsi"/>
                <w:color w:val="000000"/>
                <w:lang w:eastAsia="hr-HR"/>
              </w:rPr>
            </w:pPr>
            <w:r w:rsidRPr="00E171E7">
              <w:rPr>
                <w:rFonts w:eastAsia="Times New Roman" w:cstheme="minorHAnsi"/>
                <w:color w:val="000000"/>
                <w:lang w:eastAsia="hr-HR"/>
              </w:rPr>
              <w:t>23,24</w:t>
            </w:r>
          </w:p>
        </w:tc>
        <w:tc>
          <w:tcPr>
            <w:tcW w:w="1448" w:type="dxa"/>
            <w:vAlign w:val="center"/>
          </w:tcPr>
          <w:p w14:paraId="287DC35C" w14:textId="35174D30" w:rsidR="00B6054E" w:rsidRPr="00E171E7" w:rsidRDefault="00B6054E" w:rsidP="00B6054E">
            <w:pPr>
              <w:pStyle w:val="Bezproreda"/>
              <w:spacing w:line="276" w:lineRule="auto"/>
              <w:jc w:val="center"/>
              <w:rPr>
                <w:rFonts w:eastAsia="Times New Roman" w:cstheme="minorHAnsi"/>
                <w:color w:val="000000"/>
                <w:lang w:eastAsia="hr-HR"/>
              </w:rPr>
            </w:pPr>
            <w:r w:rsidRPr="00E171E7">
              <w:rPr>
                <w:rFonts w:eastAsia="Times New Roman" w:cstheme="minorHAnsi"/>
                <w:color w:val="000000"/>
                <w:lang w:eastAsia="hr-HR"/>
              </w:rPr>
              <w:t>10,54</w:t>
            </w:r>
          </w:p>
        </w:tc>
      </w:tr>
      <w:tr w:rsidR="00B6054E" w:rsidRPr="00785881" w14:paraId="703BDE4C" w14:textId="77777777" w:rsidTr="00B6054E">
        <w:trPr>
          <w:jc w:val="center"/>
        </w:trPr>
        <w:tc>
          <w:tcPr>
            <w:tcW w:w="2005" w:type="dxa"/>
          </w:tcPr>
          <w:p w14:paraId="62DF7F9A" w14:textId="59F90792" w:rsidR="00B6054E" w:rsidRPr="00B6054E" w:rsidRDefault="00B6054E" w:rsidP="00B6054E">
            <w:pPr>
              <w:pStyle w:val="Bezproreda"/>
              <w:spacing w:line="276" w:lineRule="auto"/>
              <w:rPr>
                <w:rFonts w:eastAsia="Times New Roman" w:cstheme="minorHAnsi"/>
                <w:color w:val="000000"/>
                <w:lang w:val="hr-HR" w:eastAsia="hr-HR"/>
              </w:rPr>
            </w:pPr>
            <w:r w:rsidRPr="00B6054E">
              <w:rPr>
                <w:rFonts w:eastAsia="Times New Roman" w:cstheme="minorHAnsi"/>
                <w:color w:val="000000"/>
                <w:lang w:val="hr-HR" w:eastAsia="hr-HR"/>
              </w:rPr>
              <w:t>Varaždinske Toplice</w:t>
            </w:r>
          </w:p>
        </w:tc>
        <w:tc>
          <w:tcPr>
            <w:tcW w:w="1825" w:type="dxa"/>
            <w:vAlign w:val="center"/>
          </w:tcPr>
          <w:p w14:paraId="332F1BA6" w14:textId="41A463C6" w:rsidR="00B6054E" w:rsidRPr="00E171E7" w:rsidRDefault="00B6054E" w:rsidP="00B6054E">
            <w:pPr>
              <w:pStyle w:val="Bezproreda"/>
              <w:spacing w:line="276" w:lineRule="auto"/>
              <w:jc w:val="center"/>
              <w:rPr>
                <w:rFonts w:eastAsia="Times New Roman" w:cstheme="minorHAnsi"/>
                <w:color w:val="000000"/>
                <w:lang w:eastAsia="hr-HR"/>
              </w:rPr>
            </w:pPr>
            <w:r w:rsidRPr="00E171E7">
              <w:rPr>
                <w:rFonts w:eastAsia="Times New Roman" w:cstheme="minorHAnsi"/>
                <w:color w:val="000000"/>
                <w:lang w:eastAsia="hr-HR"/>
              </w:rPr>
              <w:t>1.167</w:t>
            </w:r>
          </w:p>
        </w:tc>
        <w:tc>
          <w:tcPr>
            <w:tcW w:w="2336" w:type="dxa"/>
            <w:vAlign w:val="center"/>
          </w:tcPr>
          <w:p w14:paraId="31448DF1" w14:textId="5A9486CF" w:rsidR="00B6054E" w:rsidRPr="00E171E7" w:rsidRDefault="00B6054E" w:rsidP="00B6054E">
            <w:pPr>
              <w:pStyle w:val="Bezproreda"/>
              <w:spacing w:line="276" w:lineRule="auto"/>
              <w:jc w:val="center"/>
              <w:rPr>
                <w:rFonts w:eastAsia="Times New Roman" w:cstheme="minorHAnsi"/>
                <w:color w:val="000000"/>
                <w:lang w:eastAsia="hr-HR"/>
              </w:rPr>
            </w:pPr>
            <w:r w:rsidRPr="00E171E7">
              <w:rPr>
                <w:rFonts w:eastAsia="Times New Roman" w:cstheme="minorHAnsi"/>
                <w:color w:val="000000"/>
                <w:lang w:eastAsia="hr-HR"/>
              </w:rPr>
              <w:t>420</w:t>
            </w:r>
          </w:p>
        </w:tc>
        <w:tc>
          <w:tcPr>
            <w:tcW w:w="1448" w:type="dxa"/>
            <w:vAlign w:val="center"/>
          </w:tcPr>
          <w:p w14:paraId="2E0619D6" w14:textId="0F0491E9" w:rsidR="00B6054E" w:rsidRPr="00E171E7" w:rsidRDefault="00B6054E" w:rsidP="00B6054E">
            <w:pPr>
              <w:pStyle w:val="Bezproreda"/>
              <w:spacing w:line="276" w:lineRule="auto"/>
              <w:jc w:val="center"/>
              <w:rPr>
                <w:rFonts w:eastAsia="Times New Roman" w:cstheme="minorHAnsi"/>
                <w:color w:val="000000"/>
                <w:lang w:eastAsia="hr-HR"/>
              </w:rPr>
            </w:pPr>
            <w:r w:rsidRPr="00E171E7">
              <w:rPr>
                <w:rFonts w:eastAsia="Times New Roman" w:cstheme="minorHAnsi"/>
                <w:color w:val="000000"/>
                <w:lang w:eastAsia="hr-HR"/>
              </w:rPr>
              <w:t>21,08</w:t>
            </w:r>
          </w:p>
        </w:tc>
        <w:tc>
          <w:tcPr>
            <w:tcW w:w="1448" w:type="dxa"/>
            <w:vAlign w:val="center"/>
          </w:tcPr>
          <w:p w14:paraId="3B1A04ED" w14:textId="3D5E61E6" w:rsidR="00B6054E" w:rsidRPr="00E171E7" w:rsidRDefault="00B6054E" w:rsidP="00B6054E">
            <w:pPr>
              <w:pStyle w:val="Bezproreda"/>
              <w:spacing w:line="276" w:lineRule="auto"/>
              <w:jc w:val="center"/>
              <w:rPr>
                <w:rFonts w:eastAsia="Times New Roman" w:cstheme="minorHAnsi"/>
                <w:color w:val="000000"/>
                <w:lang w:eastAsia="hr-HR"/>
              </w:rPr>
            </w:pPr>
            <w:r w:rsidRPr="00E171E7">
              <w:rPr>
                <w:rFonts w:eastAsia="Times New Roman" w:cstheme="minorHAnsi"/>
                <w:color w:val="000000"/>
                <w:lang w:eastAsia="hr-HR"/>
              </w:rPr>
              <w:t>7,59</w:t>
            </w:r>
          </w:p>
        </w:tc>
      </w:tr>
      <w:tr w:rsidR="00B6054E" w:rsidRPr="00785881" w14:paraId="2B212BD2" w14:textId="77777777" w:rsidTr="00B6054E">
        <w:trPr>
          <w:jc w:val="center"/>
        </w:trPr>
        <w:tc>
          <w:tcPr>
            <w:tcW w:w="2005" w:type="dxa"/>
          </w:tcPr>
          <w:p w14:paraId="0EA48883" w14:textId="68DE8E9E" w:rsidR="00B6054E" w:rsidRPr="00B6054E" w:rsidRDefault="00B6054E" w:rsidP="00B6054E">
            <w:pPr>
              <w:pStyle w:val="Bezproreda"/>
              <w:spacing w:line="276" w:lineRule="auto"/>
              <w:rPr>
                <w:rFonts w:eastAsia="Times New Roman" w:cstheme="minorHAnsi"/>
                <w:color w:val="000000"/>
                <w:lang w:val="hr-HR" w:eastAsia="hr-HR"/>
              </w:rPr>
            </w:pPr>
            <w:r w:rsidRPr="00B6054E">
              <w:rPr>
                <w:rFonts w:eastAsia="Times New Roman" w:cstheme="minorHAnsi"/>
                <w:color w:val="000000"/>
                <w:lang w:val="hr-HR" w:eastAsia="hr-HR"/>
              </w:rPr>
              <w:t>Bednja</w:t>
            </w:r>
          </w:p>
        </w:tc>
        <w:tc>
          <w:tcPr>
            <w:tcW w:w="1825" w:type="dxa"/>
            <w:vAlign w:val="center"/>
          </w:tcPr>
          <w:p w14:paraId="5915C814" w14:textId="3D1229FA" w:rsidR="00B6054E" w:rsidRPr="00E171E7" w:rsidRDefault="00B6054E" w:rsidP="00B6054E">
            <w:pPr>
              <w:pStyle w:val="Bezproreda"/>
              <w:spacing w:line="276" w:lineRule="auto"/>
              <w:jc w:val="center"/>
              <w:rPr>
                <w:rFonts w:eastAsia="Times New Roman" w:cstheme="minorHAnsi"/>
                <w:color w:val="000000"/>
                <w:lang w:eastAsia="hr-HR"/>
              </w:rPr>
            </w:pPr>
            <w:r w:rsidRPr="00E171E7">
              <w:rPr>
                <w:rFonts w:eastAsia="Times New Roman" w:cstheme="minorHAnsi"/>
                <w:color w:val="000000"/>
                <w:lang w:eastAsia="hr-HR"/>
              </w:rPr>
              <w:t>750</w:t>
            </w:r>
          </w:p>
        </w:tc>
        <w:tc>
          <w:tcPr>
            <w:tcW w:w="2336" w:type="dxa"/>
            <w:vAlign w:val="center"/>
          </w:tcPr>
          <w:p w14:paraId="33A993D6" w14:textId="7CE128D8" w:rsidR="00B6054E" w:rsidRPr="00E171E7" w:rsidRDefault="00B6054E" w:rsidP="00B6054E">
            <w:pPr>
              <w:pStyle w:val="Bezproreda"/>
              <w:spacing w:line="276" w:lineRule="auto"/>
              <w:jc w:val="center"/>
              <w:rPr>
                <w:rFonts w:eastAsia="Times New Roman" w:cstheme="minorHAnsi"/>
                <w:color w:val="000000"/>
                <w:lang w:eastAsia="hr-HR"/>
              </w:rPr>
            </w:pPr>
            <w:r w:rsidRPr="00E171E7">
              <w:rPr>
                <w:rFonts w:eastAsia="Times New Roman" w:cstheme="minorHAnsi"/>
                <w:color w:val="000000"/>
                <w:lang w:eastAsia="hr-HR"/>
              </w:rPr>
              <w:t>335</w:t>
            </w:r>
          </w:p>
        </w:tc>
        <w:tc>
          <w:tcPr>
            <w:tcW w:w="1448" w:type="dxa"/>
            <w:vAlign w:val="center"/>
          </w:tcPr>
          <w:p w14:paraId="0B995A27" w14:textId="64E8DC2E" w:rsidR="00B6054E" w:rsidRPr="00E171E7" w:rsidRDefault="00B6054E" w:rsidP="00B6054E">
            <w:pPr>
              <w:pStyle w:val="Bezproreda"/>
              <w:spacing w:line="276" w:lineRule="auto"/>
              <w:jc w:val="center"/>
              <w:rPr>
                <w:rFonts w:eastAsia="Times New Roman" w:cstheme="minorHAnsi"/>
                <w:color w:val="000000"/>
                <w:lang w:eastAsia="hr-HR"/>
              </w:rPr>
            </w:pPr>
            <w:r w:rsidRPr="00E171E7">
              <w:rPr>
                <w:rFonts w:eastAsia="Times New Roman" w:cstheme="minorHAnsi"/>
                <w:color w:val="000000"/>
                <w:lang w:eastAsia="hr-HR"/>
              </w:rPr>
              <w:t>22,13</w:t>
            </w:r>
          </w:p>
        </w:tc>
        <w:tc>
          <w:tcPr>
            <w:tcW w:w="1448" w:type="dxa"/>
            <w:vAlign w:val="center"/>
          </w:tcPr>
          <w:p w14:paraId="152442BE" w14:textId="5453B856" w:rsidR="00B6054E" w:rsidRPr="00E171E7" w:rsidRDefault="00B6054E" w:rsidP="00B6054E">
            <w:pPr>
              <w:pStyle w:val="Bezproreda"/>
              <w:spacing w:line="276" w:lineRule="auto"/>
              <w:jc w:val="center"/>
              <w:rPr>
                <w:rFonts w:eastAsia="Times New Roman" w:cstheme="minorHAnsi"/>
                <w:color w:val="000000"/>
                <w:lang w:eastAsia="hr-HR"/>
              </w:rPr>
            </w:pPr>
            <w:r w:rsidRPr="00E171E7">
              <w:rPr>
                <w:rFonts w:eastAsia="Times New Roman" w:cstheme="minorHAnsi"/>
                <w:color w:val="000000"/>
                <w:lang w:eastAsia="hr-HR"/>
              </w:rPr>
              <w:t>9,88</w:t>
            </w:r>
          </w:p>
        </w:tc>
      </w:tr>
      <w:tr w:rsidR="00B6054E" w:rsidRPr="00785881" w14:paraId="22FBFE69" w14:textId="77777777" w:rsidTr="00B6054E">
        <w:trPr>
          <w:jc w:val="center"/>
        </w:trPr>
        <w:tc>
          <w:tcPr>
            <w:tcW w:w="2005" w:type="dxa"/>
          </w:tcPr>
          <w:p w14:paraId="3B4F73C4" w14:textId="2AD39D1A" w:rsidR="00B6054E" w:rsidRPr="00B6054E" w:rsidRDefault="00B6054E" w:rsidP="00B6054E">
            <w:pPr>
              <w:pStyle w:val="Bezproreda"/>
              <w:spacing w:line="276" w:lineRule="auto"/>
              <w:rPr>
                <w:rFonts w:eastAsia="Times New Roman" w:cstheme="minorHAnsi"/>
                <w:color w:val="000000"/>
                <w:lang w:val="hr-HR" w:eastAsia="hr-HR"/>
              </w:rPr>
            </w:pPr>
            <w:r w:rsidRPr="00B6054E">
              <w:rPr>
                <w:rFonts w:eastAsia="Times New Roman" w:cstheme="minorHAnsi"/>
                <w:color w:val="000000"/>
                <w:lang w:val="hr-HR" w:eastAsia="hr-HR"/>
              </w:rPr>
              <w:t>Beretinec</w:t>
            </w:r>
          </w:p>
        </w:tc>
        <w:tc>
          <w:tcPr>
            <w:tcW w:w="1825" w:type="dxa"/>
            <w:vAlign w:val="center"/>
          </w:tcPr>
          <w:p w14:paraId="721906EF" w14:textId="133EAA77" w:rsidR="00B6054E" w:rsidRPr="00E171E7" w:rsidRDefault="00B6054E" w:rsidP="00B6054E">
            <w:pPr>
              <w:pStyle w:val="Bezproreda"/>
              <w:spacing w:line="276" w:lineRule="auto"/>
              <w:jc w:val="center"/>
              <w:rPr>
                <w:rFonts w:eastAsia="Times New Roman" w:cstheme="minorHAnsi"/>
                <w:color w:val="000000"/>
                <w:lang w:eastAsia="hr-HR"/>
              </w:rPr>
            </w:pPr>
            <w:r w:rsidRPr="00E171E7">
              <w:rPr>
                <w:rFonts w:eastAsia="Times New Roman" w:cstheme="minorHAnsi"/>
                <w:color w:val="000000"/>
                <w:lang w:eastAsia="hr-HR"/>
              </w:rPr>
              <w:t>367</w:t>
            </w:r>
          </w:p>
        </w:tc>
        <w:tc>
          <w:tcPr>
            <w:tcW w:w="2336" w:type="dxa"/>
            <w:vAlign w:val="center"/>
          </w:tcPr>
          <w:p w14:paraId="452BEBC5" w14:textId="661E5DA9" w:rsidR="00B6054E" w:rsidRPr="00E171E7" w:rsidRDefault="00B6054E" w:rsidP="00B6054E">
            <w:pPr>
              <w:pStyle w:val="Bezproreda"/>
              <w:spacing w:line="276" w:lineRule="auto"/>
              <w:jc w:val="center"/>
              <w:rPr>
                <w:rFonts w:eastAsia="Times New Roman" w:cstheme="minorHAnsi"/>
                <w:color w:val="000000"/>
                <w:lang w:eastAsia="hr-HR"/>
              </w:rPr>
            </w:pPr>
            <w:r w:rsidRPr="00E171E7">
              <w:rPr>
                <w:rFonts w:eastAsia="Times New Roman" w:cstheme="minorHAnsi"/>
                <w:color w:val="000000"/>
                <w:lang w:eastAsia="hr-HR"/>
              </w:rPr>
              <w:t>140</w:t>
            </w:r>
          </w:p>
        </w:tc>
        <w:tc>
          <w:tcPr>
            <w:tcW w:w="1448" w:type="dxa"/>
            <w:vAlign w:val="center"/>
          </w:tcPr>
          <w:p w14:paraId="4100C29A" w14:textId="35FC12B5" w:rsidR="00B6054E" w:rsidRPr="00E171E7" w:rsidRDefault="00B6054E" w:rsidP="00B6054E">
            <w:pPr>
              <w:pStyle w:val="Bezproreda"/>
              <w:spacing w:line="276" w:lineRule="auto"/>
              <w:jc w:val="center"/>
              <w:rPr>
                <w:rFonts w:eastAsia="Times New Roman" w:cstheme="minorHAnsi"/>
                <w:color w:val="000000"/>
                <w:lang w:eastAsia="hr-HR"/>
              </w:rPr>
            </w:pPr>
            <w:r w:rsidRPr="00E171E7">
              <w:rPr>
                <w:rFonts w:eastAsia="Times New Roman" w:cstheme="minorHAnsi"/>
                <w:color w:val="000000"/>
                <w:lang w:eastAsia="hr-HR"/>
              </w:rPr>
              <w:t>17,91</w:t>
            </w:r>
          </w:p>
        </w:tc>
        <w:tc>
          <w:tcPr>
            <w:tcW w:w="1448" w:type="dxa"/>
            <w:vAlign w:val="center"/>
          </w:tcPr>
          <w:p w14:paraId="55366636" w14:textId="22667C54" w:rsidR="00B6054E" w:rsidRPr="00E171E7" w:rsidRDefault="00B6054E" w:rsidP="00B6054E">
            <w:pPr>
              <w:pStyle w:val="Bezproreda"/>
              <w:spacing w:line="276" w:lineRule="auto"/>
              <w:jc w:val="center"/>
              <w:rPr>
                <w:rFonts w:eastAsia="Times New Roman" w:cstheme="minorHAnsi"/>
                <w:color w:val="000000"/>
                <w:lang w:eastAsia="hr-HR"/>
              </w:rPr>
            </w:pPr>
            <w:r w:rsidRPr="00E171E7">
              <w:rPr>
                <w:rFonts w:eastAsia="Times New Roman" w:cstheme="minorHAnsi"/>
                <w:color w:val="000000"/>
                <w:lang w:eastAsia="hr-HR"/>
              </w:rPr>
              <w:t>6,83</w:t>
            </w:r>
          </w:p>
        </w:tc>
      </w:tr>
      <w:tr w:rsidR="00B6054E" w:rsidRPr="00785881" w14:paraId="7408E2C7" w14:textId="77777777" w:rsidTr="00B6054E">
        <w:trPr>
          <w:jc w:val="center"/>
        </w:trPr>
        <w:tc>
          <w:tcPr>
            <w:tcW w:w="2005" w:type="dxa"/>
          </w:tcPr>
          <w:p w14:paraId="1685532C" w14:textId="50BC5C6F" w:rsidR="00B6054E" w:rsidRPr="00B6054E" w:rsidRDefault="00B6054E" w:rsidP="00B6054E">
            <w:pPr>
              <w:pStyle w:val="Bezproreda"/>
              <w:spacing w:line="276" w:lineRule="auto"/>
              <w:rPr>
                <w:rFonts w:eastAsia="Times New Roman" w:cstheme="minorHAnsi"/>
                <w:color w:val="000000"/>
                <w:lang w:val="hr-HR" w:eastAsia="hr-HR"/>
              </w:rPr>
            </w:pPr>
            <w:r w:rsidRPr="00B6054E">
              <w:rPr>
                <w:rFonts w:eastAsia="Times New Roman" w:cstheme="minorHAnsi"/>
                <w:color w:val="000000"/>
                <w:lang w:val="hr-HR" w:eastAsia="hr-HR"/>
              </w:rPr>
              <w:t>Breznica</w:t>
            </w:r>
          </w:p>
        </w:tc>
        <w:tc>
          <w:tcPr>
            <w:tcW w:w="1825" w:type="dxa"/>
            <w:vAlign w:val="center"/>
          </w:tcPr>
          <w:p w14:paraId="13D48858" w14:textId="6532F7D2" w:rsidR="00B6054E" w:rsidRPr="00E171E7" w:rsidRDefault="00B6054E" w:rsidP="00B6054E">
            <w:pPr>
              <w:pStyle w:val="Bezproreda"/>
              <w:spacing w:line="276" w:lineRule="auto"/>
              <w:jc w:val="center"/>
              <w:rPr>
                <w:rFonts w:eastAsia="Times New Roman" w:cstheme="minorHAnsi"/>
                <w:color w:val="000000"/>
                <w:lang w:eastAsia="hr-HR"/>
              </w:rPr>
            </w:pPr>
            <w:r w:rsidRPr="00E171E7">
              <w:rPr>
                <w:rFonts w:eastAsia="Times New Roman" w:cstheme="minorHAnsi"/>
                <w:color w:val="000000"/>
                <w:lang w:eastAsia="hr-HR"/>
              </w:rPr>
              <w:t>371</w:t>
            </w:r>
          </w:p>
        </w:tc>
        <w:tc>
          <w:tcPr>
            <w:tcW w:w="2336" w:type="dxa"/>
            <w:vAlign w:val="center"/>
          </w:tcPr>
          <w:p w14:paraId="5B7F44C6" w14:textId="6F5A29E6" w:rsidR="00B6054E" w:rsidRPr="00E171E7" w:rsidRDefault="00B6054E" w:rsidP="00B6054E">
            <w:pPr>
              <w:pStyle w:val="Bezproreda"/>
              <w:spacing w:line="276" w:lineRule="auto"/>
              <w:jc w:val="center"/>
              <w:rPr>
                <w:rFonts w:eastAsia="Times New Roman" w:cstheme="minorHAnsi"/>
                <w:color w:val="000000"/>
                <w:lang w:eastAsia="hr-HR"/>
              </w:rPr>
            </w:pPr>
            <w:r w:rsidRPr="00E171E7">
              <w:rPr>
                <w:rFonts w:eastAsia="Times New Roman" w:cstheme="minorHAnsi"/>
                <w:color w:val="000000"/>
                <w:lang w:eastAsia="hr-HR"/>
              </w:rPr>
              <w:t>138</w:t>
            </w:r>
          </w:p>
        </w:tc>
        <w:tc>
          <w:tcPr>
            <w:tcW w:w="1448" w:type="dxa"/>
            <w:vAlign w:val="center"/>
          </w:tcPr>
          <w:p w14:paraId="3C7E5199" w14:textId="71064AFF" w:rsidR="00B6054E" w:rsidRPr="00E171E7" w:rsidRDefault="00B6054E" w:rsidP="00B6054E">
            <w:pPr>
              <w:pStyle w:val="Bezproreda"/>
              <w:spacing w:line="276" w:lineRule="auto"/>
              <w:jc w:val="center"/>
              <w:rPr>
                <w:rFonts w:eastAsia="Times New Roman" w:cstheme="minorHAnsi"/>
                <w:color w:val="000000"/>
                <w:lang w:eastAsia="hr-HR"/>
              </w:rPr>
            </w:pPr>
            <w:r w:rsidRPr="00E171E7">
              <w:rPr>
                <w:rFonts w:eastAsia="Times New Roman" w:cstheme="minorHAnsi"/>
                <w:color w:val="000000"/>
                <w:lang w:eastAsia="hr-HR"/>
              </w:rPr>
              <w:t>18,83</w:t>
            </w:r>
          </w:p>
        </w:tc>
        <w:tc>
          <w:tcPr>
            <w:tcW w:w="1448" w:type="dxa"/>
            <w:vAlign w:val="center"/>
          </w:tcPr>
          <w:p w14:paraId="550D231D" w14:textId="19780EF4" w:rsidR="00B6054E" w:rsidRPr="00E171E7" w:rsidRDefault="00B6054E" w:rsidP="00B6054E">
            <w:pPr>
              <w:pStyle w:val="Bezproreda"/>
              <w:spacing w:line="276" w:lineRule="auto"/>
              <w:jc w:val="center"/>
              <w:rPr>
                <w:rFonts w:eastAsia="Times New Roman" w:cstheme="minorHAnsi"/>
                <w:color w:val="000000"/>
                <w:lang w:eastAsia="hr-HR"/>
              </w:rPr>
            </w:pPr>
            <w:r w:rsidRPr="00E171E7">
              <w:rPr>
                <w:rFonts w:eastAsia="Times New Roman" w:cstheme="minorHAnsi"/>
                <w:color w:val="000000"/>
                <w:lang w:eastAsia="hr-HR"/>
              </w:rPr>
              <w:t>7,01</w:t>
            </w:r>
          </w:p>
        </w:tc>
      </w:tr>
      <w:tr w:rsidR="00B6054E" w:rsidRPr="00785881" w14:paraId="4D03E0B3" w14:textId="77777777" w:rsidTr="00B6054E">
        <w:trPr>
          <w:jc w:val="center"/>
        </w:trPr>
        <w:tc>
          <w:tcPr>
            <w:tcW w:w="2005" w:type="dxa"/>
          </w:tcPr>
          <w:p w14:paraId="0043C773" w14:textId="2DE252ED" w:rsidR="00B6054E" w:rsidRPr="00B6054E" w:rsidRDefault="00B6054E" w:rsidP="00B6054E">
            <w:pPr>
              <w:pStyle w:val="Bezproreda"/>
              <w:spacing w:line="276" w:lineRule="auto"/>
              <w:rPr>
                <w:rFonts w:eastAsia="Times New Roman" w:cstheme="minorHAnsi"/>
                <w:color w:val="000000"/>
                <w:lang w:val="hr-HR" w:eastAsia="hr-HR"/>
              </w:rPr>
            </w:pPr>
            <w:r w:rsidRPr="00B6054E">
              <w:rPr>
                <w:rFonts w:eastAsia="Times New Roman" w:cstheme="minorHAnsi"/>
                <w:color w:val="000000"/>
                <w:lang w:val="hr-HR" w:eastAsia="hr-HR"/>
              </w:rPr>
              <w:t>Breznički Hum</w:t>
            </w:r>
          </w:p>
        </w:tc>
        <w:tc>
          <w:tcPr>
            <w:tcW w:w="1825" w:type="dxa"/>
            <w:vAlign w:val="center"/>
          </w:tcPr>
          <w:p w14:paraId="434729FE" w14:textId="5E940EFC" w:rsidR="00B6054E" w:rsidRPr="00E171E7" w:rsidRDefault="00B6054E" w:rsidP="00B6054E">
            <w:pPr>
              <w:pStyle w:val="Bezproreda"/>
              <w:spacing w:line="276" w:lineRule="auto"/>
              <w:jc w:val="center"/>
              <w:rPr>
                <w:rFonts w:eastAsia="Times New Roman" w:cstheme="minorHAnsi"/>
                <w:color w:val="000000"/>
                <w:lang w:eastAsia="hr-HR"/>
              </w:rPr>
            </w:pPr>
            <w:r w:rsidRPr="00E171E7">
              <w:rPr>
                <w:rFonts w:eastAsia="Times New Roman" w:cstheme="minorHAnsi"/>
                <w:color w:val="000000"/>
                <w:lang w:eastAsia="hr-HR"/>
              </w:rPr>
              <w:t>254</w:t>
            </w:r>
          </w:p>
        </w:tc>
        <w:tc>
          <w:tcPr>
            <w:tcW w:w="2336" w:type="dxa"/>
            <w:vAlign w:val="center"/>
          </w:tcPr>
          <w:p w14:paraId="1C22DD5A" w14:textId="710FBEEC" w:rsidR="00B6054E" w:rsidRPr="00E171E7" w:rsidRDefault="00B6054E" w:rsidP="00B6054E">
            <w:pPr>
              <w:pStyle w:val="Bezproreda"/>
              <w:spacing w:line="276" w:lineRule="auto"/>
              <w:jc w:val="center"/>
              <w:rPr>
                <w:rFonts w:eastAsia="Times New Roman" w:cstheme="minorHAnsi"/>
                <w:color w:val="000000"/>
                <w:lang w:eastAsia="hr-HR"/>
              </w:rPr>
            </w:pPr>
            <w:r w:rsidRPr="00E171E7">
              <w:rPr>
                <w:rFonts w:eastAsia="Times New Roman" w:cstheme="minorHAnsi"/>
                <w:color w:val="000000"/>
                <w:lang w:eastAsia="hr-HR"/>
              </w:rPr>
              <w:t>104</w:t>
            </w:r>
          </w:p>
        </w:tc>
        <w:tc>
          <w:tcPr>
            <w:tcW w:w="1448" w:type="dxa"/>
            <w:vAlign w:val="center"/>
          </w:tcPr>
          <w:p w14:paraId="00929307" w14:textId="041C5AB9" w:rsidR="00B6054E" w:rsidRPr="00E171E7" w:rsidRDefault="00B6054E" w:rsidP="00B6054E">
            <w:pPr>
              <w:pStyle w:val="Bezproreda"/>
              <w:spacing w:line="276" w:lineRule="auto"/>
              <w:jc w:val="center"/>
              <w:rPr>
                <w:rFonts w:eastAsia="Times New Roman" w:cstheme="minorHAnsi"/>
                <w:color w:val="000000"/>
                <w:lang w:eastAsia="hr-HR"/>
              </w:rPr>
            </w:pPr>
            <w:r w:rsidRPr="00E171E7">
              <w:rPr>
                <w:rFonts w:eastAsia="Times New Roman" w:cstheme="minorHAnsi"/>
                <w:color w:val="000000"/>
                <w:lang w:eastAsia="hr-HR"/>
              </w:rPr>
              <w:t>22,44</w:t>
            </w:r>
          </w:p>
        </w:tc>
        <w:tc>
          <w:tcPr>
            <w:tcW w:w="1448" w:type="dxa"/>
            <w:vAlign w:val="center"/>
          </w:tcPr>
          <w:p w14:paraId="121F120B" w14:textId="4ED12FC4" w:rsidR="00B6054E" w:rsidRPr="00E171E7" w:rsidRDefault="00B6054E" w:rsidP="00B6054E">
            <w:pPr>
              <w:pStyle w:val="Bezproreda"/>
              <w:spacing w:line="276" w:lineRule="auto"/>
              <w:jc w:val="center"/>
              <w:rPr>
                <w:rFonts w:eastAsia="Times New Roman" w:cstheme="minorHAnsi"/>
                <w:color w:val="000000"/>
                <w:lang w:eastAsia="hr-HR"/>
              </w:rPr>
            </w:pPr>
            <w:r w:rsidRPr="00E171E7">
              <w:rPr>
                <w:rFonts w:eastAsia="Times New Roman" w:cstheme="minorHAnsi"/>
                <w:color w:val="000000"/>
                <w:lang w:eastAsia="hr-HR"/>
              </w:rPr>
              <w:t>9,19</w:t>
            </w:r>
          </w:p>
        </w:tc>
      </w:tr>
      <w:tr w:rsidR="00B6054E" w:rsidRPr="00785881" w14:paraId="1F4BA962" w14:textId="77777777" w:rsidTr="00B6054E">
        <w:trPr>
          <w:jc w:val="center"/>
        </w:trPr>
        <w:tc>
          <w:tcPr>
            <w:tcW w:w="2005" w:type="dxa"/>
          </w:tcPr>
          <w:p w14:paraId="4ADB981E" w14:textId="4A2253C2" w:rsidR="00B6054E" w:rsidRPr="00B6054E" w:rsidRDefault="00B6054E" w:rsidP="00B6054E">
            <w:pPr>
              <w:pStyle w:val="Bezproreda"/>
              <w:spacing w:line="276" w:lineRule="auto"/>
              <w:rPr>
                <w:rFonts w:eastAsia="Times New Roman" w:cstheme="minorHAnsi"/>
                <w:color w:val="000000"/>
                <w:lang w:val="hr-HR" w:eastAsia="hr-HR"/>
              </w:rPr>
            </w:pPr>
            <w:r w:rsidRPr="00B6054E">
              <w:rPr>
                <w:rFonts w:eastAsia="Times New Roman" w:cstheme="minorHAnsi"/>
                <w:color w:val="000000"/>
                <w:lang w:val="hr-HR" w:eastAsia="hr-HR"/>
              </w:rPr>
              <w:t>Cestica</w:t>
            </w:r>
          </w:p>
        </w:tc>
        <w:tc>
          <w:tcPr>
            <w:tcW w:w="1825" w:type="dxa"/>
            <w:vAlign w:val="center"/>
          </w:tcPr>
          <w:p w14:paraId="6567A03F" w14:textId="21F42659" w:rsidR="00B6054E" w:rsidRPr="00E171E7" w:rsidRDefault="00B6054E" w:rsidP="00B6054E">
            <w:pPr>
              <w:pStyle w:val="Bezproreda"/>
              <w:spacing w:line="276" w:lineRule="auto"/>
              <w:jc w:val="center"/>
              <w:rPr>
                <w:rFonts w:eastAsia="Times New Roman" w:cstheme="minorHAnsi"/>
                <w:color w:val="000000"/>
                <w:lang w:eastAsia="hr-HR"/>
              </w:rPr>
            </w:pPr>
            <w:r w:rsidRPr="00E171E7">
              <w:rPr>
                <w:rFonts w:eastAsia="Times New Roman" w:cstheme="minorHAnsi"/>
                <w:color w:val="000000"/>
                <w:lang w:eastAsia="hr-HR"/>
              </w:rPr>
              <w:t>1.140</w:t>
            </w:r>
          </w:p>
        </w:tc>
        <w:tc>
          <w:tcPr>
            <w:tcW w:w="2336" w:type="dxa"/>
            <w:vAlign w:val="center"/>
          </w:tcPr>
          <w:p w14:paraId="537B7990" w14:textId="2E6FFB40" w:rsidR="00B6054E" w:rsidRPr="00E171E7" w:rsidRDefault="00B6054E" w:rsidP="00B6054E">
            <w:pPr>
              <w:pStyle w:val="Bezproreda"/>
              <w:spacing w:line="276" w:lineRule="auto"/>
              <w:jc w:val="center"/>
              <w:rPr>
                <w:rFonts w:eastAsia="Times New Roman" w:cstheme="minorHAnsi"/>
                <w:color w:val="000000"/>
                <w:lang w:eastAsia="hr-HR"/>
              </w:rPr>
            </w:pPr>
            <w:r w:rsidRPr="00E171E7">
              <w:rPr>
                <w:rFonts w:eastAsia="Times New Roman" w:cstheme="minorHAnsi"/>
                <w:color w:val="000000"/>
                <w:lang w:eastAsia="hr-HR"/>
              </w:rPr>
              <w:t>506</w:t>
            </w:r>
          </w:p>
        </w:tc>
        <w:tc>
          <w:tcPr>
            <w:tcW w:w="1448" w:type="dxa"/>
            <w:vAlign w:val="center"/>
          </w:tcPr>
          <w:p w14:paraId="42F359A3" w14:textId="190694B4" w:rsidR="00B6054E" w:rsidRPr="00E171E7" w:rsidRDefault="00B6054E" w:rsidP="00B6054E">
            <w:pPr>
              <w:pStyle w:val="Bezproreda"/>
              <w:spacing w:line="276" w:lineRule="auto"/>
              <w:jc w:val="center"/>
              <w:rPr>
                <w:rFonts w:eastAsia="Times New Roman" w:cstheme="minorHAnsi"/>
                <w:color w:val="000000"/>
                <w:lang w:eastAsia="hr-HR"/>
              </w:rPr>
            </w:pPr>
            <w:r w:rsidRPr="00E171E7">
              <w:rPr>
                <w:rFonts w:eastAsia="Times New Roman" w:cstheme="minorHAnsi"/>
                <w:color w:val="000000"/>
                <w:lang w:eastAsia="hr-HR"/>
              </w:rPr>
              <w:t>21,01</w:t>
            </w:r>
          </w:p>
        </w:tc>
        <w:tc>
          <w:tcPr>
            <w:tcW w:w="1448" w:type="dxa"/>
            <w:vAlign w:val="center"/>
          </w:tcPr>
          <w:p w14:paraId="0CC29145" w14:textId="2C8377B0" w:rsidR="00B6054E" w:rsidRPr="00E171E7" w:rsidRDefault="00B6054E" w:rsidP="00B6054E">
            <w:pPr>
              <w:pStyle w:val="Bezproreda"/>
              <w:spacing w:line="276" w:lineRule="auto"/>
              <w:jc w:val="center"/>
              <w:rPr>
                <w:rFonts w:eastAsia="Times New Roman" w:cstheme="minorHAnsi"/>
                <w:color w:val="000000"/>
                <w:lang w:eastAsia="hr-HR"/>
              </w:rPr>
            </w:pPr>
            <w:r w:rsidRPr="00E171E7">
              <w:rPr>
                <w:rFonts w:eastAsia="Times New Roman" w:cstheme="minorHAnsi"/>
                <w:color w:val="000000"/>
                <w:lang w:eastAsia="hr-HR"/>
              </w:rPr>
              <w:t>9,33</w:t>
            </w:r>
          </w:p>
        </w:tc>
      </w:tr>
      <w:tr w:rsidR="00B6054E" w:rsidRPr="00785881" w14:paraId="1069EAA9" w14:textId="77777777" w:rsidTr="00B6054E">
        <w:trPr>
          <w:jc w:val="center"/>
        </w:trPr>
        <w:tc>
          <w:tcPr>
            <w:tcW w:w="2005" w:type="dxa"/>
          </w:tcPr>
          <w:p w14:paraId="0ED2A2BB" w14:textId="4A935A8D" w:rsidR="00B6054E" w:rsidRPr="00B6054E" w:rsidRDefault="00B6054E" w:rsidP="00B6054E">
            <w:pPr>
              <w:pStyle w:val="Bezproreda"/>
              <w:spacing w:line="276" w:lineRule="auto"/>
              <w:rPr>
                <w:rFonts w:eastAsia="Times New Roman" w:cstheme="minorHAnsi"/>
                <w:color w:val="000000"/>
                <w:lang w:val="hr-HR" w:eastAsia="hr-HR"/>
              </w:rPr>
            </w:pPr>
            <w:r w:rsidRPr="00B6054E">
              <w:rPr>
                <w:rFonts w:eastAsia="Times New Roman" w:cstheme="minorHAnsi"/>
                <w:color w:val="000000"/>
                <w:lang w:val="hr-HR" w:eastAsia="hr-HR"/>
              </w:rPr>
              <w:t>Donja Voća</w:t>
            </w:r>
          </w:p>
        </w:tc>
        <w:tc>
          <w:tcPr>
            <w:tcW w:w="1825" w:type="dxa"/>
            <w:vAlign w:val="center"/>
          </w:tcPr>
          <w:p w14:paraId="41B996B5" w14:textId="1205B53B" w:rsidR="00B6054E" w:rsidRPr="00E171E7" w:rsidRDefault="00B6054E" w:rsidP="00B6054E">
            <w:pPr>
              <w:pStyle w:val="Bezproreda"/>
              <w:spacing w:line="276" w:lineRule="auto"/>
              <w:jc w:val="center"/>
              <w:rPr>
                <w:rFonts w:eastAsia="Times New Roman" w:cstheme="minorHAnsi"/>
                <w:color w:val="000000"/>
                <w:lang w:eastAsia="hr-HR"/>
              </w:rPr>
            </w:pPr>
            <w:r w:rsidRPr="00E171E7">
              <w:rPr>
                <w:rFonts w:eastAsia="Times New Roman" w:cstheme="minorHAnsi"/>
                <w:color w:val="000000"/>
                <w:lang w:eastAsia="hr-HR"/>
              </w:rPr>
              <w:t>357</w:t>
            </w:r>
          </w:p>
        </w:tc>
        <w:tc>
          <w:tcPr>
            <w:tcW w:w="2336" w:type="dxa"/>
            <w:vAlign w:val="center"/>
          </w:tcPr>
          <w:p w14:paraId="07D76F21" w14:textId="00066264" w:rsidR="00B6054E" w:rsidRPr="00E171E7" w:rsidRDefault="00B6054E" w:rsidP="00B6054E">
            <w:pPr>
              <w:pStyle w:val="Bezproreda"/>
              <w:spacing w:line="276" w:lineRule="auto"/>
              <w:jc w:val="center"/>
              <w:rPr>
                <w:rFonts w:eastAsia="Times New Roman" w:cstheme="minorHAnsi"/>
                <w:color w:val="000000"/>
                <w:lang w:eastAsia="hr-HR"/>
              </w:rPr>
            </w:pPr>
            <w:r w:rsidRPr="00E171E7">
              <w:rPr>
                <w:rFonts w:eastAsia="Times New Roman" w:cstheme="minorHAnsi"/>
                <w:color w:val="000000"/>
                <w:lang w:eastAsia="hr-HR"/>
              </w:rPr>
              <w:t>152</w:t>
            </w:r>
          </w:p>
        </w:tc>
        <w:tc>
          <w:tcPr>
            <w:tcW w:w="1448" w:type="dxa"/>
            <w:vAlign w:val="center"/>
          </w:tcPr>
          <w:p w14:paraId="6ECF0280" w14:textId="0FF95486" w:rsidR="00B6054E" w:rsidRPr="00E171E7" w:rsidRDefault="00B6054E" w:rsidP="00B6054E">
            <w:pPr>
              <w:pStyle w:val="Bezproreda"/>
              <w:spacing w:line="276" w:lineRule="auto"/>
              <w:jc w:val="center"/>
              <w:rPr>
                <w:rFonts w:eastAsia="Times New Roman" w:cstheme="minorHAnsi"/>
                <w:color w:val="000000"/>
                <w:lang w:eastAsia="hr-HR"/>
              </w:rPr>
            </w:pPr>
            <w:r w:rsidRPr="00E171E7">
              <w:rPr>
                <w:rFonts w:eastAsia="Times New Roman" w:cstheme="minorHAnsi"/>
                <w:color w:val="000000"/>
                <w:lang w:eastAsia="hr-HR"/>
              </w:rPr>
              <w:t>17,59</w:t>
            </w:r>
          </w:p>
        </w:tc>
        <w:tc>
          <w:tcPr>
            <w:tcW w:w="1448" w:type="dxa"/>
            <w:vAlign w:val="center"/>
          </w:tcPr>
          <w:p w14:paraId="169FED93" w14:textId="6B2C4303" w:rsidR="00B6054E" w:rsidRPr="00E171E7" w:rsidRDefault="00B6054E" w:rsidP="00B6054E">
            <w:pPr>
              <w:pStyle w:val="Bezproreda"/>
              <w:spacing w:line="276" w:lineRule="auto"/>
              <w:jc w:val="center"/>
              <w:rPr>
                <w:rFonts w:eastAsia="Times New Roman" w:cstheme="minorHAnsi"/>
                <w:color w:val="000000"/>
                <w:lang w:eastAsia="hr-HR"/>
              </w:rPr>
            </w:pPr>
            <w:r w:rsidRPr="00E171E7">
              <w:rPr>
                <w:rFonts w:eastAsia="Times New Roman" w:cstheme="minorHAnsi"/>
                <w:color w:val="000000"/>
                <w:lang w:eastAsia="hr-HR"/>
              </w:rPr>
              <w:t>7,49</w:t>
            </w:r>
          </w:p>
        </w:tc>
      </w:tr>
      <w:tr w:rsidR="00B6054E" w:rsidRPr="00785881" w14:paraId="739698C8" w14:textId="77777777" w:rsidTr="00B6054E">
        <w:trPr>
          <w:jc w:val="center"/>
        </w:trPr>
        <w:tc>
          <w:tcPr>
            <w:tcW w:w="2005" w:type="dxa"/>
          </w:tcPr>
          <w:p w14:paraId="24AE4E8C" w14:textId="1C13C9A4" w:rsidR="00B6054E" w:rsidRPr="00B6054E" w:rsidRDefault="00B6054E" w:rsidP="00B6054E">
            <w:pPr>
              <w:pStyle w:val="Bezproreda"/>
              <w:spacing w:line="276" w:lineRule="auto"/>
              <w:rPr>
                <w:rFonts w:eastAsia="Times New Roman" w:cstheme="minorHAnsi"/>
                <w:color w:val="000000"/>
                <w:lang w:val="hr-HR" w:eastAsia="hr-HR"/>
              </w:rPr>
            </w:pPr>
            <w:r w:rsidRPr="00B6054E">
              <w:rPr>
                <w:rFonts w:eastAsia="Times New Roman" w:cstheme="minorHAnsi"/>
                <w:color w:val="000000"/>
                <w:lang w:val="hr-HR" w:eastAsia="hr-HR"/>
              </w:rPr>
              <w:t>Gornji Kneginec</w:t>
            </w:r>
          </w:p>
        </w:tc>
        <w:tc>
          <w:tcPr>
            <w:tcW w:w="1825" w:type="dxa"/>
            <w:vAlign w:val="center"/>
          </w:tcPr>
          <w:p w14:paraId="4E081D49" w14:textId="3E2B4A1B" w:rsidR="00B6054E" w:rsidRPr="00E171E7" w:rsidRDefault="00B6054E" w:rsidP="00B6054E">
            <w:pPr>
              <w:pStyle w:val="Bezproreda"/>
              <w:spacing w:line="276" w:lineRule="auto"/>
              <w:jc w:val="center"/>
              <w:rPr>
                <w:rFonts w:eastAsia="Times New Roman" w:cstheme="minorHAnsi"/>
                <w:color w:val="000000"/>
                <w:lang w:eastAsia="hr-HR"/>
              </w:rPr>
            </w:pPr>
            <w:r w:rsidRPr="00E171E7">
              <w:rPr>
                <w:rFonts w:eastAsia="Times New Roman" w:cstheme="minorHAnsi"/>
                <w:color w:val="000000"/>
                <w:lang w:eastAsia="hr-HR"/>
              </w:rPr>
              <w:t>1.020</w:t>
            </w:r>
          </w:p>
        </w:tc>
        <w:tc>
          <w:tcPr>
            <w:tcW w:w="2336" w:type="dxa"/>
            <w:vAlign w:val="center"/>
          </w:tcPr>
          <w:p w14:paraId="28585DDA" w14:textId="1DC6CA1F" w:rsidR="00B6054E" w:rsidRPr="00E171E7" w:rsidRDefault="00B6054E" w:rsidP="00B6054E">
            <w:pPr>
              <w:pStyle w:val="Bezproreda"/>
              <w:spacing w:line="276" w:lineRule="auto"/>
              <w:jc w:val="center"/>
              <w:rPr>
                <w:rFonts w:eastAsia="Times New Roman" w:cstheme="minorHAnsi"/>
                <w:color w:val="000000"/>
                <w:lang w:eastAsia="hr-HR"/>
              </w:rPr>
            </w:pPr>
            <w:r w:rsidRPr="00E171E7">
              <w:rPr>
                <w:rFonts w:eastAsia="Times New Roman" w:cstheme="minorHAnsi"/>
                <w:color w:val="000000"/>
                <w:lang w:eastAsia="hr-HR"/>
              </w:rPr>
              <w:t>409</w:t>
            </w:r>
          </w:p>
        </w:tc>
        <w:tc>
          <w:tcPr>
            <w:tcW w:w="1448" w:type="dxa"/>
            <w:vAlign w:val="center"/>
          </w:tcPr>
          <w:p w14:paraId="61152FFD" w14:textId="6E44D8B5" w:rsidR="00B6054E" w:rsidRPr="00E171E7" w:rsidRDefault="00B6054E" w:rsidP="00B6054E">
            <w:pPr>
              <w:pStyle w:val="Bezproreda"/>
              <w:spacing w:line="276" w:lineRule="auto"/>
              <w:jc w:val="center"/>
              <w:rPr>
                <w:rFonts w:eastAsia="Times New Roman" w:cstheme="minorHAnsi"/>
                <w:color w:val="000000"/>
                <w:lang w:eastAsia="hr-HR"/>
              </w:rPr>
            </w:pPr>
            <w:r w:rsidRPr="00E171E7">
              <w:rPr>
                <w:rFonts w:eastAsia="Times New Roman" w:cstheme="minorHAnsi"/>
                <w:color w:val="000000"/>
                <w:lang w:eastAsia="hr-HR"/>
              </w:rPr>
              <w:t>20,82</w:t>
            </w:r>
          </w:p>
        </w:tc>
        <w:tc>
          <w:tcPr>
            <w:tcW w:w="1448" w:type="dxa"/>
            <w:vAlign w:val="center"/>
          </w:tcPr>
          <w:p w14:paraId="04DED4CE" w14:textId="623A829A" w:rsidR="00B6054E" w:rsidRPr="00E171E7" w:rsidRDefault="00B6054E" w:rsidP="00B6054E">
            <w:pPr>
              <w:pStyle w:val="Bezproreda"/>
              <w:spacing w:line="276" w:lineRule="auto"/>
              <w:jc w:val="center"/>
              <w:rPr>
                <w:rFonts w:eastAsia="Times New Roman" w:cstheme="minorHAnsi"/>
                <w:color w:val="000000"/>
                <w:lang w:eastAsia="hr-HR"/>
              </w:rPr>
            </w:pPr>
            <w:r w:rsidRPr="00E171E7">
              <w:rPr>
                <w:rFonts w:eastAsia="Times New Roman" w:cstheme="minorHAnsi"/>
                <w:color w:val="000000"/>
                <w:lang w:eastAsia="hr-HR"/>
              </w:rPr>
              <w:t>8,35</w:t>
            </w:r>
          </w:p>
        </w:tc>
      </w:tr>
      <w:tr w:rsidR="00B6054E" w:rsidRPr="00785881" w14:paraId="3D8528C4" w14:textId="77777777" w:rsidTr="00B6054E">
        <w:trPr>
          <w:jc w:val="center"/>
        </w:trPr>
        <w:tc>
          <w:tcPr>
            <w:tcW w:w="2005" w:type="dxa"/>
          </w:tcPr>
          <w:p w14:paraId="10E48D4F" w14:textId="79B128AE" w:rsidR="00B6054E" w:rsidRPr="00B6054E" w:rsidRDefault="00B6054E" w:rsidP="00B6054E">
            <w:pPr>
              <w:pStyle w:val="Bezproreda"/>
              <w:spacing w:line="276" w:lineRule="auto"/>
              <w:rPr>
                <w:rFonts w:eastAsia="Times New Roman" w:cstheme="minorHAnsi"/>
                <w:color w:val="000000"/>
                <w:lang w:val="hr-HR" w:eastAsia="hr-HR"/>
              </w:rPr>
            </w:pPr>
            <w:r w:rsidRPr="00B6054E">
              <w:rPr>
                <w:rFonts w:eastAsia="Times New Roman" w:cstheme="minorHAnsi"/>
                <w:color w:val="000000"/>
                <w:lang w:val="hr-HR" w:eastAsia="hr-HR"/>
              </w:rPr>
              <w:t>Jalžabet</w:t>
            </w:r>
          </w:p>
        </w:tc>
        <w:tc>
          <w:tcPr>
            <w:tcW w:w="1825" w:type="dxa"/>
            <w:vAlign w:val="center"/>
          </w:tcPr>
          <w:p w14:paraId="2B0DC6DA" w14:textId="1C729A24" w:rsidR="00B6054E" w:rsidRPr="00E171E7" w:rsidRDefault="00B6054E" w:rsidP="00B6054E">
            <w:pPr>
              <w:pStyle w:val="Bezproreda"/>
              <w:spacing w:line="276" w:lineRule="auto"/>
              <w:jc w:val="center"/>
              <w:rPr>
                <w:rFonts w:eastAsia="Times New Roman" w:cstheme="minorHAnsi"/>
                <w:color w:val="000000"/>
                <w:lang w:eastAsia="hr-HR"/>
              </w:rPr>
            </w:pPr>
            <w:r w:rsidRPr="00E171E7">
              <w:rPr>
                <w:rFonts w:eastAsia="Times New Roman" w:cstheme="minorHAnsi"/>
                <w:color w:val="000000"/>
                <w:lang w:eastAsia="hr-HR"/>
              </w:rPr>
              <w:t>685</w:t>
            </w:r>
          </w:p>
        </w:tc>
        <w:tc>
          <w:tcPr>
            <w:tcW w:w="2336" w:type="dxa"/>
            <w:vAlign w:val="center"/>
          </w:tcPr>
          <w:p w14:paraId="4A9257AF" w14:textId="73902586" w:rsidR="00B6054E" w:rsidRPr="00E171E7" w:rsidRDefault="00B6054E" w:rsidP="00B6054E">
            <w:pPr>
              <w:pStyle w:val="Bezproreda"/>
              <w:spacing w:line="276" w:lineRule="auto"/>
              <w:jc w:val="center"/>
              <w:rPr>
                <w:rFonts w:eastAsia="Times New Roman" w:cstheme="minorHAnsi"/>
                <w:color w:val="000000"/>
                <w:lang w:eastAsia="hr-HR"/>
              </w:rPr>
            </w:pPr>
            <w:r w:rsidRPr="00E171E7">
              <w:rPr>
                <w:rFonts w:eastAsia="Times New Roman" w:cstheme="minorHAnsi"/>
                <w:color w:val="000000"/>
                <w:lang w:eastAsia="hr-HR"/>
              </w:rPr>
              <w:t>255</w:t>
            </w:r>
          </w:p>
        </w:tc>
        <w:tc>
          <w:tcPr>
            <w:tcW w:w="1448" w:type="dxa"/>
            <w:vAlign w:val="center"/>
          </w:tcPr>
          <w:p w14:paraId="6B3AC125" w14:textId="7BFC8CB2" w:rsidR="00B6054E" w:rsidRPr="00E171E7" w:rsidRDefault="00B6054E" w:rsidP="00B6054E">
            <w:pPr>
              <w:pStyle w:val="Bezproreda"/>
              <w:spacing w:line="276" w:lineRule="auto"/>
              <w:jc w:val="center"/>
              <w:rPr>
                <w:rFonts w:eastAsia="Times New Roman" w:cstheme="minorHAnsi"/>
                <w:color w:val="000000"/>
                <w:lang w:eastAsia="hr-HR"/>
              </w:rPr>
            </w:pPr>
            <w:r w:rsidRPr="00E171E7">
              <w:rPr>
                <w:rFonts w:eastAsia="Times New Roman" w:cstheme="minorHAnsi"/>
                <w:color w:val="000000"/>
                <w:lang w:eastAsia="hr-HR"/>
              </w:rPr>
              <w:t>21,52</w:t>
            </w:r>
          </w:p>
        </w:tc>
        <w:tc>
          <w:tcPr>
            <w:tcW w:w="1448" w:type="dxa"/>
            <w:vAlign w:val="center"/>
          </w:tcPr>
          <w:p w14:paraId="481089D9" w14:textId="22AE9528" w:rsidR="00B6054E" w:rsidRPr="00E171E7" w:rsidRDefault="00B6054E" w:rsidP="00B6054E">
            <w:pPr>
              <w:pStyle w:val="Bezproreda"/>
              <w:spacing w:line="276" w:lineRule="auto"/>
              <w:jc w:val="center"/>
              <w:rPr>
                <w:rFonts w:eastAsia="Times New Roman" w:cstheme="minorHAnsi"/>
                <w:color w:val="000000"/>
                <w:lang w:eastAsia="hr-HR"/>
              </w:rPr>
            </w:pPr>
            <w:r w:rsidRPr="00E171E7">
              <w:rPr>
                <w:rFonts w:eastAsia="Times New Roman" w:cstheme="minorHAnsi"/>
                <w:color w:val="000000"/>
                <w:lang w:eastAsia="hr-HR"/>
              </w:rPr>
              <w:t>8,01</w:t>
            </w:r>
          </w:p>
        </w:tc>
      </w:tr>
      <w:tr w:rsidR="00B6054E" w:rsidRPr="00785881" w14:paraId="37CA1441" w14:textId="77777777" w:rsidTr="00B6054E">
        <w:trPr>
          <w:jc w:val="center"/>
        </w:trPr>
        <w:tc>
          <w:tcPr>
            <w:tcW w:w="2005" w:type="dxa"/>
          </w:tcPr>
          <w:p w14:paraId="0ADD7E96" w14:textId="1E9CE930" w:rsidR="00B6054E" w:rsidRPr="00B6054E" w:rsidRDefault="00B6054E" w:rsidP="00B6054E">
            <w:pPr>
              <w:pStyle w:val="Bezproreda"/>
              <w:spacing w:line="276" w:lineRule="auto"/>
              <w:rPr>
                <w:rFonts w:eastAsia="Times New Roman" w:cstheme="minorHAnsi"/>
                <w:color w:val="000000"/>
                <w:lang w:val="hr-HR" w:eastAsia="hr-HR"/>
              </w:rPr>
            </w:pPr>
            <w:r w:rsidRPr="00B6054E">
              <w:rPr>
                <w:rFonts w:eastAsia="Times New Roman" w:cstheme="minorHAnsi"/>
                <w:color w:val="000000"/>
                <w:lang w:val="hr-HR" w:eastAsia="hr-HR"/>
              </w:rPr>
              <w:t>Klenovnik</w:t>
            </w:r>
          </w:p>
        </w:tc>
        <w:tc>
          <w:tcPr>
            <w:tcW w:w="1825" w:type="dxa"/>
            <w:vAlign w:val="center"/>
          </w:tcPr>
          <w:p w14:paraId="6E4DFF94" w14:textId="04AA9F1F" w:rsidR="00B6054E" w:rsidRPr="00E171E7" w:rsidRDefault="00B6054E" w:rsidP="00B6054E">
            <w:pPr>
              <w:pStyle w:val="Bezproreda"/>
              <w:spacing w:line="276" w:lineRule="auto"/>
              <w:jc w:val="center"/>
              <w:rPr>
                <w:rFonts w:eastAsia="Times New Roman" w:cstheme="minorHAnsi"/>
                <w:color w:val="000000"/>
                <w:lang w:eastAsia="hr-HR"/>
              </w:rPr>
            </w:pPr>
            <w:r w:rsidRPr="00E171E7">
              <w:rPr>
                <w:rFonts w:eastAsia="Times New Roman" w:cstheme="minorHAnsi"/>
                <w:color w:val="000000"/>
                <w:lang w:eastAsia="hr-HR"/>
              </w:rPr>
              <w:t>298</w:t>
            </w:r>
          </w:p>
        </w:tc>
        <w:tc>
          <w:tcPr>
            <w:tcW w:w="2336" w:type="dxa"/>
            <w:vAlign w:val="center"/>
          </w:tcPr>
          <w:p w14:paraId="4152CEB8" w14:textId="20A72315" w:rsidR="00B6054E" w:rsidRPr="00E171E7" w:rsidRDefault="00B6054E" w:rsidP="00B6054E">
            <w:pPr>
              <w:pStyle w:val="Bezproreda"/>
              <w:spacing w:line="276" w:lineRule="auto"/>
              <w:jc w:val="center"/>
              <w:rPr>
                <w:rFonts w:eastAsia="Times New Roman" w:cstheme="minorHAnsi"/>
                <w:color w:val="000000"/>
                <w:lang w:eastAsia="hr-HR"/>
              </w:rPr>
            </w:pPr>
            <w:r w:rsidRPr="00E171E7">
              <w:rPr>
                <w:rFonts w:eastAsia="Times New Roman" w:cstheme="minorHAnsi"/>
                <w:color w:val="000000"/>
                <w:lang w:eastAsia="hr-HR"/>
              </w:rPr>
              <w:t>129</w:t>
            </w:r>
          </w:p>
        </w:tc>
        <w:tc>
          <w:tcPr>
            <w:tcW w:w="1448" w:type="dxa"/>
            <w:vAlign w:val="center"/>
          </w:tcPr>
          <w:p w14:paraId="20D14FB9" w14:textId="46F9A6A8" w:rsidR="00B6054E" w:rsidRPr="00E171E7" w:rsidRDefault="00B6054E" w:rsidP="00B6054E">
            <w:pPr>
              <w:pStyle w:val="Bezproreda"/>
              <w:spacing w:line="276" w:lineRule="auto"/>
              <w:jc w:val="center"/>
              <w:rPr>
                <w:rFonts w:eastAsia="Times New Roman" w:cstheme="minorHAnsi"/>
                <w:color w:val="000000"/>
                <w:lang w:eastAsia="hr-HR"/>
              </w:rPr>
            </w:pPr>
            <w:r w:rsidRPr="00E171E7">
              <w:rPr>
                <w:rFonts w:eastAsia="Times New Roman" w:cstheme="minorHAnsi"/>
                <w:color w:val="000000"/>
                <w:lang w:eastAsia="hr-HR"/>
              </w:rPr>
              <w:t>16,62</w:t>
            </w:r>
          </w:p>
        </w:tc>
        <w:tc>
          <w:tcPr>
            <w:tcW w:w="1448" w:type="dxa"/>
            <w:vAlign w:val="center"/>
          </w:tcPr>
          <w:p w14:paraId="18EC2EBF" w14:textId="727B668D" w:rsidR="00B6054E" w:rsidRPr="00E171E7" w:rsidRDefault="00B6054E" w:rsidP="00B6054E">
            <w:pPr>
              <w:pStyle w:val="Bezproreda"/>
              <w:spacing w:line="276" w:lineRule="auto"/>
              <w:jc w:val="center"/>
              <w:rPr>
                <w:rFonts w:eastAsia="Times New Roman" w:cstheme="minorHAnsi"/>
                <w:color w:val="000000"/>
                <w:lang w:eastAsia="hr-HR"/>
              </w:rPr>
            </w:pPr>
            <w:r w:rsidRPr="00E171E7">
              <w:rPr>
                <w:rFonts w:eastAsia="Times New Roman" w:cstheme="minorHAnsi"/>
                <w:color w:val="000000"/>
                <w:lang w:eastAsia="hr-HR"/>
              </w:rPr>
              <w:t>7,19</w:t>
            </w:r>
          </w:p>
        </w:tc>
      </w:tr>
      <w:tr w:rsidR="00B6054E" w:rsidRPr="00785881" w14:paraId="6A975DA3" w14:textId="77777777" w:rsidTr="00B6054E">
        <w:trPr>
          <w:jc w:val="center"/>
        </w:trPr>
        <w:tc>
          <w:tcPr>
            <w:tcW w:w="2005" w:type="dxa"/>
          </w:tcPr>
          <w:p w14:paraId="25B0330B" w14:textId="031A222B" w:rsidR="00B6054E" w:rsidRPr="00B6054E" w:rsidRDefault="00B6054E" w:rsidP="00B6054E">
            <w:pPr>
              <w:pStyle w:val="Bezproreda"/>
              <w:spacing w:line="276" w:lineRule="auto"/>
              <w:rPr>
                <w:rFonts w:eastAsia="Times New Roman" w:cstheme="minorHAnsi"/>
                <w:color w:val="000000"/>
                <w:lang w:val="hr-HR" w:eastAsia="hr-HR"/>
              </w:rPr>
            </w:pPr>
            <w:r w:rsidRPr="00B6054E">
              <w:rPr>
                <w:rFonts w:eastAsia="Times New Roman" w:cstheme="minorHAnsi"/>
                <w:color w:val="000000"/>
                <w:lang w:val="hr-HR" w:eastAsia="hr-HR"/>
              </w:rPr>
              <w:t>Ljubešćica</w:t>
            </w:r>
          </w:p>
        </w:tc>
        <w:tc>
          <w:tcPr>
            <w:tcW w:w="1825" w:type="dxa"/>
            <w:vAlign w:val="center"/>
          </w:tcPr>
          <w:p w14:paraId="73A2EE1B" w14:textId="1C9D7150" w:rsidR="00B6054E" w:rsidRPr="00E171E7" w:rsidRDefault="00B6054E" w:rsidP="00B6054E">
            <w:pPr>
              <w:pStyle w:val="Bezproreda"/>
              <w:spacing w:line="276" w:lineRule="auto"/>
              <w:jc w:val="center"/>
              <w:rPr>
                <w:rFonts w:eastAsia="Times New Roman" w:cstheme="minorHAnsi"/>
                <w:color w:val="000000"/>
                <w:lang w:eastAsia="hr-HR"/>
              </w:rPr>
            </w:pPr>
            <w:r w:rsidRPr="00E171E7">
              <w:rPr>
                <w:rFonts w:eastAsia="Times New Roman" w:cstheme="minorHAnsi"/>
                <w:color w:val="000000"/>
                <w:lang w:eastAsia="hr-HR"/>
              </w:rPr>
              <w:t>330</w:t>
            </w:r>
          </w:p>
        </w:tc>
        <w:tc>
          <w:tcPr>
            <w:tcW w:w="2336" w:type="dxa"/>
            <w:vAlign w:val="center"/>
          </w:tcPr>
          <w:p w14:paraId="4C957C17" w14:textId="5F10CB8D" w:rsidR="00B6054E" w:rsidRPr="00E171E7" w:rsidRDefault="00B6054E" w:rsidP="00B6054E">
            <w:pPr>
              <w:pStyle w:val="Bezproreda"/>
              <w:spacing w:line="276" w:lineRule="auto"/>
              <w:jc w:val="center"/>
              <w:rPr>
                <w:rFonts w:eastAsia="Times New Roman" w:cstheme="minorHAnsi"/>
                <w:color w:val="000000"/>
                <w:lang w:eastAsia="hr-HR"/>
              </w:rPr>
            </w:pPr>
            <w:r w:rsidRPr="00E171E7">
              <w:rPr>
                <w:rFonts w:eastAsia="Times New Roman" w:cstheme="minorHAnsi"/>
                <w:color w:val="000000"/>
                <w:lang w:eastAsia="hr-HR"/>
              </w:rPr>
              <w:t>120</w:t>
            </w:r>
          </w:p>
        </w:tc>
        <w:tc>
          <w:tcPr>
            <w:tcW w:w="1448" w:type="dxa"/>
            <w:vAlign w:val="center"/>
          </w:tcPr>
          <w:p w14:paraId="1DC668FB" w14:textId="225DC7A0" w:rsidR="00B6054E" w:rsidRPr="00E171E7" w:rsidRDefault="00B6054E" w:rsidP="00B6054E">
            <w:pPr>
              <w:pStyle w:val="Bezproreda"/>
              <w:spacing w:line="276" w:lineRule="auto"/>
              <w:jc w:val="center"/>
              <w:rPr>
                <w:rFonts w:eastAsia="Times New Roman" w:cstheme="minorHAnsi"/>
                <w:color w:val="000000"/>
                <w:lang w:eastAsia="hr-HR"/>
              </w:rPr>
            </w:pPr>
            <w:r w:rsidRPr="00E171E7">
              <w:rPr>
                <w:rFonts w:eastAsia="Times New Roman" w:cstheme="minorHAnsi"/>
                <w:color w:val="000000"/>
                <w:lang w:eastAsia="hr-HR"/>
              </w:rPr>
              <w:t>19,54</w:t>
            </w:r>
          </w:p>
        </w:tc>
        <w:tc>
          <w:tcPr>
            <w:tcW w:w="1448" w:type="dxa"/>
            <w:vAlign w:val="center"/>
          </w:tcPr>
          <w:p w14:paraId="5FB62ADE" w14:textId="02C01215" w:rsidR="00B6054E" w:rsidRPr="00E171E7" w:rsidRDefault="00B6054E" w:rsidP="00B6054E">
            <w:pPr>
              <w:pStyle w:val="Bezproreda"/>
              <w:spacing w:line="276" w:lineRule="auto"/>
              <w:jc w:val="center"/>
              <w:rPr>
                <w:rFonts w:eastAsia="Times New Roman" w:cstheme="minorHAnsi"/>
                <w:color w:val="000000"/>
                <w:lang w:eastAsia="hr-HR"/>
              </w:rPr>
            </w:pPr>
            <w:r w:rsidRPr="00E171E7">
              <w:rPr>
                <w:rFonts w:eastAsia="Times New Roman" w:cstheme="minorHAnsi"/>
                <w:color w:val="000000"/>
                <w:lang w:eastAsia="hr-HR"/>
              </w:rPr>
              <w:t>7,10</w:t>
            </w:r>
          </w:p>
        </w:tc>
      </w:tr>
      <w:tr w:rsidR="00B6054E" w:rsidRPr="00785881" w14:paraId="2C125B7F" w14:textId="77777777" w:rsidTr="00B6054E">
        <w:trPr>
          <w:jc w:val="center"/>
        </w:trPr>
        <w:tc>
          <w:tcPr>
            <w:tcW w:w="2005" w:type="dxa"/>
          </w:tcPr>
          <w:p w14:paraId="25174105" w14:textId="1D8251A6" w:rsidR="00B6054E" w:rsidRPr="00B6054E" w:rsidRDefault="00B6054E" w:rsidP="00B6054E">
            <w:pPr>
              <w:pStyle w:val="Bezproreda"/>
              <w:spacing w:line="276" w:lineRule="auto"/>
              <w:rPr>
                <w:rFonts w:eastAsia="Times New Roman" w:cstheme="minorHAnsi"/>
                <w:color w:val="000000"/>
                <w:lang w:val="hr-HR" w:eastAsia="hr-HR"/>
              </w:rPr>
            </w:pPr>
            <w:r w:rsidRPr="00B6054E">
              <w:rPr>
                <w:rFonts w:eastAsia="Times New Roman" w:cstheme="minorHAnsi"/>
                <w:color w:val="000000"/>
                <w:lang w:val="hr-HR" w:eastAsia="hr-HR"/>
              </w:rPr>
              <w:t>Mali Bukovec</w:t>
            </w:r>
          </w:p>
        </w:tc>
        <w:tc>
          <w:tcPr>
            <w:tcW w:w="1825" w:type="dxa"/>
            <w:vAlign w:val="center"/>
          </w:tcPr>
          <w:p w14:paraId="082615B1" w14:textId="2B83129E" w:rsidR="00B6054E" w:rsidRPr="00E171E7" w:rsidRDefault="00B6054E" w:rsidP="00B6054E">
            <w:pPr>
              <w:pStyle w:val="Bezproreda"/>
              <w:spacing w:line="276" w:lineRule="auto"/>
              <w:jc w:val="center"/>
              <w:rPr>
                <w:rFonts w:eastAsia="Times New Roman" w:cstheme="minorHAnsi"/>
                <w:color w:val="000000"/>
                <w:lang w:eastAsia="hr-HR"/>
              </w:rPr>
            </w:pPr>
            <w:r w:rsidRPr="00E171E7">
              <w:rPr>
                <w:rFonts w:eastAsia="Times New Roman" w:cstheme="minorHAnsi"/>
                <w:color w:val="000000"/>
                <w:lang w:eastAsia="hr-HR"/>
              </w:rPr>
              <w:t>368</w:t>
            </w:r>
          </w:p>
        </w:tc>
        <w:tc>
          <w:tcPr>
            <w:tcW w:w="2336" w:type="dxa"/>
            <w:vAlign w:val="center"/>
          </w:tcPr>
          <w:p w14:paraId="381AD59B" w14:textId="5E6E028D" w:rsidR="00B6054E" w:rsidRPr="00E171E7" w:rsidRDefault="00B6054E" w:rsidP="00B6054E">
            <w:pPr>
              <w:pStyle w:val="Bezproreda"/>
              <w:spacing w:line="276" w:lineRule="auto"/>
              <w:jc w:val="center"/>
              <w:rPr>
                <w:rFonts w:eastAsia="Times New Roman" w:cstheme="minorHAnsi"/>
                <w:color w:val="000000"/>
                <w:lang w:eastAsia="hr-HR"/>
              </w:rPr>
            </w:pPr>
            <w:r w:rsidRPr="00E171E7">
              <w:rPr>
                <w:rFonts w:eastAsia="Times New Roman" w:cstheme="minorHAnsi"/>
                <w:color w:val="000000"/>
                <w:lang w:eastAsia="hr-HR"/>
              </w:rPr>
              <w:t>167</w:t>
            </w:r>
          </w:p>
        </w:tc>
        <w:tc>
          <w:tcPr>
            <w:tcW w:w="1448" w:type="dxa"/>
            <w:vAlign w:val="center"/>
          </w:tcPr>
          <w:p w14:paraId="78817EE3" w14:textId="3D64BC2E" w:rsidR="00B6054E" w:rsidRPr="00E171E7" w:rsidRDefault="00B6054E" w:rsidP="00B6054E">
            <w:pPr>
              <w:pStyle w:val="Bezproreda"/>
              <w:spacing w:line="276" w:lineRule="auto"/>
              <w:jc w:val="center"/>
              <w:rPr>
                <w:rFonts w:eastAsia="Times New Roman" w:cstheme="minorHAnsi"/>
                <w:color w:val="000000"/>
                <w:lang w:eastAsia="hr-HR"/>
              </w:rPr>
            </w:pPr>
            <w:r w:rsidRPr="00E171E7">
              <w:rPr>
                <w:rFonts w:eastAsia="Times New Roman" w:cstheme="minorHAnsi"/>
                <w:color w:val="000000"/>
                <w:lang w:eastAsia="hr-HR"/>
              </w:rPr>
              <w:t>20,34</w:t>
            </w:r>
          </w:p>
        </w:tc>
        <w:tc>
          <w:tcPr>
            <w:tcW w:w="1448" w:type="dxa"/>
            <w:vAlign w:val="center"/>
          </w:tcPr>
          <w:p w14:paraId="1AEDB3AB" w14:textId="5C940C32" w:rsidR="00B6054E" w:rsidRPr="00E171E7" w:rsidRDefault="00B6054E" w:rsidP="00B6054E">
            <w:pPr>
              <w:pStyle w:val="Bezproreda"/>
              <w:spacing w:line="276" w:lineRule="auto"/>
              <w:jc w:val="center"/>
              <w:rPr>
                <w:rFonts w:eastAsia="Times New Roman" w:cstheme="minorHAnsi"/>
                <w:color w:val="000000"/>
                <w:lang w:eastAsia="hr-HR"/>
              </w:rPr>
            </w:pPr>
            <w:r w:rsidRPr="00E171E7">
              <w:rPr>
                <w:rFonts w:eastAsia="Times New Roman" w:cstheme="minorHAnsi"/>
                <w:color w:val="000000"/>
                <w:lang w:eastAsia="hr-HR"/>
              </w:rPr>
              <w:t>9,23</w:t>
            </w:r>
          </w:p>
        </w:tc>
      </w:tr>
      <w:tr w:rsidR="00B6054E" w:rsidRPr="00785881" w14:paraId="07D168B3" w14:textId="77777777" w:rsidTr="00B6054E">
        <w:trPr>
          <w:jc w:val="center"/>
        </w:trPr>
        <w:tc>
          <w:tcPr>
            <w:tcW w:w="2005" w:type="dxa"/>
          </w:tcPr>
          <w:p w14:paraId="4F67F8E1" w14:textId="36A4D20D" w:rsidR="00B6054E" w:rsidRPr="00B6054E" w:rsidRDefault="00B6054E" w:rsidP="00B6054E">
            <w:pPr>
              <w:pStyle w:val="Bezproreda"/>
              <w:spacing w:line="276" w:lineRule="auto"/>
              <w:rPr>
                <w:rFonts w:eastAsia="Times New Roman" w:cstheme="minorHAnsi"/>
                <w:color w:val="000000"/>
                <w:lang w:val="hr-HR" w:eastAsia="hr-HR"/>
              </w:rPr>
            </w:pPr>
            <w:r w:rsidRPr="00B6054E">
              <w:rPr>
                <w:rFonts w:eastAsia="Times New Roman" w:cstheme="minorHAnsi"/>
                <w:color w:val="000000"/>
                <w:lang w:val="hr-HR" w:eastAsia="hr-HR"/>
              </w:rPr>
              <w:t>Martijanec</w:t>
            </w:r>
          </w:p>
        </w:tc>
        <w:tc>
          <w:tcPr>
            <w:tcW w:w="1825" w:type="dxa"/>
            <w:vAlign w:val="center"/>
          </w:tcPr>
          <w:p w14:paraId="62C3A455" w14:textId="6C1B082C" w:rsidR="00B6054E" w:rsidRPr="00E171E7" w:rsidRDefault="00B6054E" w:rsidP="00B6054E">
            <w:pPr>
              <w:pStyle w:val="Bezproreda"/>
              <w:spacing w:line="276" w:lineRule="auto"/>
              <w:jc w:val="center"/>
              <w:rPr>
                <w:rFonts w:eastAsia="Times New Roman" w:cstheme="minorHAnsi"/>
                <w:color w:val="000000"/>
                <w:lang w:eastAsia="hr-HR"/>
              </w:rPr>
            </w:pPr>
            <w:r w:rsidRPr="00E171E7">
              <w:rPr>
                <w:rFonts w:eastAsia="Times New Roman" w:cstheme="minorHAnsi"/>
                <w:color w:val="000000"/>
                <w:lang w:eastAsia="hr-HR"/>
              </w:rPr>
              <w:t>590</w:t>
            </w:r>
          </w:p>
        </w:tc>
        <w:tc>
          <w:tcPr>
            <w:tcW w:w="2336" w:type="dxa"/>
            <w:vAlign w:val="center"/>
          </w:tcPr>
          <w:p w14:paraId="06842D7E" w14:textId="64157CD0" w:rsidR="00B6054E" w:rsidRPr="00E171E7" w:rsidRDefault="00B6054E" w:rsidP="00B6054E">
            <w:pPr>
              <w:pStyle w:val="Bezproreda"/>
              <w:spacing w:line="276" w:lineRule="auto"/>
              <w:jc w:val="center"/>
              <w:rPr>
                <w:rFonts w:eastAsia="Times New Roman" w:cstheme="minorHAnsi"/>
                <w:color w:val="000000"/>
                <w:lang w:eastAsia="hr-HR"/>
              </w:rPr>
            </w:pPr>
            <w:r w:rsidRPr="00E171E7">
              <w:rPr>
                <w:rFonts w:eastAsia="Times New Roman" w:cstheme="minorHAnsi"/>
                <w:color w:val="000000"/>
                <w:lang w:eastAsia="hr-HR"/>
              </w:rPr>
              <w:t>247</w:t>
            </w:r>
          </w:p>
        </w:tc>
        <w:tc>
          <w:tcPr>
            <w:tcW w:w="1448" w:type="dxa"/>
            <w:vAlign w:val="center"/>
          </w:tcPr>
          <w:p w14:paraId="17D201BC" w14:textId="27622915" w:rsidR="00B6054E" w:rsidRPr="00E171E7" w:rsidRDefault="00B6054E" w:rsidP="00B6054E">
            <w:pPr>
              <w:pStyle w:val="Bezproreda"/>
              <w:spacing w:line="276" w:lineRule="auto"/>
              <w:jc w:val="center"/>
              <w:rPr>
                <w:rFonts w:eastAsia="Times New Roman" w:cstheme="minorHAnsi"/>
                <w:color w:val="000000"/>
                <w:lang w:eastAsia="hr-HR"/>
              </w:rPr>
            </w:pPr>
            <w:r w:rsidRPr="00E171E7">
              <w:rPr>
                <w:rFonts w:eastAsia="Times New Roman" w:cstheme="minorHAnsi"/>
                <w:color w:val="000000"/>
                <w:lang w:eastAsia="hr-HR"/>
              </w:rPr>
              <w:t>22,37</w:t>
            </w:r>
          </w:p>
        </w:tc>
        <w:tc>
          <w:tcPr>
            <w:tcW w:w="1448" w:type="dxa"/>
            <w:vAlign w:val="center"/>
          </w:tcPr>
          <w:p w14:paraId="6E993D4B" w14:textId="7BCEC538" w:rsidR="00B6054E" w:rsidRPr="00E171E7" w:rsidRDefault="00B6054E" w:rsidP="00B6054E">
            <w:pPr>
              <w:pStyle w:val="Bezproreda"/>
              <w:spacing w:line="276" w:lineRule="auto"/>
              <w:jc w:val="center"/>
              <w:rPr>
                <w:rFonts w:eastAsia="Times New Roman" w:cstheme="minorHAnsi"/>
                <w:color w:val="000000"/>
                <w:lang w:eastAsia="hr-HR"/>
              </w:rPr>
            </w:pPr>
            <w:r w:rsidRPr="00E171E7">
              <w:rPr>
                <w:rFonts w:eastAsia="Times New Roman" w:cstheme="minorHAnsi"/>
                <w:color w:val="000000"/>
                <w:lang w:eastAsia="hr-HR"/>
              </w:rPr>
              <w:t>9,36</w:t>
            </w:r>
          </w:p>
        </w:tc>
      </w:tr>
      <w:tr w:rsidR="00B6054E" w:rsidRPr="00785881" w14:paraId="3D4746C2" w14:textId="77777777" w:rsidTr="00B6054E">
        <w:trPr>
          <w:jc w:val="center"/>
        </w:trPr>
        <w:tc>
          <w:tcPr>
            <w:tcW w:w="2005" w:type="dxa"/>
          </w:tcPr>
          <w:p w14:paraId="65D825A6" w14:textId="4670F732" w:rsidR="00B6054E" w:rsidRPr="00B6054E" w:rsidRDefault="00B6054E" w:rsidP="00B6054E">
            <w:pPr>
              <w:pStyle w:val="Bezproreda"/>
              <w:spacing w:line="276" w:lineRule="auto"/>
              <w:rPr>
                <w:rFonts w:eastAsia="Times New Roman" w:cstheme="minorHAnsi"/>
                <w:color w:val="000000"/>
                <w:lang w:val="hr-HR" w:eastAsia="hr-HR"/>
              </w:rPr>
            </w:pPr>
            <w:r w:rsidRPr="00B6054E">
              <w:rPr>
                <w:rFonts w:eastAsia="Times New Roman" w:cstheme="minorHAnsi"/>
                <w:color w:val="000000"/>
                <w:lang w:val="hr-HR" w:eastAsia="hr-HR"/>
              </w:rPr>
              <w:t>Maruševec</w:t>
            </w:r>
          </w:p>
        </w:tc>
        <w:tc>
          <w:tcPr>
            <w:tcW w:w="1825" w:type="dxa"/>
            <w:vAlign w:val="center"/>
          </w:tcPr>
          <w:p w14:paraId="3029333D" w14:textId="76C80AC2" w:rsidR="00B6054E" w:rsidRPr="00E171E7" w:rsidRDefault="00B6054E" w:rsidP="00B6054E">
            <w:pPr>
              <w:pStyle w:val="Bezproreda"/>
              <w:spacing w:line="276" w:lineRule="auto"/>
              <w:jc w:val="center"/>
              <w:rPr>
                <w:rFonts w:eastAsia="Times New Roman" w:cstheme="minorHAnsi"/>
                <w:color w:val="000000"/>
                <w:lang w:eastAsia="hr-HR"/>
              </w:rPr>
            </w:pPr>
            <w:r w:rsidRPr="00E171E7">
              <w:rPr>
                <w:rFonts w:eastAsia="Times New Roman" w:cstheme="minorHAnsi"/>
                <w:color w:val="000000"/>
                <w:lang w:eastAsia="hr-HR"/>
              </w:rPr>
              <w:t>1.174</w:t>
            </w:r>
          </w:p>
        </w:tc>
        <w:tc>
          <w:tcPr>
            <w:tcW w:w="2336" w:type="dxa"/>
            <w:vAlign w:val="center"/>
          </w:tcPr>
          <w:p w14:paraId="379F6E26" w14:textId="7351AD42" w:rsidR="00B6054E" w:rsidRPr="00E171E7" w:rsidRDefault="00B6054E" w:rsidP="00B6054E">
            <w:pPr>
              <w:pStyle w:val="Bezproreda"/>
              <w:spacing w:line="276" w:lineRule="auto"/>
              <w:jc w:val="center"/>
              <w:rPr>
                <w:rFonts w:eastAsia="Times New Roman" w:cstheme="minorHAnsi"/>
                <w:color w:val="000000"/>
                <w:lang w:eastAsia="hr-HR"/>
              </w:rPr>
            </w:pPr>
            <w:r w:rsidRPr="00E171E7">
              <w:rPr>
                <w:rFonts w:eastAsia="Times New Roman" w:cstheme="minorHAnsi"/>
                <w:color w:val="000000"/>
                <w:lang w:eastAsia="hr-HR"/>
              </w:rPr>
              <w:t>445</w:t>
            </w:r>
          </w:p>
        </w:tc>
        <w:tc>
          <w:tcPr>
            <w:tcW w:w="1448" w:type="dxa"/>
            <w:vAlign w:val="center"/>
          </w:tcPr>
          <w:p w14:paraId="7A516A1D" w14:textId="1F70B5B0" w:rsidR="00B6054E" w:rsidRPr="00E171E7" w:rsidRDefault="00B6054E" w:rsidP="00B6054E">
            <w:pPr>
              <w:pStyle w:val="Bezproreda"/>
              <w:spacing w:line="276" w:lineRule="auto"/>
              <w:jc w:val="center"/>
              <w:rPr>
                <w:rFonts w:eastAsia="Times New Roman" w:cstheme="minorHAnsi"/>
                <w:color w:val="000000"/>
                <w:lang w:eastAsia="hr-HR"/>
              </w:rPr>
            </w:pPr>
            <w:r w:rsidRPr="00E171E7">
              <w:rPr>
                <w:rFonts w:eastAsia="Times New Roman" w:cstheme="minorHAnsi"/>
                <w:color w:val="000000"/>
                <w:lang w:eastAsia="hr-HR"/>
              </w:rPr>
              <w:t>20,66</w:t>
            </w:r>
          </w:p>
        </w:tc>
        <w:tc>
          <w:tcPr>
            <w:tcW w:w="1448" w:type="dxa"/>
            <w:vAlign w:val="center"/>
          </w:tcPr>
          <w:p w14:paraId="2060D139" w14:textId="41F6EC64" w:rsidR="00B6054E" w:rsidRPr="00E171E7" w:rsidRDefault="00B6054E" w:rsidP="00B6054E">
            <w:pPr>
              <w:pStyle w:val="Bezproreda"/>
              <w:spacing w:line="276" w:lineRule="auto"/>
              <w:jc w:val="center"/>
              <w:rPr>
                <w:rFonts w:eastAsia="Times New Roman" w:cstheme="minorHAnsi"/>
                <w:color w:val="000000"/>
                <w:lang w:eastAsia="hr-HR"/>
              </w:rPr>
            </w:pPr>
            <w:r w:rsidRPr="00E171E7">
              <w:rPr>
                <w:rFonts w:eastAsia="Times New Roman" w:cstheme="minorHAnsi"/>
                <w:color w:val="000000"/>
                <w:lang w:eastAsia="hr-HR"/>
              </w:rPr>
              <w:t>7,83</w:t>
            </w:r>
          </w:p>
        </w:tc>
      </w:tr>
      <w:tr w:rsidR="00B6054E" w:rsidRPr="00785881" w14:paraId="571B062F" w14:textId="77777777" w:rsidTr="00B6054E">
        <w:trPr>
          <w:jc w:val="center"/>
        </w:trPr>
        <w:tc>
          <w:tcPr>
            <w:tcW w:w="2005" w:type="dxa"/>
          </w:tcPr>
          <w:p w14:paraId="0F7298DF" w14:textId="38D78ECC" w:rsidR="00B6054E" w:rsidRPr="00B6054E" w:rsidRDefault="00B6054E" w:rsidP="00B6054E">
            <w:pPr>
              <w:pStyle w:val="Bezproreda"/>
              <w:spacing w:line="276" w:lineRule="auto"/>
              <w:rPr>
                <w:rFonts w:eastAsia="Times New Roman" w:cstheme="minorHAnsi"/>
                <w:color w:val="000000"/>
                <w:lang w:val="hr-HR" w:eastAsia="hr-HR"/>
              </w:rPr>
            </w:pPr>
            <w:r w:rsidRPr="00B6054E">
              <w:rPr>
                <w:rFonts w:eastAsia="Times New Roman" w:cstheme="minorHAnsi"/>
                <w:color w:val="000000"/>
                <w:lang w:val="hr-HR" w:eastAsia="hr-HR"/>
              </w:rPr>
              <w:t>Petrijanec</w:t>
            </w:r>
          </w:p>
        </w:tc>
        <w:tc>
          <w:tcPr>
            <w:tcW w:w="1825" w:type="dxa"/>
            <w:vAlign w:val="center"/>
          </w:tcPr>
          <w:p w14:paraId="3A5F5EF4" w14:textId="408DF31D" w:rsidR="00B6054E" w:rsidRPr="00E171E7" w:rsidRDefault="00B6054E" w:rsidP="00B6054E">
            <w:pPr>
              <w:pStyle w:val="Bezproreda"/>
              <w:spacing w:line="276" w:lineRule="auto"/>
              <w:jc w:val="center"/>
              <w:rPr>
                <w:rFonts w:eastAsia="Times New Roman" w:cstheme="minorHAnsi"/>
                <w:color w:val="000000"/>
                <w:lang w:eastAsia="hr-HR"/>
              </w:rPr>
            </w:pPr>
            <w:r w:rsidRPr="00E171E7">
              <w:rPr>
                <w:rFonts w:eastAsia="Times New Roman" w:cstheme="minorHAnsi"/>
                <w:color w:val="000000"/>
                <w:lang w:eastAsia="hr-HR"/>
              </w:rPr>
              <w:t>745</w:t>
            </w:r>
          </w:p>
        </w:tc>
        <w:tc>
          <w:tcPr>
            <w:tcW w:w="2336" w:type="dxa"/>
            <w:vAlign w:val="center"/>
          </w:tcPr>
          <w:p w14:paraId="77CA9C77" w14:textId="20B4728F" w:rsidR="00B6054E" w:rsidRPr="00E171E7" w:rsidRDefault="00B6054E" w:rsidP="00B6054E">
            <w:pPr>
              <w:pStyle w:val="Bezproreda"/>
              <w:spacing w:line="276" w:lineRule="auto"/>
              <w:jc w:val="center"/>
              <w:rPr>
                <w:rFonts w:eastAsia="Times New Roman" w:cstheme="minorHAnsi"/>
                <w:color w:val="000000"/>
                <w:lang w:eastAsia="hr-HR"/>
              </w:rPr>
            </w:pPr>
            <w:r w:rsidRPr="00E171E7">
              <w:rPr>
                <w:rFonts w:eastAsia="Times New Roman" w:cstheme="minorHAnsi"/>
                <w:color w:val="000000"/>
                <w:lang w:eastAsia="hr-HR"/>
              </w:rPr>
              <w:t>316</w:t>
            </w:r>
          </w:p>
        </w:tc>
        <w:tc>
          <w:tcPr>
            <w:tcW w:w="1448" w:type="dxa"/>
            <w:vAlign w:val="center"/>
          </w:tcPr>
          <w:p w14:paraId="32E17BAA" w14:textId="459B9551" w:rsidR="00B6054E" w:rsidRPr="00E171E7" w:rsidRDefault="00B6054E" w:rsidP="00B6054E">
            <w:pPr>
              <w:pStyle w:val="Bezproreda"/>
              <w:spacing w:line="276" w:lineRule="auto"/>
              <w:jc w:val="center"/>
              <w:rPr>
                <w:rFonts w:eastAsia="Times New Roman" w:cstheme="minorHAnsi"/>
                <w:color w:val="000000"/>
                <w:lang w:eastAsia="hr-HR"/>
              </w:rPr>
            </w:pPr>
            <w:r w:rsidRPr="00E171E7">
              <w:rPr>
                <w:rFonts w:eastAsia="Times New Roman" w:cstheme="minorHAnsi"/>
                <w:color w:val="000000"/>
                <w:lang w:eastAsia="hr-HR"/>
              </w:rPr>
              <w:t>16,36</w:t>
            </w:r>
          </w:p>
        </w:tc>
        <w:tc>
          <w:tcPr>
            <w:tcW w:w="1448" w:type="dxa"/>
            <w:vAlign w:val="center"/>
          </w:tcPr>
          <w:p w14:paraId="0F51FB1B" w14:textId="7CBC1532" w:rsidR="00B6054E" w:rsidRPr="00E171E7" w:rsidRDefault="00B6054E" w:rsidP="00B6054E">
            <w:pPr>
              <w:pStyle w:val="Bezproreda"/>
              <w:spacing w:line="276" w:lineRule="auto"/>
              <w:jc w:val="center"/>
              <w:rPr>
                <w:rFonts w:eastAsia="Times New Roman" w:cstheme="minorHAnsi"/>
                <w:color w:val="000000"/>
                <w:lang w:eastAsia="hr-HR"/>
              </w:rPr>
            </w:pPr>
            <w:r w:rsidRPr="00E171E7">
              <w:rPr>
                <w:rFonts w:eastAsia="Times New Roman" w:cstheme="minorHAnsi"/>
                <w:color w:val="000000"/>
                <w:lang w:eastAsia="hr-HR"/>
              </w:rPr>
              <w:t>6,94</w:t>
            </w:r>
          </w:p>
        </w:tc>
      </w:tr>
      <w:tr w:rsidR="00B6054E" w:rsidRPr="00785881" w14:paraId="1B093FD6" w14:textId="77777777" w:rsidTr="00B6054E">
        <w:trPr>
          <w:jc w:val="center"/>
        </w:trPr>
        <w:tc>
          <w:tcPr>
            <w:tcW w:w="2005" w:type="dxa"/>
          </w:tcPr>
          <w:p w14:paraId="29C6A872" w14:textId="56861806" w:rsidR="00B6054E" w:rsidRPr="00B6054E" w:rsidRDefault="00B6054E" w:rsidP="00B6054E">
            <w:pPr>
              <w:pStyle w:val="Bezproreda"/>
              <w:spacing w:line="276" w:lineRule="auto"/>
              <w:rPr>
                <w:rFonts w:eastAsia="Times New Roman" w:cstheme="minorHAnsi"/>
                <w:color w:val="000000"/>
                <w:lang w:val="hr-HR" w:eastAsia="hr-HR"/>
              </w:rPr>
            </w:pPr>
            <w:r w:rsidRPr="00B6054E">
              <w:rPr>
                <w:rFonts w:eastAsia="Times New Roman" w:cstheme="minorHAnsi"/>
                <w:color w:val="000000"/>
                <w:lang w:val="hr-HR" w:eastAsia="hr-HR"/>
              </w:rPr>
              <w:t>Sračinec</w:t>
            </w:r>
          </w:p>
        </w:tc>
        <w:tc>
          <w:tcPr>
            <w:tcW w:w="1825" w:type="dxa"/>
            <w:vAlign w:val="center"/>
          </w:tcPr>
          <w:p w14:paraId="4538D72F" w14:textId="71547791" w:rsidR="00B6054E" w:rsidRPr="00E171E7" w:rsidRDefault="00B6054E" w:rsidP="00B6054E">
            <w:pPr>
              <w:pStyle w:val="Bezproreda"/>
              <w:spacing w:line="276" w:lineRule="auto"/>
              <w:jc w:val="center"/>
              <w:rPr>
                <w:rFonts w:eastAsia="Times New Roman" w:cstheme="minorHAnsi"/>
                <w:color w:val="000000"/>
                <w:lang w:eastAsia="hr-HR"/>
              </w:rPr>
            </w:pPr>
            <w:r w:rsidRPr="00E171E7">
              <w:rPr>
                <w:rFonts w:eastAsia="Times New Roman" w:cstheme="minorHAnsi"/>
                <w:color w:val="000000"/>
                <w:lang w:eastAsia="hr-HR"/>
              </w:rPr>
              <w:t>824</w:t>
            </w:r>
          </w:p>
        </w:tc>
        <w:tc>
          <w:tcPr>
            <w:tcW w:w="2336" w:type="dxa"/>
            <w:vAlign w:val="center"/>
          </w:tcPr>
          <w:p w14:paraId="30A401A3" w14:textId="507BEA43" w:rsidR="00B6054E" w:rsidRPr="00E171E7" w:rsidRDefault="00B6054E" w:rsidP="00B6054E">
            <w:pPr>
              <w:pStyle w:val="Bezproreda"/>
              <w:spacing w:line="276" w:lineRule="auto"/>
              <w:jc w:val="center"/>
              <w:rPr>
                <w:rFonts w:eastAsia="Times New Roman" w:cstheme="minorHAnsi"/>
                <w:color w:val="000000"/>
                <w:lang w:eastAsia="hr-HR"/>
              </w:rPr>
            </w:pPr>
            <w:r w:rsidRPr="00E171E7">
              <w:rPr>
                <w:rFonts w:eastAsia="Times New Roman" w:cstheme="minorHAnsi"/>
                <w:color w:val="000000"/>
                <w:lang w:eastAsia="hr-HR"/>
              </w:rPr>
              <w:t>332</w:t>
            </w:r>
          </w:p>
        </w:tc>
        <w:tc>
          <w:tcPr>
            <w:tcW w:w="1448" w:type="dxa"/>
            <w:vAlign w:val="center"/>
          </w:tcPr>
          <w:p w14:paraId="1EDFA2B5" w14:textId="3CD6FE75" w:rsidR="00B6054E" w:rsidRPr="00E171E7" w:rsidRDefault="00B6054E" w:rsidP="00B6054E">
            <w:pPr>
              <w:pStyle w:val="Bezproreda"/>
              <w:spacing w:line="276" w:lineRule="auto"/>
              <w:jc w:val="center"/>
              <w:rPr>
                <w:rFonts w:eastAsia="Times New Roman" w:cstheme="minorHAnsi"/>
                <w:color w:val="000000"/>
                <w:lang w:eastAsia="hr-HR"/>
              </w:rPr>
            </w:pPr>
            <w:r w:rsidRPr="00E171E7">
              <w:rPr>
                <w:rFonts w:eastAsia="Times New Roman" w:cstheme="minorHAnsi"/>
                <w:color w:val="000000"/>
                <w:lang w:eastAsia="hr-HR"/>
              </w:rPr>
              <w:t>17,61</w:t>
            </w:r>
          </w:p>
        </w:tc>
        <w:tc>
          <w:tcPr>
            <w:tcW w:w="1448" w:type="dxa"/>
            <w:vAlign w:val="center"/>
          </w:tcPr>
          <w:p w14:paraId="0471C117" w14:textId="1EEC9A7C" w:rsidR="00B6054E" w:rsidRPr="00E171E7" w:rsidRDefault="00B6054E" w:rsidP="00B6054E">
            <w:pPr>
              <w:pStyle w:val="Bezproreda"/>
              <w:spacing w:line="276" w:lineRule="auto"/>
              <w:jc w:val="center"/>
              <w:rPr>
                <w:rFonts w:eastAsia="Times New Roman" w:cstheme="minorHAnsi"/>
                <w:color w:val="000000"/>
                <w:lang w:eastAsia="hr-HR"/>
              </w:rPr>
            </w:pPr>
            <w:r w:rsidRPr="00E171E7">
              <w:rPr>
                <w:rFonts w:eastAsia="Times New Roman" w:cstheme="minorHAnsi"/>
                <w:color w:val="000000"/>
                <w:lang w:eastAsia="hr-HR"/>
              </w:rPr>
              <w:t>7,10</w:t>
            </w:r>
          </w:p>
        </w:tc>
      </w:tr>
      <w:tr w:rsidR="00B6054E" w:rsidRPr="00785881" w14:paraId="78C86EC7" w14:textId="77777777" w:rsidTr="00B6054E">
        <w:trPr>
          <w:jc w:val="center"/>
        </w:trPr>
        <w:tc>
          <w:tcPr>
            <w:tcW w:w="2005" w:type="dxa"/>
          </w:tcPr>
          <w:p w14:paraId="2061FD74" w14:textId="75EF4190" w:rsidR="00B6054E" w:rsidRPr="00B6054E" w:rsidRDefault="00B6054E" w:rsidP="00B6054E">
            <w:pPr>
              <w:pStyle w:val="Bezproreda"/>
              <w:spacing w:line="276" w:lineRule="auto"/>
              <w:rPr>
                <w:rFonts w:eastAsia="Times New Roman" w:cstheme="minorHAnsi"/>
                <w:color w:val="000000"/>
                <w:lang w:val="hr-HR" w:eastAsia="hr-HR"/>
              </w:rPr>
            </w:pPr>
            <w:r w:rsidRPr="00B6054E">
              <w:rPr>
                <w:rFonts w:eastAsia="Times New Roman" w:cstheme="minorHAnsi"/>
                <w:color w:val="000000"/>
                <w:lang w:val="hr-HR" w:eastAsia="hr-HR"/>
              </w:rPr>
              <w:t>Sveti Đurđ</w:t>
            </w:r>
          </w:p>
        </w:tc>
        <w:tc>
          <w:tcPr>
            <w:tcW w:w="1825" w:type="dxa"/>
            <w:vAlign w:val="center"/>
          </w:tcPr>
          <w:p w14:paraId="6A44FCD1" w14:textId="76B32C31" w:rsidR="00B6054E" w:rsidRPr="00E171E7" w:rsidRDefault="00B6054E" w:rsidP="00B6054E">
            <w:pPr>
              <w:pStyle w:val="Bezproreda"/>
              <w:spacing w:line="276" w:lineRule="auto"/>
              <w:jc w:val="center"/>
              <w:rPr>
                <w:rFonts w:eastAsia="Times New Roman" w:cstheme="minorHAnsi"/>
                <w:color w:val="000000"/>
                <w:lang w:eastAsia="hr-HR"/>
              </w:rPr>
            </w:pPr>
            <w:r w:rsidRPr="00E171E7">
              <w:rPr>
                <w:rFonts w:eastAsia="Times New Roman" w:cstheme="minorHAnsi"/>
                <w:color w:val="000000"/>
                <w:lang w:eastAsia="hr-HR"/>
              </w:rPr>
              <w:t>700</w:t>
            </w:r>
          </w:p>
        </w:tc>
        <w:tc>
          <w:tcPr>
            <w:tcW w:w="2336" w:type="dxa"/>
            <w:vAlign w:val="center"/>
          </w:tcPr>
          <w:p w14:paraId="73A3C82C" w14:textId="52B34FCE" w:rsidR="00B6054E" w:rsidRPr="00E171E7" w:rsidRDefault="00B6054E" w:rsidP="00B6054E">
            <w:pPr>
              <w:pStyle w:val="Bezproreda"/>
              <w:spacing w:line="276" w:lineRule="auto"/>
              <w:jc w:val="center"/>
              <w:rPr>
                <w:rFonts w:eastAsia="Times New Roman" w:cstheme="minorHAnsi"/>
                <w:color w:val="000000"/>
                <w:lang w:eastAsia="hr-HR"/>
              </w:rPr>
            </w:pPr>
            <w:r w:rsidRPr="00E171E7">
              <w:rPr>
                <w:rFonts w:eastAsia="Times New Roman" w:cstheme="minorHAnsi"/>
                <w:color w:val="000000"/>
                <w:lang w:eastAsia="hr-HR"/>
              </w:rPr>
              <w:t>281</w:t>
            </w:r>
          </w:p>
        </w:tc>
        <w:tc>
          <w:tcPr>
            <w:tcW w:w="1448" w:type="dxa"/>
            <w:vAlign w:val="center"/>
          </w:tcPr>
          <w:p w14:paraId="6D432F8D" w14:textId="4409835A" w:rsidR="00B6054E" w:rsidRPr="00E171E7" w:rsidRDefault="00B6054E" w:rsidP="00B6054E">
            <w:pPr>
              <w:pStyle w:val="Bezproreda"/>
              <w:spacing w:line="276" w:lineRule="auto"/>
              <w:jc w:val="center"/>
              <w:rPr>
                <w:rFonts w:eastAsia="Times New Roman" w:cstheme="minorHAnsi"/>
                <w:color w:val="000000"/>
                <w:lang w:eastAsia="hr-HR"/>
              </w:rPr>
            </w:pPr>
            <w:r w:rsidRPr="00E171E7">
              <w:rPr>
                <w:rFonts w:eastAsia="Times New Roman" w:cstheme="minorHAnsi"/>
                <w:color w:val="000000"/>
                <w:lang w:eastAsia="hr-HR"/>
              </w:rPr>
              <w:t>21,05</w:t>
            </w:r>
          </w:p>
        </w:tc>
        <w:tc>
          <w:tcPr>
            <w:tcW w:w="1448" w:type="dxa"/>
            <w:vAlign w:val="center"/>
          </w:tcPr>
          <w:p w14:paraId="45841FE5" w14:textId="3C00F4A7" w:rsidR="00B6054E" w:rsidRPr="00E171E7" w:rsidRDefault="00B6054E" w:rsidP="00B6054E">
            <w:pPr>
              <w:pStyle w:val="Bezproreda"/>
              <w:spacing w:line="276" w:lineRule="auto"/>
              <w:jc w:val="center"/>
              <w:rPr>
                <w:rFonts w:eastAsia="Times New Roman" w:cstheme="minorHAnsi"/>
                <w:color w:val="000000"/>
                <w:lang w:eastAsia="hr-HR"/>
              </w:rPr>
            </w:pPr>
            <w:r w:rsidRPr="00E171E7">
              <w:rPr>
                <w:rFonts w:eastAsia="Times New Roman" w:cstheme="minorHAnsi"/>
                <w:color w:val="000000"/>
                <w:lang w:eastAsia="hr-HR"/>
              </w:rPr>
              <w:t>8,45</w:t>
            </w:r>
          </w:p>
        </w:tc>
      </w:tr>
      <w:tr w:rsidR="00B6054E" w:rsidRPr="00785881" w14:paraId="384F7032" w14:textId="77777777" w:rsidTr="00B6054E">
        <w:trPr>
          <w:jc w:val="center"/>
        </w:trPr>
        <w:tc>
          <w:tcPr>
            <w:tcW w:w="2005" w:type="dxa"/>
          </w:tcPr>
          <w:p w14:paraId="0A464762" w14:textId="0BB68629" w:rsidR="00B6054E" w:rsidRPr="00B6054E" w:rsidRDefault="00B6054E" w:rsidP="00B6054E">
            <w:pPr>
              <w:pStyle w:val="Bezproreda"/>
              <w:spacing w:line="276" w:lineRule="auto"/>
              <w:rPr>
                <w:rFonts w:eastAsia="Times New Roman" w:cstheme="minorHAnsi"/>
                <w:color w:val="000000"/>
                <w:lang w:val="hr-HR" w:eastAsia="hr-HR"/>
              </w:rPr>
            </w:pPr>
            <w:r w:rsidRPr="00B6054E">
              <w:rPr>
                <w:rFonts w:eastAsia="Times New Roman" w:cstheme="minorHAnsi"/>
                <w:color w:val="000000"/>
                <w:lang w:val="hr-HR" w:eastAsia="hr-HR"/>
              </w:rPr>
              <w:t>Sveti Ilija</w:t>
            </w:r>
          </w:p>
        </w:tc>
        <w:tc>
          <w:tcPr>
            <w:tcW w:w="1825" w:type="dxa"/>
            <w:vAlign w:val="center"/>
          </w:tcPr>
          <w:p w14:paraId="452D4036" w14:textId="74457E0D" w:rsidR="00B6054E" w:rsidRPr="00E171E7" w:rsidRDefault="00B6054E" w:rsidP="00B6054E">
            <w:pPr>
              <w:pStyle w:val="Bezproreda"/>
              <w:spacing w:line="276" w:lineRule="auto"/>
              <w:jc w:val="center"/>
              <w:rPr>
                <w:rFonts w:eastAsia="Times New Roman" w:cstheme="minorHAnsi"/>
                <w:color w:val="000000"/>
                <w:lang w:eastAsia="hr-HR"/>
              </w:rPr>
            </w:pPr>
            <w:r w:rsidRPr="00E171E7">
              <w:rPr>
                <w:rFonts w:eastAsia="Times New Roman" w:cstheme="minorHAnsi"/>
                <w:color w:val="000000"/>
                <w:lang w:eastAsia="hr-HR"/>
              </w:rPr>
              <w:t>642</w:t>
            </w:r>
          </w:p>
        </w:tc>
        <w:tc>
          <w:tcPr>
            <w:tcW w:w="2336" w:type="dxa"/>
            <w:vAlign w:val="center"/>
          </w:tcPr>
          <w:p w14:paraId="740527A3" w14:textId="2901AA8A" w:rsidR="00B6054E" w:rsidRPr="00E171E7" w:rsidRDefault="00B6054E" w:rsidP="00B6054E">
            <w:pPr>
              <w:pStyle w:val="Bezproreda"/>
              <w:spacing w:line="276" w:lineRule="auto"/>
              <w:jc w:val="center"/>
              <w:rPr>
                <w:rFonts w:eastAsia="Times New Roman" w:cstheme="minorHAnsi"/>
                <w:color w:val="000000"/>
                <w:lang w:eastAsia="hr-HR"/>
              </w:rPr>
            </w:pPr>
            <w:r w:rsidRPr="00E171E7">
              <w:rPr>
                <w:rFonts w:eastAsia="Times New Roman" w:cstheme="minorHAnsi"/>
                <w:color w:val="000000"/>
                <w:lang w:eastAsia="hr-HR"/>
              </w:rPr>
              <w:t>256</w:t>
            </w:r>
          </w:p>
        </w:tc>
        <w:tc>
          <w:tcPr>
            <w:tcW w:w="1448" w:type="dxa"/>
            <w:vAlign w:val="center"/>
          </w:tcPr>
          <w:p w14:paraId="04CE981F" w14:textId="3FF846AD" w:rsidR="00B6054E" w:rsidRPr="00E171E7" w:rsidRDefault="00B6054E" w:rsidP="00B6054E">
            <w:pPr>
              <w:pStyle w:val="Bezproreda"/>
              <w:spacing w:line="276" w:lineRule="auto"/>
              <w:jc w:val="center"/>
              <w:rPr>
                <w:rFonts w:eastAsia="Times New Roman" w:cstheme="minorHAnsi"/>
                <w:color w:val="000000"/>
                <w:lang w:eastAsia="hr-HR"/>
              </w:rPr>
            </w:pPr>
            <w:r w:rsidRPr="00E171E7">
              <w:rPr>
                <w:rFonts w:eastAsia="Times New Roman" w:cstheme="minorHAnsi"/>
                <w:color w:val="000000"/>
                <w:lang w:eastAsia="hr-HR"/>
              </w:rPr>
              <w:t>19,80</w:t>
            </w:r>
          </w:p>
        </w:tc>
        <w:tc>
          <w:tcPr>
            <w:tcW w:w="1448" w:type="dxa"/>
            <w:vAlign w:val="center"/>
          </w:tcPr>
          <w:p w14:paraId="04AE9324" w14:textId="32BC2CD2" w:rsidR="00B6054E" w:rsidRPr="00E171E7" w:rsidRDefault="00B6054E" w:rsidP="00B6054E">
            <w:pPr>
              <w:pStyle w:val="Bezproreda"/>
              <w:spacing w:line="276" w:lineRule="auto"/>
              <w:jc w:val="center"/>
              <w:rPr>
                <w:rFonts w:eastAsia="Times New Roman" w:cstheme="minorHAnsi"/>
                <w:color w:val="000000"/>
                <w:lang w:eastAsia="hr-HR"/>
              </w:rPr>
            </w:pPr>
            <w:r w:rsidRPr="00E171E7">
              <w:rPr>
                <w:rFonts w:eastAsia="Times New Roman" w:cstheme="minorHAnsi"/>
                <w:color w:val="000000"/>
                <w:lang w:eastAsia="hr-HR"/>
              </w:rPr>
              <w:t>7,90</w:t>
            </w:r>
          </w:p>
        </w:tc>
      </w:tr>
      <w:tr w:rsidR="00B6054E" w:rsidRPr="00785881" w14:paraId="5C54AC20" w14:textId="77777777" w:rsidTr="00B6054E">
        <w:trPr>
          <w:jc w:val="center"/>
        </w:trPr>
        <w:tc>
          <w:tcPr>
            <w:tcW w:w="2005" w:type="dxa"/>
          </w:tcPr>
          <w:p w14:paraId="165B9654" w14:textId="7810432F" w:rsidR="00B6054E" w:rsidRPr="00B6054E" w:rsidRDefault="00B6054E" w:rsidP="00B6054E">
            <w:pPr>
              <w:pStyle w:val="Bezproreda"/>
              <w:spacing w:line="276" w:lineRule="auto"/>
              <w:rPr>
                <w:rFonts w:eastAsia="Times New Roman" w:cstheme="minorHAnsi"/>
                <w:color w:val="000000"/>
                <w:lang w:val="hr-HR" w:eastAsia="hr-HR"/>
              </w:rPr>
            </w:pPr>
            <w:r w:rsidRPr="00B6054E">
              <w:rPr>
                <w:rFonts w:eastAsia="Times New Roman" w:cstheme="minorHAnsi"/>
                <w:color w:val="000000"/>
                <w:lang w:val="hr-HR" w:eastAsia="hr-HR"/>
              </w:rPr>
              <w:t>Trnovec Bartolovečki</w:t>
            </w:r>
          </w:p>
        </w:tc>
        <w:tc>
          <w:tcPr>
            <w:tcW w:w="1825" w:type="dxa"/>
            <w:vAlign w:val="center"/>
          </w:tcPr>
          <w:p w14:paraId="52A2E4D7" w14:textId="22EE6C8B" w:rsidR="00B6054E" w:rsidRPr="00E171E7" w:rsidRDefault="00B6054E" w:rsidP="00B6054E">
            <w:pPr>
              <w:pStyle w:val="Bezproreda"/>
              <w:spacing w:line="276" w:lineRule="auto"/>
              <w:jc w:val="center"/>
              <w:rPr>
                <w:rFonts w:eastAsia="Times New Roman" w:cstheme="minorHAnsi"/>
                <w:color w:val="000000"/>
                <w:lang w:eastAsia="hr-HR"/>
              </w:rPr>
            </w:pPr>
            <w:r w:rsidRPr="00E171E7">
              <w:rPr>
                <w:rFonts w:eastAsia="Times New Roman" w:cstheme="minorHAnsi"/>
                <w:color w:val="000000"/>
                <w:lang w:eastAsia="hr-HR"/>
              </w:rPr>
              <w:t>1.221</w:t>
            </w:r>
          </w:p>
        </w:tc>
        <w:tc>
          <w:tcPr>
            <w:tcW w:w="2336" w:type="dxa"/>
            <w:vAlign w:val="center"/>
          </w:tcPr>
          <w:p w14:paraId="4E31DB27" w14:textId="2FC6DDC0" w:rsidR="00B6054E" w:rsidRPr="00E171E7" w:rsidRDefault="00B6054E" w:rsidP="00B6054E">
            <w:pPr>
              <w:pStyle w:val="Bezproreda"/>
              <w:spacing w:line="276" w:lineRule="auto"/>
              <w:jc w:val="center"/>
              <w:rPr>
                <w:rFonts w:eastAsia="Times New Roman" w:cstheme="minorHAnsi"/>
                <w:color w:val="000000"/>
                <w:lang w:eastAsia="hr-HR"/>
              </w:rPr>
            </w:pPr>
            <w:r w:rsidRPr="00E171E7">
              <w:rPr>
                <w:rFonts w:eastAsia="Times New Roman" w:cstheme="minorHAnsi"/>
                <w:color w:val="000000"/>
                <w:lang w:eastAsia="hr-HR"/>
              </w:rPr>
              <w:t>492</w:t>
            </w:r>
          </w:p>
        </w:tc>
        <w:tc>
          <w:tcPr>
            <w:tcW w:w="1448" w:type="dxa"/>
            <w:vAlign w:val="center"/>
          </w:tcPr>
          <w:p w14:paraId="69B15935" w14:textId="7B35CCA3" w:rsidR="00B6054E" w:rsidRPr="00E171E7" w:rsidRDefault="00B6054E" w:rsidP="00B6054E">
            <w:pPr>
              <w:pStyle w:val="Bezproreda"/>
              <w:spacing w:line="276" w:lineRule="auto"/>
              <w:jc w:val="center"/>
              <w:rPr>
                <w:rFonts w:eastAsia="Times New Roman" w:cstheme="minorHAnsi"/>
                <w:color w:val="000000"/>
                <w:lang w:eastAsia="hr-HR"/>
              </w:rPr>
            </w:pPr>
            <w:r w:rsidRPr="00E171E7">
              <w:rPr>
                <w:rFonts w:eastAsia="Times New Roman" w:cstheme="minorHAnsi"/>
                <w:color w:val="000000"/>
                <w:lang w:eastAsia="hr-HR"/>
              </w:rPr>
              <w:t>19,87</w:t>
            </w:r>
          </w:p>
        </w:tc>
        <w:tc>
          <w:tcPr>
            <w:tcW w:w="1448" w:type="dxa"/>
            <w:vAlign w:val="center"/>
          </w:tcPr>
          <w:p w14:paraId="53B831A0" w14:textId="59F88AC4" w:rsidR="00B6054E" w:rsidRPr="00E171E7" w:rsidRDefault="00B6054E" w:rsidP="00B6054E">
            <w:pPr>
              <w:pStyle w:val="Bezproreda"/>
              <w:spacing w:line="276" w:lineRule="auto"/>
              <w:jc w:val="center"/>
              <w:rPr>
                <w:rFonts w:eastAsia="Times New Roman" w:cstheme="minorHAnsi"/>
                <w:color w:val="000000"/>
                <w:lang w:eastAsia="hr-HR"/>
              </w:rPr>
            </w:pPr>
            <w:r w:rsidRPr="00E171E7">
              <w:rPr>
                <w:rFonts w:eastAsia="Times New Roman" w:cstheme="minorHAnsi"/>
                <w:color w:val="000000"/>
                <w:lang w:eastAsia="hr-HR"/>
              </w:rPr>
              <w:t>8,01</w:t>
            </w:r>
          </w:p>
        </w:tc>
      </w:tr>
      <w:tr w:rsidR="00B6054E" w:rsidRPr="00785881" w14:paraId="792D4D19" w14:textId="77777777" w:rsidTr="00B6054E">
        <w:trPr>
          <w:jc w:val="center"/>
        </w:trPr>
        <w:tc>
          <w:tcPr>
            <w:tcW w:w="2005" w:type="dxa"/>
          </w:tcPr>
          <w:p w14:paraId="508D9717" w14:textId="2EF05D4B" w:rsidR="00B6054E" w:rsidRPr="00B6054E" w:rsidRDefault="00B6054E" w:rsidP="00B6054E">
            <w:pPr>
              <w:pStyle w:val="Bezproreda"/>
              <w:spacing w:line="276" w:lineRule="auto"/>
              <w:rPr>
                <w:rFonts w:eastAsia="Times New Roman" w:cstheme="minorHAnsi"/>
                <w:color w:val="000000"/>
                <w:lang w:val="hr-HR" w:eastAsia="hr-HR"/>
              </w:rPr>
            </w:pPr>
            <w:r w:rsidRPr="00B6054E">
              <w:rPr>
                <w:rFonts w:eastAsia="Times New Roman" w:cstheme="minorHAnsi"/>
                <w:color w:val="000000"/>
                <w:lang w:val="hr-HR" w:eastAsia="hr-HR"/>
              </w:rPr>
              <w:t>Veliki Bukovec</w:t>
            </w:r>
          </w:p>
        </w:tc>
        <w:tc>
          <w:tcPr>
            <w:tcW w:w="1825" w:type="dxa"/>
            <w:vAlign w:val="center"/>
          </w:tcPr>
          <w:p w14:paraId="62EA3C06" w14:textId="5637C2CA" w:rsidR="00B6054E" w:rsidRPr="00E171E7" w:rsidRDefault="00B6054E" w:rsidP="00B6054E">
            <w:pPr>
              <w:pStyle w:val="Bezproreda"/>
              <w:spacing w:line="276" w:lineRule="auto"/>
              <w:jc w:val="center"/>
              <w:rPr>
                <w:rFonts w:eastAsia="Times New Roman" w:cstheme="minorHAnsi"/>
                <w:color w:val="000000"/>
                <w:lang w:eastAsia="hr-HR"/>
              </w:rPr>
            </w:pPr>
            <w:r w:rsidRPr="00E171E7">
              <w:rPr>
                <w:rFonts w:eastAsia="Times New Roman" w:cstheme="minorHAnsi"/>
                <w:color w:val="000000"/>
                <w:lang w:eastAsia="hr-HR"/>
              </w:rPr>
              <w:t>293</w:t>
            </w:r>
          </w:p>
        </w:tc>
        <w:tc>
          <w:tcPr>
            <w:tcW w:w="2336" w:type="dxa"/>
            <w:vAlign w:val="center"/>
          </w:tcPr>
          <w:p w14:paraId="4F0D96E2" w14:textId="3438903B" w:rsidR="00B6054E" w:rsidRPr="00E171E7" w:rsidRDefault="00B6054E" w:rsidP="00B6054E">
            <w:pPr>
              <w:pStyle w:val="Bezproreda"/>
              <w:spacing w:line="276" w:lineRule="auto"/>
              <w:jc w:val="center"/>
              <w:rPr>
                <w:rFonts w:eastAsia="Times New Roman" w:cstheme="minorHAnsi"/>
                <w:color w:val="000000"/>
                <w:lang w:eastAsia="hr-HR"/>
              </w:rPr>
            </w:pPr>
            <w:r w:rsidRPr="00E171E7">
              <w:rPr>
                <w:rFonts w:eastAsia="Times New Roman" w:cstheme="minorHAnsi"/>
                <w:color w:val="000000"/>
                <w:lang w:eastAsia="hr-HR"/>
              </w:rPr>
              <w:t>126</w:t>
            </w:r>
          </w:p>
        </w:tc>
        <w:tc>
          <w:tcPr>
            <w:tcW w:w="1448" w:type="dxa"/>
            <w:vAlign w:val="center"/>
          </w:tcPr>
          <w:p w14:paraId="57623ABC" w14:textId="790200E5" w:rsidR="00B6054E" w:rsidRPr="00E171E7" w:rsidRDefault="00B6054E" w:rsidP="00B6054E">
            <w:pPr>
              <w:pStyle w:val="Bezproreda"/>
              <w:spacing w:line="276" w:lineRule="auto"/>
              <w:jc w:val="center"/>
              <w:rPr>
                <w:rFonts w:eastAsia="Times New Roman" w:cstheme="minorHAnsi"/>
                <w:color w:val="000000"/>
                <w:lang w:eastAsia="hr-HR"/>
              </w:rPr>
            </w:pPr>
            <w:r w:rsidRPr="00E171E7">
              <w:rPr>
                <w:rFonts w:eastAsia="Times New Roman" w:cstheme="minorHAnsi"/>
                <w:color w:val="000000"/>
                <w:lang w:eastAsia="hr-HR"/>
              </w:rPr>
              <w:t>22,11</w:t>
            </w:r>
          </w:p>
        </w:tc>
        <w:tc>
          <w:tcPr>
            <w:tcW w:w="1448" w:type="dxa"/>
            <w:vAlign w:val="center"/>
          </w:tcPr>
          <w:p w14:paraId="6E7427F1" w14:textId="5CE94CBF" w:rsidR="00B6054E" w:rsidRPr="00E171E7" w:rsidRDefault="00B6054E" w:rsidP="00B6054E">
            <w:pPr>
              <w:pStyle w:val="Bezproreda"/>
              <w:spacing w:line="276" w:lineRule="auto"/>
              <w:jc w:val="center"/>
              <w:rPr>
                <w:rFonts w:eastAsia="Times New Roman" w:cstheme="minorHAnsi"/>
                <w:color w:val="000000"/>
                <w:lang w:eastAsia="hr-HR"/>
              </w:rPr>
            </w:pPr>
            <w:r w:rsidRPr="00E171E7">
              <w:rPr>
                <w:rFonts w:eastAsia="Times New Roman" w:cstheme="minorHAnsi"/>
                <w:color w:val="000000"/>
                <w:lang w:eastAsia="hr-HR"/>
              </w:rPr>
              <w:t>9,51</w:t>
            </w:r>
          </w:p>
        </w:tc>
      </w:tr>
      <w:tr w:rsidR="00B6054E" w:rsidRPr="00785881" w14:paraId="50250A22" w14:textId="77777777" w:rsidTr="00B6054E">
        <w:trPr>
          <w:jc w:val="center"/>
        </w:trPr>
        <w:tc>
          <w:tcPr>
            <w:tcW w:w="2005" w:type="dxa"/>
          </w:tcPr>
          <w:p w14:paraId="6D23B2B6" w14:textId="7D322974" w:rsidR="00B6054E" w:rsidRPr="00B6054E" w:rsidRDefault="00B6054E" w:rsidP="00B6054E">
            <w:pPr>
              <w:pStyle w:val="Bezproreda"/>
              <w:spacing w:line="276" w:lineRule="auto"/>
              <w:rPr>
                <w:rFonts w:eastAsia="Times New Roman" w:cstheme="minorHAnsi"/>
                <w:color w:val="000000"/>
                <w:lang w:val="hr-HR" w:eastAsia="hr-HR"/>
              </w:rPr>
            </w:pPr>
            <w:r w:rsidRPr="00B6054E">
              <w:rPr>
                <w:rFonts w:eastAsia="Times New Roman" w:cstheme="minorHAnsi"/>
                <w:color w:val="000000"/>
                <w:lang w:val="hr-HR" w:eastAsia="hr-HR"/>
              </w:rPr>
              <w:t>Vidovec</w:t>
            </w:r>
          </w:p>
        </w:tc>
        <w:tc>
          <w:tcPr>
            <w:tcW w:w="1825" w:type="dxa"/>
            <w:vAlign w:val="center"/>
          </w:tcPr>
          <w:p w14:paraId="0D8BD1AD" w14:textId="086D40D4" w:rsidR="00B6054E" w:rsidRPr="00E171E7" w:rsidRDefault="00B6054E" w:rsidP="00B6054E">
            <w:pPr>
              <w:pStyle w:val="Bezproreda"/>
              <w:spacing w:line="276" w:lineRule="auto"/>
              <w:jc w:val="center"/>
              <w:rPr>
                <w:rFonts w:eastAsia="Times New Roman" w:cstheme="minorHAnsi"/>
                <w:color w:val="000000"/>
                <w:lang w:eastAsia="hr-HR"/>
              </w:rPr>
            </w:pPr>
            <w:r w:rsidRPr="00E171E7">
              <w:rPr>
                <w:rFonts w:eastAsia="Times New Roman" w:cstheme="minorHAnsi"/>
                <w:color w:val="000000"/>
                <w:lang w:eastAsia="hr-HR"/>
              </w:rPr>
              <w:t>922</w:t>
            </w:r>
          </w:p>
        </w:tc>
        <w:tc>
          <w:tcPr>
            <w:tcW w:w="2336" w:type="dxa"/>
            <w:vAlign w:val="center"/>
          </w:tcPr>
          <w:p w14:paraId="47F7A081" w14:textId="625CB7E4" w:rsidR="00B6054E" w:rsidRPr="00E171E7" w:rsidRDefault="00B6054E" w:rsidP="00B6054E">
            <w:pPr>
              <w:pStyle w:val="Bezproreda"/>
              <w:spacing w:line="276" w:lineRule="auto"/>
              <w:jc w:val="center"/>
              <w:rPr>
                <w:rFonts w:eastAsia="Times New Roman" w:cstheme="minorHAnsi"/>
                <w:color w:val="000000"/>
                <w:lang w:eastAsia="hr-HR"/>
              </w:rPr>
            </w:pPr>
            <w:r w:rsidRPr="00E171E7">
              <w:rPr>
                <w:rFonts w:eastAsia="Times New Roman" w:cstheme="minorHAnsi"/>
                <w:color w:val="000000"/>
                <w:lang w:eastAsia="hr-HR"/>
              </w:rPr>
              <w:t>416</w:t>
            </w:r>
          </w:p>
        </w:tc>
        <w:tc>
          <w:tcPr>
            <w:tcW w:w="1448" w:type="dxa"/>
            <w:vAlign w:val="center"/>
          </w:tcPr>
          <w:p w14:paraId="01D559B9" w14:textId="1A078C7C" w:rsidR="00B6054E" w:rsidRPr="00E171E7" w:rsidRDefault="00B6054E" w:rsidP="00B6054E">
            <w:pPr>
              <w:pStyle w:val="Bezproreda"/>
              <w:spacing w:line="276" w:lineRule="auto"/>
              <w:jc w:val="center"/>
              <w:rPr>
                <w:rFonts w:eastAsia="Times New Roman" w:cstheme="minorHAnsi"/>
                <w:color w:val="000000"/>
                <w:lang w:eastAsia="hr-HR"/>
              </w:rPr>
            </w:pPr>
            <w:r w:rsidRPr="00E171E7">
              <w:rPr>
                <w:rFonts w:eastAsia="Times New Roman" w:cstheme="minorHAnsi"/>
                <w:color w:val="000000"/>
                <w:lang w:eastAsia="hr-HR"/>
              </w:rPr>
              <w:t>18,76</w:t>
            </w:r>
          </w:p>
        </w:tc>
        <w:tc>
          <w:tcPr>
            <w:tcW w:w="1448" w:type="dxa"/>
            <w:vAlign w:val="center"/>
          </w:tcPr>
          <w:p w14:paraId="70DFAE0D" w14:textId="2EA51EAE" w:rsidR="00B6054E" w:rsidRPr="00E171E7" w:rsidRDefault="00B6054E" w:rsidP="00B6054E">
            <w:pPr>
              <w:pStyle w:val="Bezproreda"/>
              <w:spacing w:line="276" w:lineRule="auto"/>
              <w:jc w:val="center"/>
              <w:rPr>
                <w:rFonts w:eastAsia="Times New Roman" w:cstheme="minorHAnsi"/>
                <w:color w:val="000000"/>
                <w:lang w:eastAsia="hr-HR"/>
              </w:rPr>
            </w:pPr>
            <w:r w:rsidRPr="00E171E7">
              <w:rPr>
                <w:rFonts w:eastAsia="Times New Roman" w:cstheme="minorHAnsi"/>
                <w:color w:val="000000"/>
                <w:lang w:eastAsia="hr-HR"/>
              </w:rPr>
              <w:t>8,46</w:t>
            </w:r>
          </w:p>
        </w:tc>
      </w:tr>
      <w:tr w:rsidR="00B6054E" w:rsidRPr="00785881" w14:paraId="548916CD" w14:textId="77777777" w:rsidTr="00B6054E">
        <w:trPr>
          <w:jc w:val="center"/>
        </w:trPr>
        <w:tc>
          <w:tcPr>
            <w:tcW w:w="2005" w:type="dxa"/>
          </w:tcPr>
          <w:p w14:paraId="2B2B8FEF" w14:textId="0F96C471" w:rsidR="00B6054E" w:rsidRPr="00B6054E" w:rsidRDefault="00B6054E" w:rsidP="00B6054E">
            <w:pPr>
              <w:pStyle w:val="Bezproreda"/>
              <w:spacing w:line="276" w:lineRule="auto"/>
              <w:rPr>
                <w:rFonts w:eastAsia="Times New Roman" w:cstheme="minorHAnsi"/>
                <w:color w:val="000000"/>
                <w:lang w:val="hr-HR" w:eastAsia="hr-HR"/>
              </w:rPr>
            </w:pPr>
            <w:r w:rsidRPr="00B6054E">
              <w:rPr>
                <w:rFonts w:eastAsia="Times New Roman" w:cstheme="minorHAnsi"/>
                <w:color w:val="000000"/>
                <w:lang w:val="hr-HR" w:eastAsia="hr-HR"/>
              </w:rPr>
              <w:t>Vinica</w:t>
            </w:r>
          </w:p>
        </w:tc>
        <w:tc>
          <w:tcPr>
            <w:tcW w:w="1825" w:type="dxa"/>
            <w:vAlign w:val="center"/>
          </w:tcPr>
          <w:p w14:paraId="413D8875" w14:textId="25FAE49D" w:rsidR="00B6054E" w:rsidRPr="00E171E7" w:rsidRDefault="00B6054E" w:rsidP="00B6054E">
            <w:pPr>
              <w:pStyle w:val="Bezproreda"/>
              <w:spacing w:line="276" w:lineRule="auto"/>
              <w:jc w:val="center"/>
              <w:rPr>
                <w:rFonts w:eastAsia="Times New Roman" w:cstheme="minorHAnsi"/>
                <w:color w:val="000000"/>
                <w:lang w:eastAsia="hr-HR"/>
              </w:rPr>
            </w:pPr>
            <w:r w:rsidRPr="00E171E7">
              <w:rPr>
                <w:rFonts w:eastAsia="Times New Roman" w:cstheme="minorHAnsi"/>
                <w:color w:val="000000"/>
                <w:lang w:eastAsia="hr-HR"/>
              </w:rPr>
              <w:t>582</w:t>
            </w:r>
          </w:p>
        </w:tc>
        <w:tc>
          <w:tcPr>
            <w:tcW w:w="2336" w:type="dxa"/>
            <w:vAlign w:val="center"/>
          </w:tcPr>
          <w:p w14:paraId="70A8D907" w14:textId="25213267" w:rsidR="00B6054E" w:rsidRPr="00E171E7" w:rsidRDefault="00B6054E" w:rsidP="00B6054E">
            <w:pPr>
              <w:pStyle w:val="Bezproreda"/>
              <w:spacing w:line="276" w:lineRule="auto"/>
              <w:jc w:val="center"/>
              <w:rPr>
                <w:rFonts w:eastAsia="Times New Roman" w:cstheme="minorHAnsi"/>
                <w:color w:val="000000"/>
                <w:lang w:eastAsia="hr-HR"/>
              </w:rPr>
            </w:pPr>
            <w:r w:rsidRPr="00E171E7">
              <w:rPr>
                <w:rFonts w:eastAsia="Times New Roman" w:cstheme="minorHAnsi"/>
                <w:color w:val="000000"/>
                <w:lang w:eastAsia="hr-HR"/>
              </w:rPr>
              <w:t>183</w:t>
            </w:r>
          </w:p>
        </w:tc>
        <w:tc>
          <w:tcPr>
            <w:tcW w:w="1448" w:type="dxa"/>
            <w:vAlign w:val="center"/>
          </w:tcPr>
          <w:p w14:paraId="189ACA4C" w14:textId="05976B52" w:rsidR="00B6054E" w:rsidRPr="00E171E7" w:rsidRDefault="00B6054E" w:rsidP="00B6054E">
            <w:pPr>
              <w:pStyle w:val="Bezproreda"/>
              <w:spacing w:line="276" w:lineRule="auto"/>
              <w:jc w:val="center"/>
              <w:rPr>
                <w:rFonts w:eastAsia="Times New Roman" w:cstheme="minorHAnsi"/>
                <w:color w:val="000000"/>
                <w:lang w:eastAsia="hr-HR"/>
              </w:rPr>
            </w:pPr>
            <w:r w:rsidRPr="00E171E7">
              <w:rPr>
                <w:rFonts w:eastAsia="Times New Roman" w:cstheme="minorHAnsi"/>
                <w:color w:val="000000"/>
                <w:lang w:eastAsia="hr-HR"/>
              </w:rPr>
              <w:t>19,27</w:t>
            </w:r>
          </w:p>
        </w:tc>
        <w:tc>
          <w:tcPr>
            <w:tcW w:w="1448" w:type="dxa"/>
            <w:vAlign w:val="center"/>
          </w:tcPr>
          <w:p w14:paraId="054F76B1" w14:textId="1CFCCA5C" w:rsidR="00B6054E" w:rsidRPr="00E171E7" w:rsidRDefault="00B6054E" w:rsidP="00B6054E">
            <w:pPr>
              <w:pStyle w:val="Bezproreda"/>
              <w:spacing w:line="276" w:lineRule="auto"/>
              <w:jc w:val="center"/>
              <w:rPr>
                <w:rFonts w:eastAsia="Times New Roman" w:cstheme="minorHAnsi"/>
                <w:color w:val="000000"/>
                <w:lang w:eastAsia="hr-HR"/>
              </w:rPr>
            </w:pPr>
            <w:r w:rsidRPr="00E171E7">
              <w:rPr>
                <w:rFonts w:eastAsia="Times New Roman" w:cstheme="minorHAnsi"/>
                <w:color w:val="000000"/>
                <w:lang w:eastAsia="hr-HR"/>
              </w:rPr>
              <w:t>6,06</w:t>
            </w:r>
          </w:p>
        </w:tc>
      </w:tr>
      <w:tr w:rsidR="00B6054E" w:rsidRPr="00785881" w14:paraId="490DCDBA" w14:textId="77777777" w:rsidTr="00B6054E">
        <w:trPr>
          <w:jc w:val="center"/>
        </w:trPr>
        <w:tc>
          <w:tcPr>
            <w:tcW w:w="2005" w:type="dxa"/>
          </w:tcPr>
          <w:p w14:paraId="12E8ED18" w14:textId="28EBED49" w:rsidR="00B6054E" w:rsidRPr="00B6054E" w:rsidRDefault="00B6054E" w:rsidP="00B6054E">
            <w:pPr>
              <w:pStyle w:val="Bezproreda"/>
              <w:spacing w:line="276" w:lineRule="auto"/>
              <w:rPr>
                <w:rFonts w:eastAsia="Times New Roman" w:cstheme="minorHAnsi"/>
                <w:color w:val="000000"/>
                <w:lang w:val="hr-HR" w:eastAsia="hr-HR"/>
              </w:rPr>
            </w:pPr>
            <w:r w:rsidRPr="00B6054E">
              <w:rPr>
                <w:rFonts w:eastAsia="Times New Roman" w:cstheme="minorHAnsi"/>
                <w:color w:val="000000"/>
                <w:lang w:val="hr-HR" w:eastAsia="hr-HR"/>
              </w:rPr>
              <w:t>Visoko</w:t>
            </w:r>
          </w:p>
        </w:tc>
        <w:tc>
          <w:tcPr>
            <w:tcW w:w="1825" w:type="dxa"/>
            <w:vAlign w:val="center"/>
          </w:tcPr>
          <w:p w14:paraId="0CDC6101" w14:textId="7DFAD664" w:rsidR="00B6054E" w:rsidRPr="00E171E7" w:rsidRDefault="00B6054E" w:rsidP="00B6054E">
            <w:pPr>
              <w:pStyle w:val="Bezproreda"/>
              <w:spacing w:line="276" w:lineRule="auto"/>
              <w:jc w:val="center"/>
              <w:rPr>
                <w:rFonts w:eastAsia="Times New Roman" w:cstheme="minorHAnsi"/>
                <w:color w:val="000000"/>
                <w:lang w:eastAsia="hr-HR"/>
              </w:rPr>
            </w:pPr>
            <w:r w:rsidRPr="00E171E7">
              <w:rPr>
                <w:rFonts w:eastAsia="Times New Roman" w:cstheme="minorHAnsi"/>
                <w:color w:val="000000"/>
                <w:lang w:eastAsia="hr-HR"/>
              </w:rPr>
              <w:t>286</w:t>
            </w:r>
          </w:p>
        </w:tc>
        <w:tc>
          <w:tcPr>
            <w:tcW w:w="2336" w:type="dxa"/>
            <w:vAlign w:val="center"/>
          </w:tcPr>
          <w:p w14:paraId="7D820813" w14:textId="1AFFC878" w:rsidR="00B6054E" w:rsidRPr="00E171E7" w:rsidRDefault="00B6054E" w:rsidP="00B6054E">
            <w:pPr>
              <w:pStyle w:val="Bezproreda"/>
              <w:spacing w:line="276" w:lineRule="auto"/>
              <w:jc w:val="center"/>
              <w:rPr>
                <w:rFonts w:eastAsia="Times New Roman" w:cstheme="minorHAnsi"/>
                <w:color w:val="000000"/>
                <w:lang w:eastAsia="hr-HR"/>
              </w:rPr>
            </w:pPr>
            <w:r w:rsidRPr="00E171E7">
              <w:rPr>
                <w:rFonts w:eastAsia="Times New Roman" w:cstheme="minorHAnsi"/>
                <w:color w:val="000000"/>
                <w:lang w:eastAsia="hr-HR"/>
              </w:rPr>
              <w:t>110</w:t>
            </w:r>
          </w:p>
        </w:tc>
        <w:tc>
          <w:tcPr>
            <w:tcW w:w="1448" w:type="dxa"/>
            <w:vAlign w:val="center"/>
          </w:tcPr>
          <w:p w14:paraId="007CC142" w14:textId="61BA6D19" w:rsidR="00B6054E" w:rsidRPr="00E171E7" w:rsidRDefault="00B6054E" w:rsidP="00B6054E">
            <w:pPr>
              <w:pStyle w:val="Bezproreda"/>
              <w:spacing w:line="276" w:lineRule="auto"/>
              <w:jc w:val="center"/>
              <w:rPr>
                <w:rFonts w:eastAsia="Times New Roman" w:cstheme="minorHAnsi"/>
                <w:color w:val="000000"/>
                <w:lang w:eastAsia="hr-HR"/>
              </w:rPr>
            </w:pPr>
            <w:r w:rsidRPr="00E171E7">
              <w:rPr>
                <w:rFonts w:eastAsia="Times New Roman" w:cstheme="minorHAnsi"/>
                <w:color w:val="000000"/>
                <w:lang w:eastAsia="hr-HR"/>
              </w:rPr>
              <w:t>21,42</w:t>
            </w:r>
          </w:p>
        </w:tc>
        <w:tc>
          <w:tcPr>
            <w:tcW w:w="1448" w:type="dxa"/>
            <w:vAlign w:val="center"/>
          </w:tcPr>
          <w:p w14:paraId="4D0EBA4C" w14:textId="47F83930" w:rsidR="00B6054E" w:rsidRPr="00E171E7" w:rsidRDefault="00B6054E" w:rsidP="00B6054E">
            <w:pPr>
              <w:pStyle w:val="Bezproreda"/>
              <w:spacing w:line="276" w:lineRule="auto"/>
              <w:jc w:val="center"/>
              <w:rPr>
                <w:rFonts w:eastAsia="Times New Roman" w:cstheme="minorHAnsi"/>
                <w:color w:val="000000"/>
                <w:lang w:eastAsia="hr-HR"/>
              </w:rPr>
            </w:pPr>
            <w:r w:rsidRPr="00E171E7">
              <w:rPr>
                <w:rFonts w:eastAsia="Times New Roman" w:cstheme="minorHAnsi"/>
                <w:color w:val="000000"/>
                <w:lang w:eastAsia="hr-HR"/>
              </w:rPr>
              <w:t>8,24</w:t>
            </w:r>
          </w:p>
        </w:tc>
      </w:tr>
      <w:tr w:rsidR="00B6054E" w:rsidRPr="00785881" w14:paraId="7CAFAB3C" w14:textId="77777777" w:rsidTr="007016EF">
        <w:trPr>
          <w:jc w:val="center"/>
        </w:trPr>
        <w:tc>
          <w:tcPr>
            <w:tcW w:w="2005" w:type="dxa"/>
            <w:shd w:val="clear" w:color="auto" w:fill="EF9B9D"/>
          </w:tcPr>
          <w:p w14:paraId="088752CA" w14:textId="18B6CFDD" w:rsidR="00B6054E" w:rsidRPr="00B6054E" w:rsidRDefault="00B6054E" w:rsidP="00B6054E">
            <w:pPr>
              <w:pStyle w:val="Bezproreda"/>
              <w:spacing w:line="276" w:lineRule="auto"/>
              <w:rPr>
                <w:rFonts w:eastAsia="Times New Roman" w:cstheme="minorHAnsi"/>
                <w:color w:val="000000"/>
                <w:lang w:val="hr-HR" w:eastAsia="hr-HR"/>
              </w:rPr>
            </w:pPr>
            <w:r w:rsidRPr="00B6054E">
              <w:rPr>
                <w:rFonts w:eastAsia="Times New Roman" w:cstheme="minorHAnsi"/>
                <w:b/>
                <w:bCs/>
                <w:color w:val="000000"/>
                <w:lang w:val="hr-HR" w:eastAsia="hr-HR"/>
              </w:rPr>
              <w:t>Ukupno</w:t>
            </w:r>
          </w:p>
        </w:tc>
        <w:tc>
          <w:tcPr>
            <w:tcW w:w="1825" w:type="dxa"/>
            <w:shd w:val="clear" w:color="auto" w:fill="EF9B9D"/>
            <w:vAlign w:val="center"/>
          </w:tcPr>
          <w:p w14:paraId="4A7FC09C" w14:textId="38511A91" w:rsidR="00B6054E" w:rsidRPr="00E171E7" w:rsidRDefault="00B6054E" w:rsidP="00B6054E">
            <w:pPr>
              <w:pStyle w:val="Bezproreda"/>
              <w:spacing w:line="276" w:lineRule="auto"/>
              <w:jc w:val="center"/>
              <w:rPr>
                <w:rFonts w:eastAsia="Times New Roman" w:cstheme="minorHAnsi"/>
                <w:color w:val="000000"/>
                <w:lang w:eastAsia="hr-HR"/>
              </w:rPr>
            </w:pPr>
            <w:r w:rsidRPr="00E171E7">
              <w:rPr>
                <w:rFonts w:eastAsia="Times New Roman" w:cstheme="minorHAnsi"/>
                <w:b/>
                <w:bCs/>
                <w:color w:val="000000"/>
                <w:lang w:eastAsia="hr-HR"/>
              </w:rPr>
              <w:t>33.151</w:t>
            </w:r>
          </w:p>
        </w:tc>
        <w:tc>
          <w:tcPr>
            <w:tcW w:w="2336" w:type="dxa"/>
            <w:shd w:val="clear" w:color="auto" w:fill="EF9B9D"/>
            <w:vAlign w:val="center"/>
          </w:tcPr>
          <w:p w14:paraId="220D077A" w14:textId="1A74F8E1" w:rsidR="00B6054E" w:rsidRPr="00E171E7" w:rsidRDefault="00B6054E" w:rsidP="00B6054E">
            <w:pPr>
              <w:pStyle w:val="Bezproreda"/>
              <w:spacing w:line="276" w:lineRule="auto"/>
              <w:jc w:val="center"/>
              <w:rPr>
                <w:rFonts w:eastAsia="Times New Roman" w:cstheme="minorHAnsi"/>
                <w:color w:val="000000"/>
                <w:lang w:eastAsia="hr-HR"/>
              </w:rPr>
            </w:pPr>
            <w:r w:rsidRPr="00E171E7">
              <w:rPr>
                <w:rFonts w:eastAsia="Times New Roman" w:cstheme="minorHAnsi"/>
                <w:b/>
                <w:bCs/>
                <w:color w:val="000000"/>
                <w:lang w:eastAsia="hr-HR"/>
              </w:rPr>
              <w:t>13.775</w:t>
            </w:r>
          </w:p>
        </w:tc>
        <w:tc>
          <w:tcPr>
            <w:tcW w:w="1448" w:type="dxa"/>
            <w:shd w:val="clear" w:color="auto" w:fill="EF9B9D"/>
            <w:vAlign w:val="center"/>
          </w:tcPr>
          <w:p w14:paraId="68E48EE3" w14:textId="147C9F2A" w:rsidR="00B6054E" w:rsidRPr="00E171E7" w:rsidRDefault="00B6054E" w:rsidP="00B6054E">
            <w:pPr>
              <w:pStyle w:val="Bezproreda"/>
              <w:spacing w:line="276" w:lineRule="auto"/>
              <w:jc w:val="center"/>
              <w:rPr>
                <w:rFonts w:eastAsia="Times New Roman" w:cstheme="minorHAnsi"/>
                <w:color w:val="000000"/>
                <w:lang w:eastAsia="hr-HR"/>
              </w:rPr>
            </w:pPr>
            <w:r w:rsidRPr="00E171E7">
              <w:rPr>
                <w:rFonts w:eastAsia="Times New Roman" w:cstheme="minorHAnsi"/>
                <w:b/>
                <w:bCs/>
                <w:color w:val="000000"/>
                <w:lang w:eastAsia="hr-HR"/>
              </w:rPr>
              <w:t>20,79</w:t>
            </w:r>
          </w:p>
        </w:tc>
        <w:tc>
          <w:tcPr>
            <w:tcW w:w="1448" w:type="dxa"/>
            <w:shd w:val="clear" w:color="auto" w:fill="EF9B9D"/>
            <w:vAlign w:val="center"/>
          </w:tcPr>
          <w:p w14:paraId="234A83D1" w14:textId="0BF2D66B" w:rsidR="00B6054E" w:rsidRPr="00E171E7" w:rsidRDefault="00B6054E" w:rsidP="00B6054E">
            <w:pPr>
              <w:pStyle w:val="Bezproreda"/>
              <w:spacing w:line="276" w:lineRule="auto"/>
              <w:jc w:val="center"/>
              <w:rPr>
                <w:rFonts w:eastAsia="Times New Roman" w:cstheme="minorHAnsi"/>
                <w:color w:val="000000"/>
                <w:lang w:eastAsia="hr-HR"/>
              </w:rPr>
            </w:pPr>
            <w:r w:rsidRPr="00E171E7">
              <w:rPr>
                <w:rFonts w:eastAsia="Times New Roman" w:cstheme="minorHAnsi"/>
                <w:b/>
                <w:bCs/>
                <w:color w:val="000000"/>
                <w:lang w:eastAsia="hr-HR"/>
              </w:rPr>
              <w:t>8,64</w:t>
            </w:r>
          </w:p>
        </w:tc>
      </w:tr>
    </w:tbl>
    <w:p w14:paraId="08E72960" w14:textId="77777777" w:rsidR="00B6054E" w:rsidRPr="005B361C" w:rsidRDefault="00B6054E" w:rsidP="005B361C"/>
    <w:p w14:paraId="79272CEB" w14:textId="712CF0DE" w:rsidR="00377B33" w:rsidRPr="008A18E5" w:rsidRDefault="00377B33" w:rsidP="00377B33">
      <w:pPr>
        <w:pStyle w:val="Bezproreda"/>
        <w:spacing w:after="120" w:line="276" w:lineRule="auto"/>
        <w:jc w:val="right"/>
        <w:rPr>
          <w:i/>
          <w:iCs/>
          <w:color w:val="44546A" w:themeColor="text2"/>
          <w:kern w:val="0"/>
          <w:sz w:val="20"/>
          <w:szCs w:val="20"/>
          <w14:ligatures w14:val="none"/>
        </w:rPr>
      </w:pPr>
      <w:r w:rsidRPr="008A18E5">
        <w:rPr>
          <w:i/>
          <w:iCs/>
          <w:color w:val="44546A" w:themeColor="text2"/>
          <w:kern w:val="0"/>
          <w:sz w:val="20"/>
          <w:szCs w:val="20"/>
          <w14:ligatures w14:val="none"/>
        </w:rPr>
        <w:t xml:space="preserve">Izvor: </w:t>
      </w:r>
      <w:r>
        <w:rPr>
          <w:i/>
          <w:iCs/>
          <w:color w:val="44546A" w:themeColor="text2"/>
          <w:kern w:val="0"/>
          <w:sz w:val="20"/>
          <w:szCs w:val="20"/>
          <w14:ligatures w14:val="none"/>
        </w:rPr>
        <w:t>Državni zavod za statistiku, Popis stanovništva</w:t>
      </w:r>
      <w:r w:rsidR="008B06AA">
        <w:rPr>
          <w:i/>
          <w:iCs/>
          <w:color w:val="44546A" w:themeColor="text2"/>
          <w:kern w:val="0"/>
          <w:sz w:val="20"/>
          <w:szCs w:val="20"/>
          <w14:ligatures w14:val="none"/>
        </w:rPr>
        <w:t xml:space="preserve">, kućanstva i stanova </w:t>
      </w:r>
      <w:r>
        <w:rPr>
          <w:i/>
          <w:iCs/>
          <w:color w:val="44546A" w:themeColor="text2"/>
          <w:kern w:val="0"/>
          <w:sz w:val="20"/>
          <w:szCs w:val="20"/>
          <w14:ligatures w14:val="none"/>
        </w:rPr>
        <w:t>2021.</w:t>
      </w:r>
    </w:p>
    <w:p w14:paraId="1F57F22D" w14:textId="77777777" w:rsidR="00D847EB" w:rsidRDefault="00D847EB" w:rsidP="00B50DB1">
      <w:pPr>
        <w:jc w:val="both"/>
        <w:rPr>
          <w:rFonts w:cstheme="minorHAnsi"/>
        </w:rPr>
      </w:pPr>
    </w:p>
    <w:p w14:paraId="0D83B230" w14:textId="6FFD158A" w:rsidR="00920216" w:rsidRDefault="00636834" w:rsidP="00B50DB1">
      <w:pPr>
        <w:jc w:val="both"/>
      </w:pPr>
      <w:r>
        <w:t>Prema podacima Socijalnog plana Varaždinske županije 2024.-2026. m</w:t>
      </w:r>
      <w:r w:rsidRPr="00636834">
        <w:t>anje općine, poput Velikog Bukovca i Beretinca, suočavaju se s izraženim demografskim izazovima, uključujući veći udio starijeg stanovništva i visok postotak socijalnih korisnika (preko 10%).</w:t>
      </w:r>
      <w:r>
        <w:t xml:space="preserve"> </w:t>
      </w:r>
      <w:r w:rsidR="00597A59">
        <w:t>Od gradova, izdvojeni su G</w:t>
      </w:r>
      <w:r>
        <w:t>rad Va</w:t>
      </w:r>
      <w:r w:rsidRPr="00636834">
        <w:t xml:space="preserve">raždin (43.782 stanovnika) </w:t>
      </w:r>
      <w:r w:rsidR="00597A59">
        <w:t>koji</w:t>
      </w:r>
      <w:r>
        <w:t xml:space="preserve"> bilježi u</w:t>
      </w:r>
      <w:r w:rsidRPr="00636834">
        <w:t xml:space="preserve">dio osoba starijih od 65 godina </w:t>
      </w:r>
      <w:r>
        <w:t>od</w:t>
      </w:r>
      <w:r w:rsidRPr="00636834">
        <w:t xml:space="preserve"> 23%, dok socijalni korisnici čine 8% </w:t>
      </w:r>
      <w:r w:rsidRPr="00636834">
        <w:lastRenderedPageBreak/>
        <w:t>stanovništva (više od 3.500 korisnika sustava socijalne skrbi)</w:t>
      </w:r>
      <w:r w:rsidR="00597A59">
        <w:t xml:space="preserve"> te G</w:t>
      </w:r>
      <w:r>
        <w:t>rad Novi Mar</w:t>
      </w:r>
      <w:r w:rsidRPr="00636834">
        <w:t>of (11.872 stanovnika)</w:t>
      </w:r>
      <w:r w:rsidR="005D5535">
        <w:t xml:space="preserve"> koji b</w:t>
      </w:r>
      <w:r w:rsidR="005D5535" w:rsidRPr="005D5535">
        <w:t>ilježi pad stanovništva od 10,4%, uz visok postotak starijih osoba</w:t>
      </w:r>
      <w:r w:rsidR="005D5535">
        <w:t xml:space="preserve"> te udio s</w:t>
      </w:r>
      <w:r w:rsidR="005D5535" w:rsidRPr="005D5535">
        <w:t>ocijalni</w:t>
      </w:r>
      <w:r w:rsidR="005D5535">
        <w:t>h</w:t>
      </w:r>
      <w:r w:rsidR="005D5535" w:rsidRPr="005D5535">
        <w:t xml:space="preserve"> korisni</w:t>
      </w:r>
      <w:r w:rsidR="005D5535">
        <w:t>ka</w:t>
      </w:r>
      <w:r w:rsidR="005D5535" w:rsidRPr="005D5535">
        <w:t xml:space="preserve"> </w:t>
      </w:r>
      <w:r w:rsidR="005D5535">
        <w:t>od</w:t>
      </w:r>
      <w:r w:rsidR="005D5535" w:rsidRPr="005D5535">
        <w:t xml:space="preserve"> 8%</w:t>
      </w:r>
      <w:r w:rsidRPr="00636834">
        <w:t>.</w:t>
      </w:r>
      <w:r w:rsidR="009F5D67">
        <w:t xml:space="preserve"> </w:t>
      </w:r>
      <w:r w:rsidR="009F5D67" w:rsidRPr="009F5D67">
        <w:t>Porast udjela starijeg stanovništva u Varaždinskoj županiji dodatno povećava potražnju za socijalnim i zdravstvenim uslugama, poput dugotrajne skrbi, kućne njege i mobilnih timova. Trenutačni kapaciteti ne odgovaraju potrebama, osobito u ruralnim područjima, što potvrđuj</w:t>
      </w:r>
      <w:r w:rsidR="002F2AA5">
        <w:t xml:space="preserve">e istraživanje provedeno u sklopu izrade </w:t>
      </w:r>
      <w:r w:rsidR="002F2AA5" w:rsidRPr="002F2AA5">
        <w:t>Socijalnog plana Varaždinske županije 2024.-2026</w:t>
      </w:r>
      <w:r w:rsidR="009F5D67" w:rsidRPr="009F5D67">
        <w:t>. Potrebe korisnika postaju sve izraženije, dok dostupnost usluga u tim zajednicama ostaje ograničena.</w:t>
      </w:r>
    </w:p>
    <w:p w14:paraId="4BF1EC8C" w14:textId="368A5A3B" w:rsidR="00A87A00" w:rsidRDefault="00A87A00" w:rsidP="00A87A00">
      <w:pPr>
        <w:jc w:val="both"/>
        <w:rPr>
          <w:rFonts w:cstheme="minorHAnsi"/>
        </w:rPr>
      </w:pPr>
      <w:r>
        <w:rPr>
          <w:rFonts w:cstheme="minorHAnsi"/>
        </w:rPr>
        <w:t xml:space="preserve">Prema istraživanjima u sklopu izrade Socijalnog plana Varaždinske županije 2024.-2026. </w:t>
      </w:r>
      <w:r w:rsidRPr="00FF7E36">
        <w:rPr>
          <w:rFonts w:cstheme="minorHAnsi"/>
        </w:rPr>
        <w:t xml:space="preserve">predstavnici lokalnih socijalnih usluga ukazuju na povećanu potrebu za proširenjem kapaciteta centara za dnevnu skrb, domova za </w:t>
      </w:r>
      <w:r w:rsidR="00E65F70">
        <w:rPr>
          <w:rFonts w:cstheme="minorHAnsi"/>
        </w:rPr>
        <w:t>osobe starije životne dobi</w:t>
      </w:r>
      <w:r w:rsidRPr="00FF7E36">
        <w:rPr>
          <w:rFonts w:cstheme="minorHAnsi"/>
        </w:rPr>
        <w:t xml:space="preserve"> i programa kućne njege.</w:t>
      </w:r>
      <w:r>
        <w:rPr>
          <w:rFonts w:cstheme="minorHAnsi"/>
        </w:rPr>
        <w:t xml:space="preserve"> Osim toga, iako P</w:t>
      </w:r>
      <w:r w:rsidRPr="001A77A9">
        <w:rPr>
          <w:rFonts w:cstheme="minorHAnsi"/>
        </w:rPr>
        <w:t xml:space="preserve">ravilnik o minimalnim uvjetima za pružanje socijalnih usluga obvezuje lokalne zajednice na pružanje osnovnih i specijaliziranih usluga za </w:t>
      </w:r>
      <w:r w:rsidR="00E65F70">
        <w:rPr>
          <w:rFonts w:cstheme="minorHAnsi"/>
        </w:rPr>
        <w:t>osobe starije životne dobi</w:t>
      </w:r>
      <w:r w:rsidRPr="001A77A9">
        <w:rPr>
          <w:rFonts w:cstheme="minorHAnsi"/>
        </w:rPr>
        <w:t>, financijski i infrastrukturni kapaciteti u mnogim dijelovima županije, osobito ruralnim, još uvijek nisu dovoljni za odgovaranje na rastuće potrebe.</w:t>
      </w:r>
      <w:r>
        <w:rPr>
          <w:rFonts w:cstheme="minorHAnsi"/>
        </w:rPr>
        <w:t xml:space="preserve"> (Socijalni plan Varaždinske županije 2024.-2026.)</w:t>
      </w:r>
      <w:r w:rsidR="008A370A">
        <w:rPr>
          <w:rFonts w:cstheme="minorHAnsi"/>
        </w:rPr>
        <w:t>.</w:t>
      </w:r>
    </w:p>
    <w:p w14:paraId="637B04EC" w14:textId="6E411C3A" w:rsidR="00717F01" w:rsidRDefault="00F32D9A" w:rsidP="00F32D9A">
      <w:pPr>
        <w:jc w:val="both"/>
      </w:pPr>
      <w:r w:rsidRPr="00F32D9A">
        <w:t>Pravilnik o socijalnim uslugama i Nacionalni plan za razvoj socijalnih usluga prepoznaju važnost decentralizacije i prilagodbe usluga specifičnim potrebama lokalnih zajednica. Međutim, primjena tih mjera često nailazi na poteškoće zbog financijskih ograničenja, što otežava usklađivanje kapaciteta s rastućim potrebama starijeg stanovništva.</w:t>
      </w:r>
      <w:r>
        <w:rPr>
          <w:rStyle w:val="Referencafusnote"/>
        </w:rPr>
        <w:footnoteReference w:id="1"/>
      </w:r>
    </w:p>
    <w:p w14:paraId="79910C12" w14:textId="0E770999" w:rsidR="00514140" w:rsidRDefault="00F32D9A" w:rsidP="00104375">
      <w:pPr>
        <w:jc w:val="both"/>
      </w:pPr>
      <w:r>
        <w:t xml:space="preserve">Preporuke za djelovanje Socijalnog plana Varaždinske županije 2024.-2026. namijenjene </w:t>
      </w:r>
      <w:r w:rsidR="00E65F70">
        <w:t>osobama starije životne dobi</w:t>
      </w:r>
      <w:r>
        <w:t xml:space="preserve"> </w:t>
      </w:r>
      <w:r w:rsidR="00104375">
        <w:t xml:space="preserve">u području ublažavanja negativnih demografskih trendova </w:t>
      </w:r>
      <w:r>
        <w:t>obuhvaćaju:</w:t>
      </w:r>
    </w:p>
    <w:p w14:paraId="7F424829" w14:textId="4BDF116E" w:rsidR="00F32D9A" w:rsidRDefault="00F32D9A" w:rsidP="00A541B5">
      <w:pPr>
        <w:pStyle w:val="Odlomakpopisa"/>
        <w:numPr>
          <w:ilvl w:val="0"/>
          <w:numId w:val="4"/>
        </w:numPr>
        <w:jc w:val="both"/>
      </w:pPr>
      <w:r w:rsidRPr="00F32D9A">
        <w:t>Jačanje socijalnih usluga i infrastrukture, osobito u ruralnim sredinama, kroz dodatna ulaganja u centre za dnevnu skrb, mobilne timove i kućnu njegu.</w:t>
      </w:r>
    </w:p>
    <w:p w14:paraId="20F5E62F" w14:textId="6C95076E" w:rsidR="00F32D9A" w:rsidRPr="00F32D9A" w:rsidRDefault="00F32D9A" w:rsidP="00A541B5">
      <w:pPr>
        <w:pStyle w:val="Odlomakpopisa"/>
        <w:numPr>
          <w:ilvl w:val="0"/>
          <w:numId w:val="4"/>
        </w:numPr>
        <w:jc w:val="both"/>
      </w:pPr>
      <w:r w:rsidRPr="00F32D9A">
        <w:t xml:space="preserve">Razvoj politika aktivnog starenja kroz povećanje dostupnosti programa za </w:t>
      </w:r>
      <w:r w:rsidR="00E65F70">
        <w:t>osobe starije životne dobi</w:t>
      </w:r>
      <w:r w:rsidRPr="00F32D9A">
        <w:t xml:space="preserve"> i modernizaciju usluga sukladno Pravilniku o minimalnim uvjetima za pružanje socijalnih usluga.</w:t>
      </w:r>
    </w:p>
    <w:p w14:paraId="53CBC8B1" w14:textId="77777777" w:rsidR="00F32D9A" w:rsidRDefault="00F32D9A" w:rsidP="00F32D9A">
      <w:pPr>
        <w:pStyle w:val="Odlomakpopisa"/>
      </w:pPr>
    </w:p>
    <w:p w14:paraId="41971A4E" w14:textId="6A749ADB" w:rsidR="00514140" w:rsidRDefault="00514140" w:rsidP="00717F01"/>
    <w:p w14:paraId="1665C5DD" w14:textId="59645DE4" w:rsidR="00ED3461" w:rsidRDefault="00ED3461" w:rsidP="00717F01"/>
    <w:p w14:paraId="7A72CCEA" w14:textId="212C2C17" w:rsidR="00ED3461" w:rsidRDefault="00ED3461" w:rsidP="00717F01"/>
    <w:p w14:paraId="36A4243B" w14:textId="520EB5E9" w:rsidR="00ED3461" w:rsidRDefault="00ED3461" w:rsidP="00717F01"/>
    <w:p w14:paraId="19659A9E" w14:textId="69E9533F" w:rsidR="00ED3461" w:rsidRDefault="00ED3461" w:rsidP="00717F01"/>
    <w:p w14:paraId="372B8C67" w14:textId="1CB61034" w:rsidR="00ED3461" w:rsidRDefault="00ED3461" w:rsidP="00717F01"/>
    <w:p w14:paraId="0F986AFE" w14:textId="654D4C6A" w:rsidR="00ED3461" w:rsidRDefault="00ED3461" w:rsidP="00717F01"/>
    <w:p w14:paraId="61797CE9" w14:textId="0CB9E0E5" w:rsidR="00ED3461" w:rsidRDefault="00ED3461" w:rsidP="00717F01"/>
    <w:p w14:paraId="51F57A65" w14:textId="5165604A" w:rsidR="00ED3461" w:rsidRDefault="00ED3461" w:rsidP="00717F01"/>
    <w:p w14:paraId="392BCA6E" w14:textId="6001A5BE" w:rsidR="00ED3461" w:rsidRDefault="00ED3461" w:rsidP="00717F01"/>
    <w:p w14:paraId="3A404450" w14:textId="4E89862E" w:rsidR="00ED3461" w:rsidRDefault="00ED3461" w:rsidP="00717F01"/>
    <w:p w14:paraId="0CED79BE" w14:textId="0D641823" w:rsidR="00ED3461" w:rsidRDefault="00ED3461" w:rsidP="00717F01"/>
    <w:p w14:paraId="53FEAD56" w14:textId="6C4CA60A" w:rsidR="00ED3461" w:rsidRDefault="00ED3461" w:rsidP="00717F01"/>
    <w:p w14:paraId="538AB9C1" w14:textId="0C04FF27" w:rsidR="00ED3461" w:rsidRDefault="00ED3461" w:rsidP="00717F01"/>
    <w:p w14:paraId="76224DB8" w14:textId="77777777" w:rsidR="00ED3461" w:rsidRDefault="00ED3461" w:rsidP="00717F01"/>
    <w:p w14:paraId="65A6D64A" w14:textId="77777777" w:rsidR="008655BF" w:rsidRPr="000C7B03" w:rsidRDefault="008655BF" w:rsidP="00E96FB2">
      <w:pPr>
        <w:pStyle w:val="Odlomakpopisa"/>
        <w:numPr>
          <w:ilvl w:val="0"/>
          <w:numId w:val="1"/>
        </w:numPr>
        <w:outlineLvl w:val="0"/>
        <w:rPr>
          <w:rFonts w:eastAsiaTheme="minorEastAsia"/>
          <w:b/>
          <w:bCs/>
          <w:color w:val="5A5A5A" w:themeColor="text1" w:themeTint="A5"/>
          <w:spacing w:val="15"/>
        </w:rPr>
      </w:pPr>
      <w:bookmarkStart w:id="3" w:name="_Toc191450920"/>
      <w:r w:rsidRPr="000C7B03">
        <w:rPr>
          <w:rFonts w:eastAsiaTheme="minorEastAsia"/>
          <w:b/>
          <w:bCs/>
          <w:color w:val="5A5A5A" w:themeColor="text1" w:themeTint="A5"/>
          <w:spacing w:val="15"/>
        </w:rPr>
        <w:t>Struktura dionika u skrbi za osobe starije životne dobi</w:t>
      </w:r>
      <w:bookmarkEnd w:id="3"/>
    </w:p>
    <w:p w14:paraId="3CE56817" w14:textId="77777777" w:rsidR="004C27B2" w:rsidRDefault="004C27B2" w:rsidP="008655BF">
      <w:pPr>
        <w:pStyle w:val="Odlomakpopisa"/>
        <w:rPr>
          <w:rFonts w:eastAsiaTheme="minorEastAsia"/>
          <w:color w:val="5A5A5A" w:themeColor="text1" w:themeTint="A5"/>
          <w:spacing w:val="15"/>
        </w:rPr>
      </w:pPr>
    </w:p>
    <w:p w14:paraId="32561718" w14:textId="2BC0D068" w:rsidR="00A61963" w:rsidRDefault="00A61963" w:rsidP="000B2C6A">
      <w:pPr>
        <w:rPr>
          <w:rFonts w:eastAsiaTheme="minorEastAsia"/>
          <w:color w:val="5A5A5A" w:themeColor="text1" w:themeTint="A5"/>
          <w:spacing w:val="15"/>
        </w:rPr>
      </w:pPr>
    </w:p>
    <w:p w14:paraId="1F07F3B6" w14:textId="2029778C" w:rsidR="00A61963" w:rsidRDefault="00C04974" w:rsidP="000B2C6A">
      <w:pPr>
        <w:rPr>
          <w:rFonts w:eastAsiaTheme="minorEastAsia"/>
          <w:color w:val="5A5A5A" w:themeColor="text1" w:themeTint="A5"/>
          <w:spacing w:val="15"/>
        </w:rPr>
      </w:pPr>
      <w:r w:rsidRPr="009F75E9">
        <w:rPr>
          <w:rFonts w:cstheme="minorHAnsi"/>
          <w:noProof/>
        </w:rPr>
        <mc:AlternateContent>
          <mc:Choice Requires="wps">
            <w:drawing>
              <wp:anchor distT="45720" distB="45720" distL="114300" distR="114300" simplePos="0" relativeHeight="251669504" behindDoc="0" locked="0" layoutInCell="1" allowOverlap="1" wp14:anchorId="319AF1E3" wp14:editId="7302E7FD">
                <wp:simplePos x="0" y="0"/>
                <wp:positionH relativeFrom="margin">
                  <wp:posOffset>3112770</wp:posOffset>
                </wp:positionH>
                <wp:positionV relativeFrom="paragraph">
                  <wp:posOffset>135890</wp:posOffset>
                </wp:positionV>
                <wp:extent cx="2295525" cy="323850"/>
                <wp:effectExtent l="0" t="0" r="28575" b="19050"/>
                <wp:wrapSquare wrapText="bothSides"/>
                <wp:docPr id="14" name="Tekstni okvir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5525" cy="323850"/>
                        </a:xfrm>
                        <a:prstGeom prst="rect">
                          <a:avLst/>
                        </a:prstGeom>
                        <a:solidFill>
                          <a:schemeClr val="tx2">
                            <a:lumMod val="40000"/>
                            <a:lumOff val="60000"/>
                          </a:schemeClr>
                        </a:solidFill>
                        <a:ln>
                          <a:headEnd/>
                          <a:tailEnd/>
                        </a:ln>
                      </wps:spPr>
                      <wps:style>
                        <a:lnRef idx="3">
                          <a:schemeClr val="lt1"/>
                        </a:lnRef>
                        <a:fillRef idx="1">
                          <a:schemeClr val="accent5"/>
                        </a:fillRef>
                        <a:effectRef idx="1">
                          <a:schemeClr val="accent5"/>
                        </a:effectRef>
                        <a:fontRef idx="minor">
                          <a:schemeClr val="lt1"/>
                        </a:fontRef>
                      </wps:style>
                      <wps:txbx>
                        <w:txbxContent>
                          <w:p w14:paraId="2EDCAAEF" w14:textId="3A614C9C" w:rsidR="007134D0" w:rsidRDefault="007134D0" w:rsidP="007134D0">
                            <w:pPr>
                              <w:jc w:val="center"/>
                            </w:pPr>
                            <w:r>
                              <w:rPr>
                                <w:rFonts w:cstheme="minorHAnsi"/>
                              </w:rPr>
                              <w:t>HRVATSKI ZAVOD ZA SOCIJALNI RAD</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319AF1E3" id="_x0000_t202" coordsize="21600,21600" o:spt="202" path="m,l,21600r21600,l21600,xe">
                <v:stroke joinstyle="miter"/>
                <v:path gradientshapeok="t" o:connecttype="rect"/>
              </v:shapetype>
              <v:shape id="Tekstni okvir 2" o:spid="_x0000_s1026" type="#_x0000_t202" style="position:absolute;margin-left:245.1pt;margin-top:10.7pt;width:180.75pt;height:25.5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" fillcolor="#acb9ca [1311]" strokecolor="white [3201]" strokeweight="1.5pt">
                <v:textbox>
                  <w:txbxContent>
                    <w:p w14:paraId="2EDCAAEF" w14:textId="3A614C9C" w:rsidR="007134D0" w:rsidRDefault="007134D0" w:rsidP="007134D0">
                      <w:pPr>
                        <w:jc w:val="center"/>
                      </w:pPr>
                      <w:r>
                        <w:rPr>
                          <w:rFonts w:cstheme="minorHAnsi"/>
                        </w:rPr>
                        <w:t>HRVATSKI ZAVOD ZA SOCIJALNI RAD</w:t>
                      </w:r>
                    </w:p>
                  </w:txbxContent>
                </v:textbox>
                <w10:wrap type="square" anchorx="margin"/>
              </v:shape>
            </w:pict>
          </mc:Fallback>
        </mc:AlternateContent>
      </w:r>
      <w:r w:rsidR="00AB4295" w:rsidRPr="009F75E9">
        <w:rPr>
          <w:rFonts w:cstheme="minorHAnsi"/>
          <w:noProof/>
        </w:rPr>
        <mc:AlternateContent>
          <mc:Choice Requires="wps">
            <w:drawing>
              <wp:anchor distT="45720" distB="45720" distL="114300" distR="114300" simplePos="0" relativeHeight="251665408" behindDoc="0" locked="0" layoutInCell="1" allowOverlap="1" wp14:anchorId="5F36150A" wp14:editId="3853F942">
                <wp:simplePos x="0" y="0"/>
                <wp:positionH relativeFrom="column">
                  <wp:posOffset>-356870</wp:posOffset>
                </wp:positionH>
                <wp:positionV relativeFrom="paragraph">
                  <wp:posOffset>335280</wp:posOffset>
                </wp:positionV>
                <wp:extent cx="1857375" cy="276225"/>
                <wp:effectExtent l="0" t="0" r="28575" b="28575"/>
                <wp:wrapSquare wrapText="bothSides"/>
                <wp:docPr id="12" name="Tekstni okvir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7375" cy="276225"/>
                        </a:xfrm>
                        <a:prstGeom prst="rect">
                          <a:avLst/>
                        </a:prstGeom>
                        <a:solidFill>
                          <a:schemeClr val="accent6">
                            <a:lumMod val="60000"/>
                            <a:lumOff val="40000"/>
                          </a:schemeClr>
                        </a:solidFill>
                        <a:ln>
                          <a:headEnd/>
                          <a:tailEnd/>
                        </a:ln>
                      </wps:spPr>
                      <wps:style>
                        <a:lnRef idx="3">
                          <a:schemeClr val="lt1"/>
                        </a:lnRef>
                        <a:fillRef idx="1">
                          <a:schemeClr val="accent5"/>
                        </a:fillRef>
                        <a:effectRef idx="1">
                          <a:schemeClr val="accent5"/>
                        </a:effectRef>
                        <a:fontRef idx="minor">
                          <a:schemeClr val="lt1"/>
                        </a:fontRef>
                      </wps:style>
                      <wps:txbx>
                        <w:txbxContent>
                          <w:p w14:paraId="217EF51B" w14:textId="1BA7E2B8" w:rsidR="00B1651C" w:rsidRDefault="00B1651C" w:rsidP="00B1651C">
                            <w:pPr>
                              <w:jc w:val="center"/>
                            </w:pPr>
                            <w:r>
                              <w:rPr>
                                <w:rFonts w:cstheme="minorHAnsi"/>
                              </w:rPr>
                              <w:t>CIVILNO DRUŠTVO</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F36150A" id="_x0000_s1027" type="#_x0000_t202" style="position:absolute;margin-left:-28.1pt;margin-top:26.4pt;width:146.25pt;height:21.7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" fillcolor="#a8d08d [1945]" strokecolor="white [3201]" strokeweight="1.5pt">
                <v:textbox>
                  <w:txbxContent>
                    <w:p w14:paraId="217EF51B" w14:textId="1BA7E2B8" w:rsidR="00B1651C" w:rsidRDefault="00B1651C" w:rsidP="00B1651C">
                      <w:pPr>
                        <w:jc w:val="center"/>
                      </w:pPr>
                      <w:r>
                        <w:rPr>
                          <w:rFonts w:cstheme="minorHAnsi"/>
                        </w:rPr>
                        <w:t>CIVILNO DRUŠTVO</w:t>
                      </w:r>
                    </w:p>
                  </w:txbxContent>
                </v:textbox>
                <w10:wrap type="square"/>
              </v:shape>
            </w:pict>
          </mc:Fallback>
        </mc:AlternateContent>
      </w:r>
    </w:p>
    <w:p w14:paraId="6FB9DF18" w14:textId="4E526346" w:rsidR="00A61963" w:rsidRDefault="00024E76" w:rsidP="000B2C6A">
      <w:pPr>
        <w:rPr>
          <w:rFonts w:eastAsiaTheme="minorEastAsia"/>
          <w:color w:val="5A5A5A" w:themeColor="text1" w:themeTint="A5"/>
          <w:spacing w:val="15"/>
        </w:rPr>
      </w:pPr>
      <w:r w:rsidRPr="009F75E9">
        <w:rPr>
          <w:rFonts w:cstheme="minorHAnsi"/>
          <w:noProof/>
        </w:rPr>
        <mc:AlternateContent>
          <mc:Choice Requires="wps">
            <w:drawing>
              <wp:anchor distT="45720" distB="45720" distL="114300" distR="114300" simplePos="0" relativeHeight="251686912" behindDoc="0" locked="0" layoutInCell="1" allowOverlap="1" wp14:anchorId="1FD1142D" wp14:editId="0FF651CC">
                <wp:simplePos x="0" y="0"/>
                <wp:positionH relativeFrom="margin">
                  <wp:posOffset>3110230</wp:posOffset>
                </wp:positionH>
                <wp:positionV relativeFrom="paragraph">
                  <wp:posOffset>202565</wp:posOffset>
                </wp:positionV>
                <wp:extent cx="2286000" cy="495300"/>
                <wp:effectExtent l="0" t="0" r="19050" b="19050"/>
                <wp:wrapSquare wrapText="bothSides"/>
                <wp:docPr id="23" name="Tekstni okvir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495300"/>
                        </a:xfrm>
                        <a:prstGeom prst="rect">
                          <a:avLst/>
                        </a:prstGeom>
                        <a:solidFill>
                          <a:schemeClr val="tx2">
                            <a:lumMod val="40000"/>
                            <a:lumOff val="60000"/>
                          </a:schemeClr>
                        </a:solidFill>
                        <a:ln>
                          <a:headEnd/>
                          <a:tailEnd/>
                        </a:ln>
                      </wps:spPr>
                      <wps:style>
                        <a:lnRef idx="3">
                          <a:schemeClr val="lt1"/>
                        </a:lnRef>
                        <a:fillRef idx="1">
                          <a:schemeClr val="accent5"/>
                        </a:fillRef>
                        <a:effectRef idx="1">
                          <a:schemeClr val="accent5"/>
                        </a:effectRef>
                        <a:fontRef idx="minor">
                          <a:schemeClr val="lt1"/>
                        </a:fontRef>
                      </wps:style>
                      <wps:txbx>
                        <w:txbxContent>
                          <w:p w14:paraId="19CC5698" w14:textId="12D8F460" w:rsidR="007134D0" w:rsidRPr="00E95855" w:rsidRDefault="00024E76" w:rsidP="007134D0">
                            <w:pPr>
                              <w:jc w:val="center"/>
                            </w:pPr>
                            <w:r w:rsidRPr="00E95855">
                              <w:rPr>
                                <w:rFonts w:cstheme="minorHAnsi"/>
                              </w:rPr>
                              <w:t>Savjetovanje, pomoć u kući, boravak, organizirano stanovanje, smještaj</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FD1142D" id="_x0000_s1028" type="#_x0000_t202" style="position:absolute;margin-left:244.9pt;margin-top:15.95pt;width:180pt;height:39pt;z-index:2516869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" fillcolor="#acb9ca [1311]" strokecolor="white [3201]" strokeweight="1.5pt">
                <v:textbox>
                  <w:txbxContent>
                    <w:p w14:paraId="19CC5698" w14:textId="12D8F460" w:rsidR="007134D0" w:rsidRPr="00E95855" w:rsidRDefault="00024E76" w:rsidP="007134D0">
                      <w:pPr>
                        <w:jc w:val="center"/>
                      </w:pPr>
                      <w:r w:rsidRPr="00E95855">
                        <w:rPr>
                          <w:rFonts w:cstheme="minorHAnsi"/>
                        </w:rPr>
                        <w:t>Savjetovanje, pomoć u kući, boravak, organizirano stanovanje, smještaj</w:t>
                      </w:r>
                    </w:p>
                  </w:txbxContent>
                </v:textbox>
                <w10:wrap type="square" anchorx="margin"/>
              </v:shape>
            </w:pict>
          </mc:Fallback>
        </mc:AlternateContent>
      </w:r>
      <w:r w:rsidR="00C04974" w:rsidRPr="009F75E9">
        <w:rPr>
          <w:rFonts w:cstheme="minorHAnsi"/>
          <w:noProof/>
        </w:rPr>
        <mc:AlternateContent>
          <mc:Choice Requires="wps">
            <w:drawing>
              <wp:anchor distT="45720" distB="45720" distL="114300" distR="114300" simplePos="0" relativeHeight="251691008" behindDoc="0" locked="0" layoutInCell="1" allowOverlap="1" wp14:anchorId="76753903" wp14:editId="500E5099">
                <wp:simplePos x="0" y="0"/>
                <wp:positionH relativeFrom="column">
                  <wp:posOffset>-385445</wp:posOffset>
                </wp:positionH>
                <wp:positionV relativeFrom="paragraph">
                  <wp:posOffset>354330</wp:posOffset>
                </wp:positionV>
                <wp:extent cx="1885950" cy="923925"/>
                <wp:effectExtent l="0" t="0" r="19050" b="28575"/>
                <wp:wrapSquare wrapText="bothSides"/>
                <wp:docPr id="9" name="Tekstni okvir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950" cy="923925"/>
                        </a:xfrm>
                        <a:prstGeom prst="rect">
                          <a:avLst/>
                        </a:prstGeom>
                        <a:solidFill>
                          <a:schemeClr val="accent6">
                            <a:lumMod val="60000"/>
                            <a:lumOff val="40000"/>
                          </a:schemeClr>
                        </a:solidFill>
                        <a:ln>
                          <a:headEnd/>
                          <a:tailEnd/>
                        </a:ln>
                      </wps:spPr>
                      <wps:style>
                        <a:lnRef idx="3">
                          <a:schemeClr val="lt1"/>
                        </a:lnRef>
                        <a:fillRef idx="1">
                          <a:schemeClr val="accent5"/>
                        </a:fillRef>
                        <a:effectRef idx="1">
                          <a:schemeClr val="accent5"/>
                        </a:effectRef>
                        <a:fontRef idx="minor">
                          <a:schemeClr val="lt1"/>
                        </a:fontRef>
                      </wps:style>
                      <wps:txbx>
                        <w:txbxContent>
                          <w:p w14:paraId="443CBDD1" w14:textId="16DC921C" w:rsidR="00AB4295" w:rsidRDefault="00AB4295" w:rsidP="00AB4295">
                            <w:pPr>
                              <w:jc w:val="center"/>
                              <w:rPr>
                                <w:rFonts w:cstheme="minorHAnsi"/>
                              </w:rPr>
                            </w:pPr>
                            <w:r>
                              <w:rPr>
                                <w:rFonts w:cstheme="minorHAnsi"/>
                              </w:rPr>
                              <w:t>Savez udruga umirovljenika</w:t>
                            </w:r>
                          </w:p>
                          <w:p w14:paraId="3CE18BD1" w14:textId="0EE61AAB" w:rsidR="00AB4295" w:rsidRDefault="00AB4295" w:rsidP="00AB4295">
                            <w:pPr>
                              <w:jc w:val="center"/>
                              <w:rPr>
                                <w:rFonts w:cstheme="minorHAnsi"/>
                              </w:rPr>
                            </w:pPr>
                            <w:r>
                              <w:rPr>
                                <w:rFonts w:cstheme="minorHAnsi"/>
                              </w:rPr>
                              <w:t>Udruge umirovljenika</w:t>
                            </w:r>
                          </w:p>
                          <w:p w14:paraId="26DDF545" w14:textId="2E70EA84" w:rsidR="00AB4295" w:rsidRDefault="00AB4295" w:rsidP="00AB4295">
                            <w:pPr>
                              <w:jc w:val="center"/>
                            </w:pPr>
                            <w:r>
                              <w:rPr>
                                <w:rFonts w:cstheme="minorHAnsi"/>
                              </w:rPr>
                              <w:t>Crveni križ</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6753903" id="_x0000_s1029" type="#_x0000_t202" style="position:absolute;margin-left:-30.35pt;margin-top:27.9pt;width:148.5pt;height:72.75pt;z-index:251691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" fillcolor="#a8d08d [1945]" strokecolor="white [3201]" strokeweight="1.5pt">
                <v:textbox>
                  <w:txbxContent>
                    <w:p w14:paraId="443CBDD1" w14:textId="16DC921C" w:rsidR="00AB4295" w:rsidRDefault="00AB4295" w:rsidP="00AB4295">
                      <w:pPr>
                        <w:jc w:val="center"/>
                        <w:rPr>
                          <w:rFonts w:cstheme="minorHAnsi"/>
                        </w:rPr>
                      </w:pPr>
                      <w:r>
                        <w:rPr>
                          <w:rFonts w:cstheme="minorHAnsi"/>
                        </w:rPr>
                        <w:t>Savez udruga umirovljenika</w:t>
                      </w:r>
                    </w:p>
                    <w:p w14:paraId="3CE18BD1" w14:textId="0EE61AAB" w:rsidR="00AB4295" w:rsidRDefault="00AB4295" w:rsidP="00AB4295">
                      <w:pPr>
                        <w:jc w:val="center"/>
                        <w:rPr>
                          <w:rFonts w:cstheme="minorHAnsi"/>
                        </w:rPr>
                      </w:pPr>
                      <w:r>
                        <w:rPr>
                          <w:rFonts w:cstheme="minorHAnsi"/>
                        </w:rPr>
                        <w:t>Udruge umirovljenika</w:t>
                      </w:r>
                    </w:p>
                    <w:p w14:paraId="26DDF545" w14:textId="2E70EA84" w:rsidR="00AB4295" w:rsidRDefault="00AB4295" w:rsidP="00AB4295">
                      <w:pPr>
                        <w:jc w:val="center"/>
                      </w:pPr>
                      <w:r>
                        <w:rPr>
                          <w:rFonts w:cstheme="minorHAnsi"/>
                        </w:rPr>
                        <w:t>Crveni križ</w:t>
                      </w:r>
                    </w:p>
                  </w:txbxContent>
                </v:textbox>
                <w10:wrap type="square"/>
              </v:shape>
            </w:pict>
          </mc:Fallback>
        </mc:AlternateContent>
      </w:r>
    </w:p>
    <w:p w14:paraId="2C4181CC" w14:textId="77470BF5" w:rsidR="002C0807" w:rsidRDefault="002C0807" w:rsidP="007239B9">
      <w:pPr>
        <w:rPr>
          <w:rFonts w:cstheme="minorHAnsi"/>
        </w:rPr>
      </w:pPr>
    </w:p>
    <w:p w14:paraId="466A851D" w14:textId="408BFE3B" w:rsidR="002C0807" w:rsidRDefault="00785381" w:rsidP="007239B9">
      <w:pPr>
        <w:rPr>
          <w:rFonts w:cstheme="minorHAnsi"/>
        </w:rPr>
      </w:pPr>
      <w:r>
        <w:rPr>
          <w:rFonts w:cstheme="minorHAnsi"/>
          <w:noProof/>
        </w:rPr>
        <mc:AlternateContent>
          <mc:Choice Requires="wps">
            <w:drawing>
              <wp:anchor distT="0" distB="0" distL="114300" distR="114300" simplePos="0" relativeHeight="251670528" behindDoc="0" locked="0" layoutInCell="1" allowOverlap="1" wp14:anchorId="7D6F15A6" wp14:editId="51CCFD3F">
                <wp:simplePos x="0" y="0"/>
                <wp:positionH relativeFrom="margin">
                  <wp:align>center</wp:align>
                </wp:positionH>
                <wp:positionV relativeFrom="paragraph">
                  <wp:posOffset>49530</wp:posOffset>
                </wp:positionV>
                <wp:extent cx="209550" cy="485775"/>
                <wp:effectExtent l="0" t="38100" r="57150" b="28575"/>
                <wp:wrapNone/>
                <wp:docPr id="15" name="Ravni poveznik sa strelicom 15"/>
                <wp:cNvGraphicFramePr/>
                <a:graphic xmlns:a="http://schemas.openxmlformats.org/drawingml/2006/main">
                  <a:graphicData uri="http://schemas.microsoft.com/office/word/2010/wordprocessingShape">
                    <wps:wsp>
                      <wps:cNvCnPr/>
                      <wps:spPr>
                        <a:xfrm flipV="1">
                          <a:off x="0" y="0"/>
                          <a:ext cx="209550" cy="4857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A6A4ED9" id="_x0000_t32" coordsize="21600,21600" o:spt="32" o:oned="t" path="m,l21600,21600e" filled="f">
                <v:path arrowok="t" fillok="f" o:connecttype="none"/>
                <o:lock v:ext="edit" shapetype="t"/>
              </v:shapetype>
              <v:shape id="Ravni poveznik sa strelicom 15" o:spid="_x0000_s1026" type="#_x0000_t32" style="position:absolute;margin-left:0;margin-top:3.9pt;width:16.5pt;height:38.25pt;flip:y;z-index:2516705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" strokecolor="#4472c4 [3204]" strokeweight=".5pt">
                <v:stroke endarrow="block" joinstyle="miter"/>
                <w10:wrap anchorx="margin"/>
              </v:shape>
            </w:pict>
          </mc:Fallback>
        </mc:AlternateContent>
      </w:r>
      <w:r w:rsidR="00A61963">
        <w:rPr>
          <w:rFonts w:cstheme="minorHAnsi"/>
          <w:noProof/>
        </w:rPr>
        <mc:AlternateContent>
          <mc:Choice Requires="wps">
            <w:drawing>
              <wp:anchor distT="0" distB="0" distL="114300" distR="114300" simplePos="0" relativeHeight="251680768" behindDoc="0" locked="0" layoutInCell="1" allowOverlap="1" wp14:anchorId="5B9768F1" wp14:editId="4A3F541B">
                <wp:simplePos x="0" y="0"/>
                <wp:positionH relativeFrom="column">
                  <wp:posOffset>1662430</wp:posOffset>
                </wp:positionH>
                <wp:positionV relativeFrom="paragraph">
                  <wp:posOffset>212090</wp:posOffset>
                </wp:positionV>
                <wp:extent cx="219075" cy="304800"/>
                <wp:effectExtent l="38100" t="38100" r="28575" b="19050"/>
                <wp:wrapNone/>
                <wp:docPr id="20" name="Ravni poveznik sa strelicom 20"/>
                <wp:cNvGraphicFramePr/>
                <a:graphic xmlns:a="http://schemas.openxmlformats.org/drawingml/2006/main">
                  <a:graphicData uri="http://schemas.microsoft.com/office/word/2010/wordprocessingShape">
                    <wps:wsp>
                      <wps:cNvCnPr/>
                      <wps:spPr>
                        <a:xfrm flipH="1" flipV="1">
                          <a:off x="0" y="0"/>
                          <a:ext cx="219075" cy="3048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756BC5B" id="Ravni poveznik sa strelicom 20" o:spid="_x0000_s1026" type="#_x0000_t32" style="position:absolute;margin-left:130.9pt;margin-top:16.7pt;width:17.25pt;height:24pt;flip:x 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" strokecolor="#4472c4 [3204]" strokeweight=".5pt">
                <v:stroke endarrow="block" joinstyle="miter"/>
              </v:shape>
            </w:pict>
          </mc:Fallback>
        </mc:AlternateContent>
      </w:r>
    </w:p>
    <w:p w14:paraId="7E9F77AE" w14:textId="395FB561" w:rsidR="002C0807" w:rsidRDefault="002C0807" w:rsidP="007239B9">
      <w:pPr>
        <w:rPr>
          <w:rFonts w:cstheme="minorHAnsi"/>
        </w:rPr>
      </w:pPr>
    </w:p>
    <w:p w14:paraId="3219624F" w14:textId="5776F89E" w:rsidR="002C0807" w:rsidRDefault="007134D0" w:rsidP="007239B9">
      <w:pPr>
        <w:rPr>
          <w:rFonts w:cstheme="minorHAnsi"/>
        </w:rPr>
      </w:pPr>
      <w:r w:rsidRPr="009F75E9">
        <w:rPr>
          <w:rFonts w:cstheme="minorHAnsi"/>
          <w:noProof/>
        </w:rPr>
        <mc:AlternateContent>
          <mc:Choice Requires="wps">
            <w:drawing>
              <wp:anchor distT="45720" distB="45720" distL="114300" distR="114300" simplePos="0" relativeHeight="251667456" behindDoc="0" locked="0" layoutInCell="1" allowOverlap="1" wp14:anchorId="7468F38C" wp14:editId="44C73489">
                <wp:simplePos x="0" y="0"/>
                <wp:positionH relativeFrom="column">
                  <wp:posOffset>4215130</wp:posOffset>
                </wp:positionH>
                <wp:positionV relativeFrom="paragraph">
                  <wp:posOffset>88265</wp:posOffset>
                </wp:positionV>
                <wp:extent cx="1504950" cy="466725"/>
                <wp:effectExtent l="0" t="0" r="19050" b="28575"/>
                <wp:wrapSquare wrapText="bothSides"/>
                <wp:docPr id="13" name="Tekstni okvir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4950" cy="466725"/>
                        </a:xfrm>
                        <a:prstGeom prst="rect">
                          <a:avLst/>
                        </a:prstGeom>
                        <a:solidFill>
                          <a:srgbClr val="8BE4ED"/>
                        </a:solidFill>
                        <a:ln>
                          <a:headEnd/>
                          <a:tailEnd/>
                        </a:ln>
                      </wps:spPr>
                      <wps:style>
                        <a:lnRef idx="3">
                          <a:schemeClr val="lt1"/>
                        </a:lnRef>
                        <a:fillRef idx="1">
                          <a:schemeClr val="accent5"/>
                        </a:fillRef>
                        <a:effectRef idx="1">
                          <a:schemeClr val="accent5"/>
                        </a:effectRef>
                        <a:fontRef idx="minor">
                          <a:schemeClr val="lt1"/>
                        </a:fontRef>
                      </wps:style>
                      <wps:txbx>
                        <w:txbxContent>
                          <w:p w14:paraId="04C2AFCB" w14:textId="6B5A25D1" w:rsidR="007134D0" w:rsidRDefault="007134D0" w:rsidP="007134D0">
                            <w:pPr>
                              <w:jc w:val="center"/>
                            </w:pPr>
                            <w:r>
                              <w:rPr>
                                <w:rFonts w:cstheme="minorHAnsi"/>
                              </w:rPr>
                              <w:t>DOMOVI ZA STARIJE I NEMOĆNE OSOBE</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468F38C" id="_x0000_s1030" type="#_x0000_t202" style="position:absolute;margin-left:331.9pt;margin-top:6.95pt;width:118.5pt;height:36.7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" fillcolor="#8be4ed" strokecolor="white [3201]" strokeweight="1.5pt">
                <v:textbox>
                  <w:txbxContent>
                    <w:p w14:paraId="04C2AFCB" w14:textId="6B5A25D1" w:rsidR="007134D0" w:rsidRDefault="007134D0" w:rsidP="007134D0">
                      <w:pPr>
                        <w:jc w:val="center"/>
                      </w:pPr>
                      <w:r>
                        <w:rPr>
                          <w:rFonts w:cstheme="minorHAnsi"/>
                        </w:rPr>
                        <w:t>DOMOVI ZA STARIJE I NEMOĆNE OSOBE</w:t>
                      </w:r>
                    </w:p>
                  </w:txbxContent>
                </v:textbox>
                <w10:wrap type="square"/>
              </v:shape>
            </w:pict>
          </mc:Fallback>
        </mc:AlternateContent>
      </w:r>
      <w:r w:rsidR="00B1651C" w:rsidRPr="009F75E9">
        <w:rPr>
          <w:rFonts w:cstheme="minorHAnsi"/>
          <w:noProof/>
        </w:rPr>
        <mc:AlternateContent>
          <mc:Choice Requires="wps">
            <w:drawing>
              <wp:anchor distT="45720" distB="45720" distL="114300" distR="114300" simplePos="0" relativeHeight="251659264" behindDoc="0" locked="0" layoutInCell="1" allowOverlap="1" wp14:anchorId="66E8D054" wp14:editId="5BE89ECF">
                <wp:simplePos x="0" y="0"/>
                <wp:positionH relativeFrom="column">
                  <wp:posOffset>1710055</wp:posOffset>
                </wp:positionH>
                <wp:positionV relativeFrom="paragraph">
                  <wp:posOffset>88265</wp:posOffset>
                </wp:positionV>
                <wp:extent cx="1981200" cy="704850"/>
                <wp:effectExtent l="0" t="0" r="19050" b="19050"/>
                <wp:wrapSquare wrapText="bothSides"/>
                <wp:docPr id="217" name="Tekstni okvir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704850"/>
                        </a:xfrm>
                        <a:prstGeom prst="rect">
                          <a:avLst/>
                        </a:prstGeom>
                        <a:solidFill>
                          <a:schemeClr val="accent5">
                            <a:lumMod val="75000"/>
                          </a:schemeClr>
                        </a:solidFill>
                        <a:ln>
                          <a:headEnd/>
                          <a:tailEnd/>
                        </a:ln>
                      </wps:spPr>
                      <wps:style>
                        <a:lnRef idx="3">
                          <a:schemeClr val="lt1"/>
                        </a:lnRef>
                        <a:fillRef idx="1">
                          <a:schemeClr val="accent5"/>
                        </a:fillRef>
                        <a:effectRef idx="1">
                          <a:schemeClr val="accent5"/>
                        </a:effectRef>
                        <a:fontRef idx="minor">
                          <a:schemeClr val="lt1"/>
                        </a:fontRef>
                      </wps:style>
                      <wps:txbx>
                        <w:txbxContent>
                          <w:p w14:paraId="68222E56" w14:textId="50B8DF9A" w:rsidR="009F75E9" w:rsidRDefault="009F75E9" w:rsidP="009F75E9">
                            <w:pPr>
                              <w:jc w:val="center"/>
                              <w:rPr>
                                <w:rFonts w:cstheme="minorHAnsi"/>
                              </w:rPr>
                            </w:pPr>
                            <w:r>
                              <w:rPr>
                                <w:rFonts w:cstheme="minorHAnsi"/>
                              </w:rPr>
                              <w:t xml:space="preserve">Tko sve radi na području </w:t>
                            </w:r>
                            <w:r w:rsidR="008225B8">
                              <w:rPr>
                                <w:rFonts w:cstheme="minorHAnsi"/>
                              </w:rPr>
                              <w:t xml:space="preserve">skrbi za </w:t>
                            </w:r>
                            <w:r w:rsidR="00E65F70">
                              <w:rPr>
                                <w:rFonts w:cstheme="minorHAnsi"/>
                              </w:rPr>
                              <w:t>osobe starije životne dobi</w:t>
                            </w:r>
                            <w:r>
                              <w:rPr>
                                <w:rFonts w:cstheme="minorHAnsi"/>
                              </w:rPr>
                              <w:t xml:space="preserve"> u Varaždinskoj županiji?</w:t>
                            </w:r>
                          </w:p>
                          <w:p w14:paraId="663AB2E7" w14:textId="271FBB82" w:rsidR="009F75E9" w:rsidRDefault="009F75E9"/>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6E8D054" id="_x0000_s1031" type="#_x0000_t202" style="position:absolute;margin-left:134.65pt;margin-top:6.95pt;width:156pt;height:55.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" fillcolor="#2e74b5 [2408]" strokecolor="white [3201]" strokeweight="1.5pt">
                <v:textbox>
                  <w:txbxContent>
                    <w:p w14:paraId="68222E56" w14:textId="50B8DF9A" w:rsidR="009F75E9" w:rsidRDefault="009F75E9" w:rsidP="009F75E9">
                      <w:pPr>
                        <w:jc w:val="center"/>
                        <w:rPr>
                          <w:rFonts w:cstheme="minorHAnsi"/>
                        </w:rPr>
                      </w:pPr>
                      <w:r>
                        <w:rPr>
                          <w:rFonts w:cstheme="minorHAnsi"/>
                        </w:rPr>
                        <w:t xml:space="preserve">Tko sve radi na području </w:t>
                      </w:r>
                      <w:r w:rsidR="008225B8">
                        <w:rPr>
                          <w:rFonts w:cstheme="minorHAnsi"/>
                        </w:rPr>
                        <w:t xml:space="preserve">skrbi za </w:t>
                      </w:r>
                      <w:r w:rsidR="00E65F70">
                        <w:rPr>
                          <w:rFonts w:cstheme="minorHAnsi"/>
                        </w:rPr>
                        <w:t>osobe starije životne dobi</w:t>
                      </w:r>
                      <w:r>
                        <w:rPr>
                          <w:rFonts w:cstheme="minorHAnsi"/>
                        </w:rPr>
                        <w:t xml:space="preserve"> u Varaždinskoj županiji?</w:t>
                      </w:r>
                    </w:p>
                    <w:p w14:paraId="663AB2E7" w14:textId="271FBB82" w:rsidR="009F75E9" w:rsidRDefault="009F75E9"/>
                  </w:txbxContent>
                </v:textbox>
                <w10:wrap type="square"/>
              </v:shape>
            </w:pict>
          </mc:Fallback>
        </mc:AlternateContent>
      </w:r>
    </w:p>
    <w:p w14:paraId="71A925A4" w14:textId="478CFBED" w:rsidR="009F75E9" w:rsidRDefault="008249D7" w:rsidP="007239B9">
      <w:pPr>
        <w:rPr>
          <w:rFonts w:cstheme="minorHAnsi"/>
        </w:rPr>
      </w:pPr>
      <w:r>
        <w:rPr>
          <w:rFonts w:cstheme="minorHAnsi"/>
          <w:noProof/>
        </w:rPr>
        <mc:AlternateContent>
          <mc:Choice Requires="wps">
            <w:drawing>
              <wp:anchor distT="0" distB="0" distL="114300" distR="114300" simplePos="0" relativeHeight="251672576" behindDoc="0" locked="0" layoutInCell="1" allowOverlap="1" wp14:anchorId="2438AE9B" wp14:editId="703D83B4">
                <wp:simplePos x="0" y="0"/>
                <wp:positionH relativeFrom="column">
                  <wp:posOffset>1175494</wp:posOffset>
                </wp:positionH>
                <wp:positionV relativeFrom="paragraph">
                  <wp:posOffset>153752</wp:posOffset>
                </wp:positionV>
                <wp:extent cx="409327" cy="445273"/>
                <wp:effectExtent l="38100" t="0" r="29210" b="50165"/>
                <wp:wrapNone/>
                <wp:docPr id="16" name="Ravni poveznik sa strelicom 16"/>
                <wp:cNvGraphicFramePr/>
                <a:graphic xmlns:a="http://schemas.openxmlformats.org/drawingml/2006/main">
                  <a:graphicData uri="http://schemas.microsoft.com/office/word/2010/wordprocessingShape">
                    <wps:wsp>
                      <wps:cNvCnPr/>
                      <wps:spPr>
                        <a:xfrm flipH="1">
                          <a:off x="0" y="0"/>
                          <a:ext cx="409327" cy="44527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E603351" id="_x0000_t32" coordsize="21600,21600" o:spt="32" o:oned="t" path="m,l21600,21600e" filled="f">
                <v:path arrowok="t" fillok="f" o:connecttype="none"/>
                <o:lock v:ext="edit" shapetype="t"/>
              </v:shapetype>
              <v:shape id="Ravni poveznik sa strelicom 16" o:spid="_x0000_s1026" type="#_x0000_t32" style="position:absolute;margin-left:92.55pt;margin-top:12.1pt;width:32.25pt;height:35.05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" strokecolor="#4472c4 [3204]" strokeweight=".5pt">
                <v:stroke endarrow="block" joinstyle="miter"/>
              </v:shape>
            </w:pict>
          </mc:Fallback>
        </mc:AlternateContent>
      </w:r>
      <w:r w:rsidR="007E2A75">
        <w:rPr>
          <w:rFonts w:cstheme="minorHAnsi"/>
          <w:noProof/>
        </w:rPr>
        <mc:AlternateContent>
          <mc:Choice Requires="wps">
            <w:drawing>
              <wp:anchor distT="0" distB="0" distL="114300" distR="114300" simplePos="0" relativeHeight="251676672" behindDoc="0" locked="0" layoutInCell="1" allowOverlap="1" wp14:anchorId="3A9EA9FE" wp14:editId="2D70609A">
                <wp:simplePos x="0" y="0"/>
                <wp:positionH relativeFrom="column">
                  <wp:posOffset>3757930</wp:posOffset>
                </wp:positionH>
                <wp:positionV relativeFrom="paragraph">
                  <wp:posOffset>90805</wp:posOffset>
                </wp:positionV>
                <wp:extent cx="304800" cy="45719"/>
                <wp:effectExtent l="0" t="57150" r="38100" b="50165"/>
                <wp:wrapNone/>
                <wp:docPr id="18" name="Ravni poveznik sa strelicom 18"/>
                <wp:cNvGraphicFramePr/>
                <a:graphic xmlns:a="http://schemas.openxmlformats.org/drawingml/2006/main">
                  <a:graphicData uri="http://schemas.microsoft.com/office/word/2010/wordprocessingShape">
                    <wps:wsp>
                      <wps:cNvCnPr/>
                      <wps:spPr>
                        <a:xfrm flipV="1">
                          <a:off x="0" y="0"/>
                          <a:ext cx="304800" cy="4571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EF3BF1B" id="Ravni poveznik sa strelicom 18" o:spid="_x0000_s1026" type="#_x0000_t32" style="position:absolute;margin-left:295.9pt;margin-top:7.15pt;width:24pt;height:3.6pt;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" strokecolor="#4472c4 [3204]" strokeweight=".5pt">
                <v:stroke endarrow="block" joinstyle="miter"/>
              </v:shape>
            </w:pict>
          </mc:Fallback>
        </mc:AlternateContent>
      </w:r>
    </w:p>
    <w:p w14:paraId="40754FDC" w14:textId="69E4291D" w:rsidR="009F75E9" w:rsidRDefault="009F75E9" w:rsidP="007239B9">
      <w:pPr>
        <w:rPr>
          <w:rFonts w:cstheme="minorHAnsi"/>
        </w:rPr>
      </w:pPr>
    </w:p>
    <w:p w14:paraId="2B6B0312" w14:textId="3F51491D" w:rsidR="00B1651C" w:rsidRDefault="0059156A" w:rsidP="007239B9">
      <w:pPr>
        <w:rPr>
          <w:rFonts w:cstheme="minorHAnsi"/>
        </w:rPr>
      </w:pPr>
      <w:r>
        <w:rPr>
          <w:rFonts w:cstheme="minorHAnsi"/>
          <w:noProof/>
        </w:rPr>
        <mc:AlternateContent>
          <mc:Choice Requires="wps">
            <w:drawing>
              <wp:anchor distT="0" distB="0" distL="114300" distR="114300" simplePos="0" relativeHeight="251695104" behindDoc="0" locked="0" layoutInCell="1" allowOverlap="1" wp14:anchorId="4881A004" wp14:editId="39FC0D00">
                <wp:simplePos x="0" y="0"/>
                <wp:positionH relativeFrom="column">
                  <wp:posOffset>2167255</wp:posOffset>
                </wp:positionH>
                <wp:positionV relativeFrom="paragraph">
                  <wp:posOffset>117475</wp:posOffset>
                </wp:positionV>
                <wp:extent cx="294640" cy="1028700"/>
                <wp:effectExtent l="38100" t="0" r="29210" b="57150"/>
                <wp:wrapNone/>
                <wp:docPr id="1" name="Ravni poveznik sa strelicom 1"/>
                <wp:cNvGraphicFramePr/>
                <a:graphic xmlns:a="http://schemas.openxmlformats.org/drawingml/2006/main">
                  <a:graphicData uri="http://schemas.microsoft.com/office/word/2010/wordprocessingShape">
                    <wps:wsp>
                      <wps:cNvCnPr/>
                      <wps:spPr>
                        <a:xfrm flipH="1">
                          <a:off x="0" y="0"/>
                          <a:ext cx="294640" cy="10287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566CB78" id="_x0000_t32" coordsize="21600,21600" o:spt="32" o:oned="t" path="m,l21600,21600e" filled="f">
                <v:path arrowok="t" fillok="f" o:connecttype="none"/>
                <o:lock v:ext="edit" shapetype="t"/>
              </v:shapetype>
              <v:shape id="Ravni poveznik sa strelicom 1" o:spid="_x0000_s1026" type="#_x0000_t32" style="position:absolute;margin-left:170.65pt;margin-top:9.25pt;width:23.2pt;height:81pt;flip:x;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" strokecolor="#4472c4 [3204]" strokeweight=".5pt">
                <v:stroke endarrow="block" joinstyle="miter"/>
              </v:shape>
            </w:pict>
          </mc:Fallback>
        </mc:AlternateContent>
      </w:r>
      <w:r w:rsidR="008249D7" w:rsidRPr="009F75E9">
        <w:rPr>
          <w:rFonts w:cstheme="minorHAnsi"/>
          <w:noProof/>
        </w:rPr>
        <mc:AlternateContent>
          <mc:Choice Requires="wps">
            <w:drawing>
              <wp:anchor distT="45720" distB="45720" distL="114300" distR="114300" simplePos="0" relativeHeight="251693056" behindDoc="0" locked="0" layoutInCell="1" allowOverlap="1" wp14:anchorId="24A46B4D" wp14:editId="1356A582">
                <wp:simplePos x="0" y="0"/>
                <wp:positionH relativeFrom="margin">
                  <wp:posOffset>235585</wp:posOffset>
                </wp:positionH>
                <wp:positionV relativeFrom="paragraph">
                  <wp:posOffset>139065</wp:posOffset>
                </wp:positionV>
                <wp:extent cx="1514475" cy="457200"/>
                <wp:effectExtent l="0" t="0" r="28575" b="19050"/>
                <wp:wrapSquare wrapText="bothSides"/>
                <wp:docPr id="24" name="Tekstni okvir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4475" cy="457200"/>
                        </a:xfrm>
                        <a:prstGeom prst="rect">
                          <a:avLst/>
                        </a:prstGeom>
                        <a:solidFill>
                          <a:schemeClr val="accent2">
                            <a:lumMod val="60000"/>
                            <a:lumOff val="40000"/>
                          </a:schemeClr>
                        </a:solidFill>
                        <a:ln>
                          <a:headEnd/>
                          <a:tailEnd/>
                        </a:ln>
                      </wps:spPr>
                      <wps:style>
                        <a:lnRef idx="3">
                          <a:schemeClr val="lt1"/>
                        </a:lnRef>
                        <a:fillRef idx="1">
                          <a:schemeClr val="accent5"/>
                        </a:fillRef>
                        <a:effectRef idx="1">
                          <a:schemeClr val="accent5"/>
                        </a:effectRef>
                        <a:fontRef idx="minor">
                          <a:schemeClr val="lt1"/>
                        </a:fontRef>
                      </wps:style>
                      <wps:txbx>
                        <w:txbxContent>
                          <w:p w14:paraId="664767FE" w14:textId="679C69D9" w:rsidR="00AB4295" w:rsidRDefault="00AB4295" w:rsidP="00AB4295">
                            <w:pPr>
                              <w:jc w:val="center"/>
                            </w:pPr>
                            <w:r>
                              <w:rPr>
                                <w:rFonts w:cstheme="minorHAnsi"/>
                              </w:rPr>
                              <w:t>VARAŽDINSKA ŽUPANIJA</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4A46B4D" id="_x0000_s1032" type="#_x0000_t202" style="position:absolute;margin-left:18.55pt;margin-top:10.95pt;width:119.25pt;height:36pt;z-index:2516930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" fillcolor="#f4b083 [1941]" strokecolor="white [3201]" strokeweight="1.5pt">
                <v:textbox>
                  <w:txbxContent>
                    <w:p w14:paraId="664767FE" w14:textId="679C69D9" w:rsidR="00AB4295" w:rsidRDefault="00AB4295" w:rsidP="00AB4295">
                      <w:pPr>
                        <w:jc w:val="center"/>
                      </w:pPr>
                      <w:r>
                        <w:rPr>
                          <w:rFonts w:cstheme="minorHAnsi"/>
                        </w:rPr>
                        <w:t>VARAŽDINSKA ŽUPANIJA</w:t>
                      </w:r>
                    </w:p>
                  </w:txbxContent>
                </v:textbox>
                <w10:wrap type="square" anchorx="margin"/>
              </v:shape>
            </w:pict>
          </mc:Fallback>
        </mc:AlternateContent>
      </w:r>
      <w:r w:rsidR="007E2A75">
        <w:rPr>
          <w:rFonts w:cstheme="minorHAnsi"/>
          <w:noProof/>
        </w:rPr>
        <mc:AlternateContent>
          <mc:Choice Requires="wps">
            <w:drawing>
              <wp:anchor distT="0" distB="0" distL="114300" distR="114300" simplePos="0" relativeHeight="251678720" behindDoc="0" locked="0" layoutInCell="1" allowOverlap="1" wp14:anchorId="744BBA01" wp14:editId="56307352">
                <wp:simplePos x="0" y="0"/>
                <wp:positionH relativeFrom="column">
                  <wp:posOffset>2891155</wp:posOffset>
                </wp:positionH>
                <wp:positionV relativeFrom="paragraph">
                  <wp:posOffset>50165</wp:posOffset>
                </wp:positionV>
                <wp:extent cx="92710" cy="314325"/>
                <wp:effectExtent l="0" t="0" r="78740" b="47625"/>
                <wp:wrapNone/>
                <wp:docPr id="19" name="Ravni poveznik sa strelicom 19"/>
                <wp:cNvGraphicFramePr/>
                <a:graphic xmlns:a="http://schemas.openxmlformats.org/drawingml/2006/main">
                  <a:graphicData uri="http://schemas.microsoft.com/office/word/2010/wordprocessingShape">
                    <wps:wsp>
                      <wps:cNvCnPr/>
                      <wps:spPr>
                        <a:xfrm>
                          <a:off x="0" y="0"/>
                          <a:ext cx="92710" cy="3143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9232CF3" id="Ravni poveznik sa strelicom 19" o:spid="_x0000_s1026" type="#_x0000_t32" style="position:absolute;margin-left:227.65pt;margin-top:3.95pt;width:7.3pt;height:24.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" strokecolor="#4472c4 [3204]" strokeweight=".5pt">
                <v:stroke endarrow="block" joinstyle="miter"/>
              </v:shape>
            </w:pict>
          </mc:Fallback>
        </mc:AlternateContent>
      </w:r>
      <w:r w:rsidR="00AB4295" w:rsidRPr="009F75E9">
        <w:rPr>
          <w:rFonts w:cstheme="minorHAnsi"/>
          <w:noProof/>
        </w:rPr>
        <mc:AlternateContent>
          <mc:Choice Requires="wps">
            <w:drawing>
              <wp:anchor distT="45720" distB="45720" distL="114300" distR="114300" simplePos="0" relativeHeight="251663360" behindDoc="0" locked="0" layoutInCell="1" allowOverlap="1" wp14:anchorId="49CF3E93" wp14:editId="5438C539">
                <wp:simplePos x="0" y="0"/>
                <wp:positionH relativeFrom="column">
                  <wp:posOffset>3110230</wp:posOffset>
                </wp:positionH>
                <wp:positionV relativeFrom="paragraph">
                  <wp:posOffset>117475</wp:posOffset>
                </wp:positionV>
                <wp:extent cx="2533650" cy="285750"/>
                <wp:effectExtent l="0" t="0" r="19050" b="19050"/>
                <wp:wrapSquare wrapText="bothSides"/>
                <wp:docPr id="11" name="Tekstni okvir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3650" cy="285750"/>
                        </a:xfrm>
                        <a:prstGeom prst="rect">
                          <a:avLst/>
                        </a:prstGeom>
                        <a:solidFill>
                          <a:srgbClr val="E39597"/>
                        </a:solidFill>
                        <a:ln>
                          <a:headEnd/>
                          <a:tailEnd/>
                        </a:ln>
                      </wps:spPr>
                      <wps:style>
                        <a:lnRef idx="3">
                          <a:schemeClr val="lt1"/>
                        </a:lnRef>
                        <a:fillRef idx="1">
                          <a:schemeClr val="accent5"/>
                        </a:fillRef>
                        <a:effectRef idx="1">
                          <a:schemeClr val="accent5"/>
                        </a:effectRef>
                        <a:fontRef idx="minor">
                          <a:schemeClr val="lt1"/>
                        </a:fontRef>
                      </wps:style>
                      <wps:txbx>
                        <w:txbxContent>
                          <w:p w14:paraId="27095899" w14:textId="579E0032" w:rsidR="00B1651C" w:rsidRDefault="00B1651C" w:rsidP="00785381">
                            <w:pPr>
                              <w:spacing w:line="240" w:lineRule="auto"/>
                              <w:jc w:val="center"/>
                              <w:rPr>
                                <w:rFonts w:cstheme="minorHAnsi"/>
                              </w:rPr>
                            </w:pPr>
                            <w:r>
                              <w:rPr>
                                <w:rFonts w:cstheme="minorHAnsi"/>
                              </w:rPr>
                              <w:t>ZDRAVSTVO</w:t>
                            </w:r>
                          </w:p>
                          <w:p w14:paraId="637A4FFC" w14:textId="672D6701" w:rsidR="00785381" w:rsidRDefault="00785381" w:rsidP="00785381">
                            <w:pPr>
                              <w:spacing w:line="240" w:lineRule="auto"/>
                              <w:jc w:val="cente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9CF3E93" id="_x0000_s1033" type="#_x0000_t202" style="position:absolute;margin-left:244.9pt;margin-top:9.25pt;width:199.5pt;height:22.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" fillcolor="#e39597" strokecolor="white [3201]" strokeweight="1.5pt">
                <v:textbox>
                  <w:txbxContent>
                    <w:p w14:paraId="27095899" w14:textId="579E0032" w:rsidR="00B1651C" w:rsidRDefault="00B1651C" w:rsidP="00785381">
                      <w:pPr>
                        <w:spacing w:line="240" w:lineRule="auto"/>
                        <w:jc w:val="center"/>
                        <w:rPr>
                          <w:rFonts w:cstheme="minorHAnsi"/>
                        </w:rPr>
                      </w:pPr>
                      <w:r>
                        <w:rPr>
                          <w:rFonts w:cstheme="minorHAnsi"/>
                        </w:rPr>
                        <w:t>ZDRAVSTVO</w:t>
                      </w:r>
                    </w:p>
                    <w:p w14:paraId="637A4FFC" w14:textId="672D6701" w:rsidR="00785381" w:rsidRDefault="00785381" w:rsidP="00785381">
                      <w:pPr>
                        <w:spacing w:line="240" w:lineRule="auto"/>
                        <w:jc w:val="center"/>
                      </w:pPr>
                    </w:p>
                  </w:txbxContent>
                </v:textbox>
                <w10:wrap type="square"/>
              </v:shape>
            </w:pict>
          </mc:Fallback>
        </mc:AlternateContent>
      </w:r>
    </w:p>
    <w:p w14:paraId="130D9A31" w14:textId="3B9ADE5C" w:rsidR="00B1651C" w:rsidRDefault="00C04974" w:rsidP="007239B9">
      <w:pPr>
        <w:rPr>
          <w:rFonts w:cstheme="minorHAnsi"/>
        </w:rPr>
      </w:pPr>
      <w:r w:rsidRPr="009F75E9">
        <w:rPr>
          <w:rFonts w:cstheme="minorHAnsi"/>
          <w:noProof/>
        </w:rPr>
        <mc:AlternateContent>
          <mc:Choice Requires="wps">
            <w:drawing>
              <wp:anchor distT="45720" distB="45720" distL="114300" distR="114300" simplePos="0" relativeHeight="251688960" behindDoc="0" locked="0" layoutInCell="1" allowOverlap="1" wp14:anchorId="36C4A6DC" wp14:editId="79441FE6">
                <wp:simplePos x="0" y="0"/>
                <wp:positionH relativeFrom="column">
                  <wp:posOffset>3119755</wp:posOffset>
                </wp:positionH>
                <wp:positionV relativeFrom="paragraph">
                  <wp:posOffset>152400</wp:posOffset>
                </wp:positionV>
                <wp:extent cx="2533650" cy="1800225"/>
                <wp:effectExtent l="0" t="0" r="19050" b="28575"/>
                <wp:wrapSquare wrapText="bothSides"/>
                <wp:docPr id="6" name="Tekstni okvir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3650" cy="1800225"/>
                        </a:xfrm>
                        <a:prstGeom prst="rect">
                          <a:avLst/>
                        </a:prstGeom>
                        <a:solidFill>
                          <a:srgbClr val="E39597"/>
                        </a:solidFill>
                        <a:ln>
                          <a:headEnd/>
                          <a:tailEnd/>
                        </a:ln>
                      </wps:spPr>
                      <wps:style>
                        <a:lnRef idx="3">
                          <a:schemeClr val="lt1"/>
                        </a:lnRef>
                        <a:fillRef idx="1">
                          <a:schemeClr val="accent5"/>
                        </a:fillRef>
                        <a:effectRef idx="1">
                          <a:schemeClr val="accent5"/>
                        </a:effectRef>
                        <a:fontRef idx="minor">
                          <a:schemeClr val="lt1"/>
                        </a:fontRef>
                      </wps:style>
                      <wps:txbx>
                        <w:txbxContent>
                          <w:p w14:paraId="153E0AA0" w14:textId="77777777" w:rsidR="00AB4295" w:rsidRDefault="00AB4295" w:rsidP="00AB4295">
                            <w:pPr>
                              <w:spacing w:line="240" w:lineRule="auto"/>
                              <w:jc w:val="center"/>
                              <w:rPr>
                                <w:rFonts w:cstheme="minorHAnsi"/>
                              </w:rPr>
                            </w:pPr>
                            <w:r>
                              <w:rPr>
                                <w:rFonts w:cstheme="minorHAnsi"/>
                              </w:rPr>
                              <w:t xml:space="preserve">Dom zdravlja </w:t>
                            </w:r>
                          </w:p>
                          <w:p w14:paraId="082A5C31" w14:textId="4A6094A8" w:rsidR="00AB4295" w:rsidRDefault="00AB4295" w:rsidP="00F23C92">
                            <w:pPr>
                              <w:spacing w:line="240" w:lineRule="auto"/>
                              <w:jc w:val="center"/>
                              <w:rPr>
                                <w:rFonts w:cstheme="minorHAnsi"/>
                              </w:rPr>
                            </w:pPr>
                            <w:r>
                              <w:rPr>
                                <w:rFonts w:cstheme="minorHAnsi"/>
                              </w:rPr>
                              <w:t xml:space="preserve">Opća bolnica Varaždin – Služba za produženo liječenje i palijativnu skrb Novi </w:t>
                            </w:r>
                            <w:r w:rsidR="00F23C92">
                              <w:rPr>
                                <w:rFonts w:cstheme="minorHAnsi"/>
                              </w:rPr>
                              <w:t>M</w:t>
                            </w:r>
                            <w:r>
                              <w:rPr>
                                <w:rFonts w:cstheme="minorHAnsi"/>
                              </w:rPr>
                              <w:t>arof, Služba za plućne bolesti i TBC Klenovnik</w:t>
                            </w:r>
                          </w:p>
                          <w:p w14:paraId="5C1F82E4" w14:textId="77777777" w:rsidR="00AB4295" w:rsidRDefault="00AB4295" w:rsidP="00AB4295">
                            <w:pPr>
                              <w:spacing w:line="240" w:lineRule="auto"/>
                              <w:jc w:val="center"/>
                              <w:rPr>
                                <w:rFonts w:cstheme="minorHAnsi"/>
                              </w:rPr>
                            </w:pPr>
                            <w:r>
                              <w:rPr>
                                <w:rFonts w:cstheme="minorHAnsi"/>
                              </w:rPr>
                              <w:t>Specijalna bolnica za</w:t>
                            </w:r>
                            <w:r w:rsidRPr="00AB4295">
                              <w:rPr>
                                <w:rFonts w:cstheme="minorHAnsi"/>
                              </w:rPr>
                              <w:t xml:space="preserve"> medicinsku rehabilitaciju Varaždinske Toplice</w:t>
                            </w:r>
                          </w:p>
                          <w:p w14:paraId="3FED3C6B" w14:textId="77777777" w:rsidR="00AB4295" w:rsidRDefault="00AB4295" w:rsidP="00AB4295">
                            <w:pPr>
                              <w:spacing w:line="240" w:lineRule="auto"/>
                              <w:jc w:val="center"/>
                              <w:rPr>
                                <w:rFonts w:cstheme="minorHAnsi"/>
                              </w:rPr>
                            </w:pPr>
                            <w:r>
                              <w:rPr>
                                <w:rFonts w:cstheme="minorHAnsi"/>
                              </w:rPr>
                              <w:t>Ljekarne</w:t>
                            </w:r>
                          </w:p>
                          <w:p w14:paraId="0B33BBAD" w14:textId="77777777" w:rsidR="00AB4295" w:rsidRDefault="00AB4295" w:rsidP="00AB4295">
                            <w:pPr>
                              <w:spacing w:line="240" w:lineRule="auto"/>
                              <w:jc w:val="center"/>
                            </w:pPr>
                            <w:r>
                              <w:rPr>
                                <w:rFonts w:cstheme="minorHAnsi"/>
                              </w:rPr>
                              <w:t xml:space="preserve"> </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6C4A6DC" id="_x0000_s1034" type="#_x0000_t202" style="position:absolute;margin-left:245.65pt;margin-top:12pt;width:199.5pt;height:141.75pt;z-index:251688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" fillcolor="#e39597" strokecolor="white [3201]" strokeweight="1.5pt">
                <v:textbox>
                  <w:txbxContent>
                    <w:p w14:paraId="153E0AA0" w14:textId="77777777" w:rsidR="00AB4295" w:rsidRDefault="00AB4295" w:rsidP="00AB4295">
                      <w:pPr>
                        <w:spacing w:line="240" w:lineRule="auto"/>
                        <w:jc w:val="center"/>
                        <w:rPr>
                          <w:rFonts w:cstheme="minorHAnsi"/>
                        </w:rPr>
                      </w:pPr>
                      <w:r>
                        <w:rPr>
                          <w:rFonts w:cstheme="minorHAnsi"/>
                        </w:rPr>
                        <w:t xml:space="preserve">Dom zdravlja </w:t>
                      </w:r>
                    </w:p>
                    <w:p w14:paraId="082A5C31" w14:textId="4A6094A8" w:rsidR="00AB4295" w:rsidRDefault="00AB4295" w:rsidP="00F23C92">
                      <w:pPr>
                        <w:spacing w:line="240" w:lineRule="auto"/>
                        <w:jc w:val="center"/>
                        <w:rPr>
                          <w:rFonts w:cstheme="minorHAnsi"/>
                        </w:rPr>
                      </w:pPr>
                      <w:r>
                        <w:rPr>
                          <w:rFonts w:cstheme="minorHAnsi"/>
                        </w:rPr>
                        <w:t xml:space="preserve">Opća bolnica Varaždin – Služba za produženo liječenje i palijativnu skrb Novi </w:t>
                      </w:r>
                      <w:r w:rsidR="00F23C92">
                        <w:rPr>
                          <w:rFonts w:cstheme="minorHAnsi"/>
                        </w:rPr>
                        <w:t>M</w:t>
                      </w:r>
                      <w:r>
                        <w:rPr>
                          <w:rFonts w:cstheme="minorHAnsi"/>
                        </w:rPr>
                        <w:t>arof, Služba za plućne bolesti i TBC Klenovnik</w:t>
                      </w:r>
                    </w:p>
                    <w:p w14:paraId="5C1F82E4" w14:textId="77777777" w:rsidR="00AB4295" w:rsidRDefault="00AB4295" w:rsidP="00AB4295">
                      <w:pPr>
                        <w:spacing w:line="240" w:lineRule="auto"/>
                        <w:jc w:val="center"/>
                        <w:rPr>
                          <w:rFonts w:cstheme="minorHAnsi"/>
                        </w:rPr>
                      </w:pPr>
                      <w:r>
                        <w:rPr>
                          <w:rFonts w:cstheme="minorHAnsi"/>
                        </w:rPr>
                        <w:t>Specijalna bolnica za</w:t>
                      </w:r>
                      <w:r w:rsidRPr="00AB4295">
                        <w:rPr>
                          <w:rFonts w:cstheme="minorHAnsi"/>
                        </w:rPr>
                        <w:t xml:space="preserve"> medicinsku rehabilitaciju Varaždinske Toplice</w:t>
                      </w:r>
                    </w:p>
                    <w:p w14:paraId="3FED3C6B" w14:textId="77777777" w:rsidR="00AB4295" w:rsidRDefault="00AB4295" w:rsidP="00AB4295">
                      <w:pPr>
                        <w:spacing w:line="240" w:lineRule="auto"/>
                        <w:jc w:val="center"/>
                        <w:rPr>
                          <w:rFonts w:cstheme="minorHAnsi"/>
                        </w:rPr>
                      </w:pPr>
                      <w:r>
                        <w:rPr>
                          <w:rFonts w:cstheme="minorHAnsi"/>
                        </w:rPr>
                        <w:t>Ljekarne</w:t>
                      </w:r>
                    </w:p>
                    <w:p w14:paraId="0B33BBAD" w14:textId="77777777" w:rsidR="00AB4295" w:rsidRDefault="00AB4295" w:rsidP="00AB4295">
                      <w:pPr>
                        <w:spacing w:line="240" w:lineRule="auto"/>
                        <w:jc w:val="center"/>
                      </w:pPr>
                      <w:r>
                        <w:rPr>
                          <w:rFonts w:cstheme="minorHAnsi"/>
                        </w:rPr>
                        <w:t xml:space="preserve"> </w:t>
                      </w:r>
                    </w:p>
                  </w:txbxContent>
                </v:textbox>
                <w10:wrap type="square"/>
              </v:shape>
            </w:pict>
          </mc:Fallback>
        </mc:AlternateContent>
      </w:r>
    </w:p>
    <w:p w14:paraId="50982784" w14:textId="40C882C9" w:rsidR="00B1651C" w:rsidRDefault="00AB4295" w:rsidP="007239B9">
      <w:pPr>
        <w:rPr>
          <w:rFonts w:cstheme="minorHAnsi"/>
        </w:rPr>
      </w:pPr>
      <w:r w:rsidRPr="009F75E9">
        <w:rPr>
          <w:rFonts w:cstheme="minorHAnsi"/>
          <w:noProof/>
        </w:rPr>
        <mc:AlternateContent>
          <mc:Choice Requires="wps">
            <w:drawing>
              <wp:anchor distT="45720" distB="45720" distL="114300" distR="114300" simplePos="0" relativeHeight="251661312" behindDoc="0" locked="0" layoutInCell="1" allowOverlap="1" wp14:anchorId="32D0C41D" wp14:editId="5B252485">
                <wp:simplePos x="0" y="0"/>
                <wp:positionH relativeFrom="margin">
                  <wp:posOffset>225784</wp:posOffset>
                </wp:positionH>
                <wp:positionV relativeFrom="paragraph">
                  <wp:posOffset>60408</wp:posOffset>
                </wp:positionV>
                <wp:extent cx="1514475" cy="285750"/>
                <wp:effectExtent l="0" t="0" r="28575" b="19050"/>
                <wp:wrapSquare wrapText="bothSides"/>
                <wp:docPr id="10" name="Tekstni okvir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4475" cy="285750"/>
                        </a:xfrm>
                        <a:prstGeom prst="rect">
                          <a:avLst/>
                        </a:prstGeom>
                        <a:solidFill>
                          <a:schemeClr val="accent2">
                            <a:lumMod val="60000"/>
                            <a:lumOff val="40000"/>
                          </a:schemeClr>
                        </a:solidFill>
                        <a:ln>
                          <a:headEnd/>
                          <a:tailEnd/>
                        </a:ln>
                      </wps:spPr>
                      <wps:style>
                        <a:lnRef idx="3">
                          <a:schemeClr val="lt1"/>
                        </a:lnRef>
                        <a:fillRef idx="1">
                          <a:schemeClr val="accent5"/>
                        </a:fillRef>
                        <a:effectRef idx="1">
                          <a:schemeClr val="accent5"/>
                        </a:effectRef>
                        <a:fontRef idx="minor">
                          <a:schemeClr val="lt1"/>
                        </a:fontRef>
                      </wps:style>
                      <wps:txbx>
                        <w:txbxContent>
                          <w:p w14:paraId="62F7809A" w14:textId="76BED7F8" w:rsidR="00B1651C" w:rsidRDefault="00AB4295" w:rsidP="00B1651C">
                            <w:pPr>
                              <w:jc w:val="center"/>
                            </w:pPr>
                            <w:r>
                              <w:rPr>
                                <w:rFonts w:cstheme="minorHAnsi"/>
                              </w:rPr>
                              <w:t>GRADOVI I OPĆINE</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2D0C41D" id="_x0000_s1035" type="#_x0000_t202" style="position:absolute;margin-left:17.8pt;margin-top:4.75pt;width:119.25pt;height:22.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" fillcolor="#f4b083 [1941]" strokecolor="white [3201]" strokeweight="1.5pt">
                <v:textbox>
                  <w:txbxContent>
                    <w:p w14:paraId="62F7809A" w14:textId="76BED7F8" w:rsidR="00B1651C" w:rsidRDefault="00AB4295" w:rsidP="00B1651C">
                      <w:pPr>
                        <w:jc w:val="center"/>
                      </w:pPr>
                      <w:r>
                        <w:rPr>
                          <w:rFonts w:cstheme="minorHAnsi"/>
                        </w:rPr>
                        <w:t>GRADOVI I OPĆINE</w:t>
                      </w:r>
                    </w:p>
                  </w:txbxContent>
                </v:textbox>
                <w10:wrap type="square" anchorx="margin"/>
              </v:shape>
            </w:pict>
          </mc:Fallback>
        </mc:AlternateContent>
      </w:r>
    </w:p>
    <w:p w14:paraId="0618B7CC" w14:textId="38581978" w:rsidR="00B1651C" w:rsidRDefault="00B1651C" w:rsidP="007239B9">
      <w:pPr>
        <w:rPr>
          <w:rFonts w:cstheme="minorHAnsi"/>
        </w:rPr>
      </w:pPr>
    </w:p>
    <w:p w14:paraId="77F80806" w14:textId="4F19A55D" w:rsidR="00B1651C" w:rsidRDefault="00B1651C" w:rsidP="007239B9">
      <w:pPr>
        <w:rPr>
          <w:rFonts w:cstheme="minorHAnsi"/>
        </w:rPr>
      </w:pPr>
    </w:p>
    <w:p w14:paraId="4462F4D6" w14:textId="59756C5B" w:rsidR="00B1651C" w:rsidRDefault="0059156A" w:rsidP="007239B9">
      <w:pPr>
        <w:rPr>
          <w:rFonts w:cstheme="minorHAnsi"/>
        </w:rPr>
      </w:pPr>
      <w:r w:rsidRPr="009F75E9">
        <w:rPr>
          <w:rFonts w:cstheme="minorHAnsi"/>
          <w:noProof/>
        </w:rPr>
        <mc:AlternateContent>
          <mc:Choice Requires="wps">
            <w:drawing>
              <wp:anchor distT="45720" distB="45720" distL="114300" distR="114300" simplePos="0" relativeHeight="251697152" behindDoc="0" locked="0" layoutInCell="1" allowOverlap="1" wp14:anchorId="0C807A66" wp14:editId="5BC97E19">
                <wp:simplePos x="0" y="0"/>
                <wp:positionH relativeFrom="column">
                  <wp:posOffset>1009650</wp:posOffset>
                </wp:positionH>
                <wp:positionV relativeFrom="paragraph">
                  <wp:posOffset>16510</wp:posOffset>
                </wp:positionV>
                <wp:extent cx="1504950" cy="466725"/>
                <wp:effectExtent l="0" t="0" r="19050" b="28575"/>
                <wp:wrapSquare wrapText="bothSides"/>
                <wp:docPr id="2" name="Tekstni okvir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4950" cy="466725"/>
                        </a:xfrm>
                        <a:prstGeom prst="rect">
                          <a:avLst/>
                        </a:prstGeom>
                        <a:solidFill>
                          <a:srgbClr val="F6D592"/>
                        </a:solidFill>
                        <a:ln>
                          <a:headEnd/>
                          <a:tailEnd/>
                        </a:ln>
                      </wps:spPr>
                      <wps:style>
                        <a:lnRef idx="3">
                          <a:schemeClr val="lt1"/>
                        </a:lnRef>
                        <a:fillRef idx="1">
                          <a:schemeClr val="accent5"/>
                        </a:fillRef>
                        <a:effectRef idx="1">
                          <a:schemeClr val="accent5"/>
                        </a:effectRef>
                        <a:fontRef idx="minor">
                          <a:schemeClr val="lt1"/>
                        </a:fontRef>
                      </wps:style>
                      <wps:txbx>
                        <w:txbxContent>
                          <w:p w14:paraId="5D7D3E3E" w14:textId="72BCDF27" w:rsidR="0059156A" w:rsidRDefault="0059156A" w:rsidP="0059156A">
                            <w:pPr>
                              <w:jc w:val="center"/>
                            </w:pPr>
                            <w:r>
                              <w:rPr>
                                <w:rFonts w:cstheme="minorHAnsi"/>
                              </w:rPr>
                              <w:t>UDOMITELJSKE OBITELJI</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C807A66" id="_x0000_s1036" type="#_x0000_t202" style="position:absolute;margin-left:79.5pt;margin-top:1.3pt;width:118.5pt;height:36.75pt;z-index:251697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" fillcolor="#f6d592" strokecolor="white [3201]" strokeweight="1.5pt">
                <v:textbox>
                  <w:txbxContent>
                    <w:p w14:paraId="5D7D3E3E" w14:textId="72BCDF27" w:rsidR="0059156A" w:rsidRDefault="0059156A" w:rsidP="0059156A">
                      <w:pPr>
                        <w:jc w:val="center"/>
                      </w:pPr>
                      <w:r>
                        <w:rPr>
                          <w:rFonts w:cstheme="minorHAnsi"/>
                        </w:rPr>
                        <w:t>UDOMITELJSKE OBITELJI</w:t>
                      </w:r>
                    </w:p>
                  </w:txbxContent>
                </v:textbox>
                <w10:wrap type="square"/>
              </v:shape>
            </w:pict>
          </mc:Fallback>
        </mc:AlternateContent>
      </w:r>
    </w:p>
    <w:p w14:paraId="041BE7D4" w14:textId="51C3A3F2" w:rsidR="00AB4295" w:rsidRDefault="00AB4295" w:rsidP="007239B9">
      <w:pPr>
        <w:rPr>
          <w:rFonts w:cstheme="minorHAnsi"/>
        </w:rPr>
      </w:pPr>
    </w:p>
    <w:p w14:paraId="3B2F34E9" w14:textId="0F38CF81" w:rsidR="00A61963" w:rsidRDefault="00A61963" w:rsidP="007239B9">
      <w:pPr>
        <w:rPr>
          <w:rFonts w:cstheme="minorHAnsi"/>
        </w:rPr>
      </w:pPr>
    </w:p>
    <w:p w14:paraId="517D9423" w14:textId="77777777" w:rsidR="00025762" w:rsidRDefault="00025762" w:rsidP="00EF5858">
      <w:pPr>
        <w:rPr>
          <w:rFonts w:cstheme="minorHAnsi"/>
        </w:rPr>
      </w:pPr>
    </w:p>
    <w:p w14:paraId="41ED998C" w14:textId="77777777" w:rsidR="00025762" w:rsidRDefault="00025762" w:rsidP="00EF5858">
      <w:pPr>
        <w:rPr>
          <w:rFonts w:cstheme="minorHAnsi"/>
        </w:rPr>
      </w:pPr>
    </w:p>
    <w:p w14:paraId="3ADEAF15" w14:textId="2527997E" w:rsidR="00EF5858" w:rsidRPr="00EF5858" w:rsidRDefault="00EF5858" w:rsidP="00AD12B6">
      <w:pPr>
        <w:jc w:val="both"/>
        <w:rPr>
          <w:rFonts w:cstheme="minorHAnsi"/>
        </w:rPr>
      </w:pPr>
      <w:r w:rsidRPr="00EF5858">
        <w:rPr>
          <w:rFonts w:cstheme="minorHAnsi"/>
        </w:rPr>
        <w:t>Na području Varaždinske županije djeluju četiri Područna ureda Hrvatskog zavoda za socijalni rad</w:t>
      </w:r>
      <w:r w:rsidR="004026C0">
        <w:rPr>
          <w:rFonts w:cstheme="minorHAnsi"/>
        </w:rPr>
        <w:t xml:space="preserve"> (</w:t>
      </w:r>
      <w:r w:rsidR="004026C0" w:rsidRPr="00EF5858">
        <w:rPr>
          <w:rFonts w:cstheme="minorHAnsi"/>
        </w:rPr>
        <w:t>Područni uredi županijske službe Varaždin</w:t>
      </w:r>
      <w:r w:rsidR="004026C0">
        <w:rPr>
          <w:rFonts w:cstheme="minorHAnsi"/>
        </w:rPr>
        <w:t>)</w:t>
      </w:r>
      <w:r w:rsidRPr="00EF5858">
        <w:rPr>
          <w:rFonts w:cstheme="minorHAnsi"/>
        </w:rPr>
        <w:t>:</w:t>
      </w:r>
    </w:p>
    <w:p w14:paraId="14AA97A6" w14:textId="0F4ED7F1" w:rsidR="00EF5858" w:rsidRPr="00EF5858" w:rsidRDefault="00EF5858" w:rsidP="00AD12B6">
      <w:pPr>
        <w:pStyle w:val="Odlomakpopisa"/>
        <w:numPr>
          <w:ilvl w:val="0"/>
          <w:numId w:val="21"/>
        </w:numPr>
        <w:jc w:val="both"/>
        <w:rPr>
          <w:rFonts w:cstheme="minorHAnsi"/>
        </w:rPr>
      </w:pPr>
      <w:r w:rsidRPr="00EF5858">
        <w:rPr>
          <w:rFonts w:cstheme="minorHAnsi"/>
        </w:rPr>
        <w:t>Područni ured Ivanec obuhvaća područje gradova Ivanec i Lepoglava te općin</w:t>
      </w:r>
      <w:r w:rsidR="004026C0">
        <w:rPr>
          <w:rFonts w:cstheme="minorHAnsi"/>
        </w:rPr>
        <w:t>a</w:t>
      </w:r>
      <w:r w:rsidRPr="00EF5858">
        <w:rPr>
          <w:rFonts w:cstheme="minorHAnsi"/>
        </w:rPr>
        <w:t xml:space="preserve"> Bednja, Donja Voća, Klenovnik i Maruševec</w:t>
      </w:r>
    </w:p>
    <w:p w14:paraId="2BB4544B" w14:textId="5EBEFB4F" w:rsidR="00EF5858" w:rsidRDefault="00EF5858" w:rsidP="00AD12B6">
      <w:pPr>
        <w:pStyle w:val="Odlomakpopisa"/>
        <w:numPr>
          <w:ilvl w:val="0"/>
          <w:numId w:val="21"/>
        </w:numPr>
        <w:jc w:val="both"/>
        <w:rPr>
          <w:rFonts w:cstheme="minorHAnsi"/>
        </w:rPr>
      </w:pPr>
      <w:r w:rsidRPr="00EF5858">
        <w:rPr>
          <w:rFonts w:cstheme="minorHAnsi"/>
        </w:rPr>
        <w:t>Područni ured Novi Marof obuhvaća područje gradova Novi Marof i Varaždinske Toplice te općina Ljubešćica, Hum Breznički, Breznica i Visoko</w:t>
      </w:r>
    </w:p>
    <w:p w14:paraId="438E1BD9" w14:textId="77777777" w:rsidR="004026C0" w:rsidRDefault="00EF5858" w:rsidP="00AD12B6">
      <w:pPr>
        <w:pStyle w:val="Odlomakpopisa"/>
        <w:numPr>
          <w:ilvl w:val="0"/>
          <w:numId w:val="21"/>
        </w:numPr>
        <w:jc w:val="both"/>
        <w:rPr>
          <w:rFonts w:cstheme="minorHAnsi"/>
        </w:rPr>
      </w:pPr>
      <w:r w:rsidRPr="004026C0">
        <w:rPr>
          <w:rFonts w:cstheme="minorHAnsi"/>
        </w:rPr>
        <w:t>Područni ured Ludbreg područje grad</w:t>
      </w:r>
      <w:r w:rsidR="004026C0" w:rsidRPr="004026C0">
        <w:rPr>
          <w:rFonts w:cstheme="minorHAnsi"/>
        </w:rPr>
        <w:t xml:space="preserve">a </w:t>
      </w:r>
      <w:r w:rsidRPr="004026C0">
        <w:rPr>
          <w:rFonts w:cstheme="minorHAnsi"/>
        </w:rPr>
        <w:t>Ludbreg</w:t>
      </w:r>
      <w:r w:rsidR="004026C0" w:rsidRPr="004026C0">
        <w:rPr>
          <w:rFonts w:cstheme="minorHAnsi"/>
        </w:rPr>
        <w:t>a te op</w:t>
      </w:r>
      <w:r w:rsidRPr="004026C0">
        <w:rPr>
          <w:rFonts w:cstheme="minorHAnsi"/>
        </w:rPr>
        <w:t>ćin</w:t>
      </w:r>
      <w:r w:rsidR="004026C0" w:rsidRPr="004026C0">
        <w:rPr>
          <w:rFonts w:cstheme="minorHAnsi"/>
        </w:rPr>
        <w:t>a</w:t>
      </w:r>
      <w:r w:rsidRPr="004026C0">
        <w:rPr>
          <w:rFonts w:cstheme="minorHAnsi"/>
        </w:rPr>
        <w:t>: Donji Martijanec, Mali Bukovec, Veliki Bukovec i Sveti Đurđ</w:t>
      </w:r>
    </w:p>
    <w:p w14:paraId="68548EEF" w14:textId="16F3C58B" w:rsidR="00EF5858" w:rsidRPr="004026C0" w:rsidRDefault="004026C0" w:rsidP="00AD12B6">
      <w:pPr>
        <w:pStyle w:val="Odlomakpopisa"/>
        <w:numPr>
          <w:ilvl w:val="0"/>
          <w:numId w:val="21"/>
        </w:numPr>
        <w:jc w:val="both"/>
        <w:rPr>
          <w:rFonts w:cstheme="minorHAnsi"/>
        </w:rPr>
      </w:pPr>
      <w:r w:rsidRPr="004026C0">
        <w:rPr>
          <w:rFonts w:cstheme="minorHAnsi"/>
        </w:rPr>
        <w:lastRenderedPageBreak/>
        <w:t>P</w:t>
      </w:r>
      <w:r w:rsidR="00EF5858" w:rsidRPr="004026C0">
        <w:rPr>
          <w:rFonts w:cstheme="minorHAnsi"/>
        </w:rPr>
        <w:t>odručni ured Varaždin, kao sjedište županijske službe, obuhvaća grad Varaždin i djeluje kao centralni ured za koordinaciju i nadzor svih aktivnosti socijalnih službi u županiji.</w:t>
      </w:r>
    </w:p>
    <w:p w14:paraId="00BC2F3E" w14:textId="77777777" w:rsidR="00EF5858" w:rsidRPr="00EF5858" w:rsidRDefault="00EF5858" w:rsidP="00AD12B6">
      <w:pPr>
        <w:jc w:val="both"/>
        <w:rPr>
          <w:rFonts w:cstheme="minorHAnsi"/>
        </w:rPr>
      </w:pPr>
      <w:r w:rsidRPr="00EF5858">
        <w:rPr>
          <w:rFonts w:cstheme="minorHAnsi"/>
        </w:rPr>
        <w:t>Područni uredi provode sljedeće usluge:</w:t>
      </w:r>
    </w:p>
    <w:p w14:paraId="46B99B20" w14:textId="09BCEAEC" w:rsidR="00EF5858" w:rsidRPr="004026C0" w:rsidRDefault="00EF5858" w:rsidP="00AD12B6">
      <w:pPr>
        <w:pStyle w:val="Odlomakpopisa"/>
        <w:numPr>
          <w:ilvl w:val="0"/>
          <w:numId w:val="21"/>
        </w:numPr>
        <w:jc w:val="both"/>
        <w:rPr>
          <w:rFonts w:cstheme="minorHAnsi"/>
        </w:rPr>
      </w:pPr>
      <w:r w:rsidRPr="004026C0">
        <w:rPr>
          <w:rFonts w:cstheme="minorHAnsi"/>
        </w:rPr>
        <w:t>Osnovne usluge socijalne pomoći, uključujući financijsku podršku,</w:t>
      </w:r>
    </w:p>
    <w:p w14:paraId="5980F164" w14:textId="06E462B0" w:rsidR="00EF5858" w:rsidRPr="004026C0" w:rsidRDefault="00EF5858" w:rsidP="00AD12B6">
      <w:pPr>
        <w:pStyle w:val="Odlomakpopisa"/>
        <w:numPr>
          <w:ilvl w:val="0"/>
          <w:numId w:val="21"/>
        </w:numPr>
        <w:jc w:val="both"/>
        <w:rPr>
          <w:rFonts w:cstheme="minorHAnsi"/>
        </w:rPr>
      </w:pPr>
      <w:r w:rsidRPr="004026C0">
        <w:rPr>
          <w:rFonts w:cstheme="minorHAnsi"/>
        </w:rPr>
        <w:t>Smještaj u socijalnim ustanovama,</w:t>
      </w:r>
    </w:p>
    <w:p w14:paraId="42B97034" w14:textId="24811222" w:rsidR="00EF5858" w:rsidRPr="004026C0" w:rsidRDefault="00EF5858" w:rsidP="00AD12B6">
      <w:pPr>
        <w:pStyle w:val="Odlomakpopisa"/>
        <w:numPr>
          <w:ilvl w:val="0"/>
          <w:numId w:val="21"/>
        </w:numPr>
        <w:jc w:val="both"/>
        <w:rPr>
          <w:rFonts w:cstheme="minorHAnsi"/>
        </w:rPr>
      </w:pPr>
      <w:r w:rsidRPr="004026C0">
        <w:rPr>
          <w:rFonts w:cstheme="minorHAnsi"/>
        </w:rPr>
        <w:t>Psihološku i pravnu pomoć,</w:t>
      </w:r>
    </w:p>
    <w:p w14:paraId="6B94B43A" w14:textId="225EA657" w:rsidR="00EF5858" w:rsidRPr="004026C0" w:rsidRDefault="00EF5858" w:rsidP="00AD12B6">
      <w:pPr>
        <w:pStyle w:val="Odlomakpopisa"/>
        <w:numPr>
          <w:ilvl w:val="0"/>
          <w:numId w:val="21"/>
        </w:numPr>
        <w:jc w:val="both"/>
        <w:rPr>
          <w:rFonts w:cstheme="minorHAnsi"/>
        </w:rPr>
      </w:pPr>
      <w:r w:rsidRPr="004026C0">
        <w:rPr>
          <w:rFonts w:cstheme="minorHAnsi"/>
        </w:rPr>
        <w:t>Programe zapošljavanja i obrazovanja za povećanje socijalne uključenosti</w:t>
      </w:r>
    </w:p>
    <w:p w14:paraId="577B0D48" w14:textId="0F1B9F5E" w:rsidR="004026C0" w:rsidRPr="004026C0" w:rsidRDefault="00025762" w:rsidP="00AD12B6">
      <w:pPr>
        <w:jc w:val="both"/>
        <w:rPr>
          <w:rFonts w:cstheme="minorHAnsi"/>
        </w:rPr>
      </w:pPr>
      <w:r>
        <w:rPr>
          <w:rFonts w:cstheme="minorHAnsi"/>
        </w:rPr>
        <w:t>Ostali dionici na području Varaždinske županije:</w:t>
      </w:r>
    </w:p>
    <w:p w14:paraId="2696DB34" w14:textId="68A84F89" w:rsidR="005B3BC8" w:rsidRPr="008F2F63" w:rsidRDefault="005B3BC8" w:rsidP="00AD12B6">
      <w:pPr>
        <w:pStyle w:val="Odlomakpopisa"/>
        <w:numPr>
          <w:ilvl w:val="0"/>
          <w:numId w:val="26"/>
        </w:numPr>
        <w:jc w:val="both"/>
        <w:rPr>
          <w:rFonts w:cstheme="minorHAnsi"/>
        </w:rPr>
      </w:pPr>
      <w:r w:rsidRPr="00025762">
        <w:rPr>
          <w:rFonts w:cstheme="minorHAnsi"/>
        </w:rPr>
        <w:t xml:space="preserve">Domovi za starije i </w:t>
      </w:r>
      <w:r w:rsidRPr="008F2F63">
        <w:rPr>
          <w:rFonts w:cstheme="minorHAnsi"/>
        </w:rPr>
        <w:t>nemoćne osobe (1 županijski, 7 privatnih domova), obiteljski domovi za starije i nemoćne osobe</w:t>
      </w:r>
      <w:r w:rsidR="004D04B1" w:rsidRPr="008F2F63">
        <w:rPr>
          <w:rFonts w:cstheme="minorHAnsi"/>
        </w:rPr>
        <w:t>, udomiteljske obitelji</w:t>
      </w:r>
    </w:p>
    <w:p w14:paraId="6118FBDC" w14:textId="77777777" w:rsidR="005B3BC8" w:rsidRPr="008F2F63" w:rsidRDefault="005B3BC8" w:rsidP="00AD12B6">
      <w:pPr>
        <w:pStyle w:val="Odlomakpopisa"/>
        <w:numPr>
          <w:ilvl w:val="0"/>
          <w:numId w:val="26"/>
        </w:numPr>
        <w:jc w:val="both"/>
        <w:rPr>
          <w:rFonts w:cstheme="minorHAnsi"/>
        </w:rPr>
      </w:pPr>
      <w:r w:rsidRPr="008F2F63">
        <w:rPr>
          <w:rFonts w:cstheme="minorHAnsi"/>
        </w:rPr>
        <w:t xml:space="preserve">Zdravstvo </w:t>
      </w:r>
    </w:p>
    <w:p w14:paraId="5EA1519F" w14:textId="77777777" w:rsidR="00CF576A" w:rsidRPr="008F2F63" w:rsidRDefault="005B3BC8" w:rsidP="00AD12B6">
      <w:pPr>
        <w:pStyle w:val="Odlomakpopisa"/>
        <w:numPr>
          <w:ilvl w:val="1"/>
          <w:numId w:val="26"/>
        </w:numPr>
        <w:jc w:val="both"/>
        <w:rPr>
          <w:rFonts w:cstheme="minorHAnsi"/>
        </w:rPr>
      </w:pPr>
      <w:r w:rsidRPr="008F2F63">
        <w:rPr>
          <w:rFonts w:cstheme="minorHAnsi"/>
        </w:rPr>
        <w:t>Dom zdravlja, Opća bolnica Varaždin</w:t>
      </w:r>
      <w:r w:rsidR="00CF576A" w:rsidRPr="008F2F63">
        <w:rPr>
          <w:rFonts w:cstheme="minorHAnsi"/>
        </w:rPr>
        <w:t>, – Služba za produženo liječenje i palijativnu skrb Novi Marof, Služba za plućne bolesti i TBC Klenovnik</w:t>
      </w:r>
    </w:p>
    <w:p w14:paraId="6DC51EDF" w14:textId="77777777" w:rsidR="00CF576A" w:rsidRPr="008F2F63" w:rsidRDefault="00CF576A" w:rsidP="00AD12B6">
      <w:pPr>
        <w:pStyle w:val="Odlomakpopisa"/>
        <w:numPr>
          <w:ilvl w:val="1"/>
          <w:numId w:val="26"/>
        </w:numPr>
        <w:jc w:val="both"/>
        <w:rPr>
          <w:rFonts w:cstheme="minorHAnsi"/>
        </w:rPr>
      </w:pPr>
      <w:r w:rsidRPr="008F2F63">
        <w:rPr>
          <w:rFonts w:cstheme="minorHAnsi"/>
        </w:rPr>
        <w:t>Specijalna bolnica za medicinsku rehabilitaciju Varaždinske Toplice</w:t>
      </w:r>
    </w:p>
    <w:p w14:paraId="71A2615B" w14:textId="3E3E303F" w:rsidR="005B3BC8" w:rsidRPr="008F2F63" w:rsidRDefault="00CF576A" w:rsidP="00AD12B6">
      <w:pPr>
        <w:pStyle w:val="Odlomakpopisa"/>
        <w:numPr>
          <w:ilvl w:val="1"/>
          <w:numId w:val="26"/>
        </w:numPr>
        <w:jc w:val="both"/>
        <w:rPr>
          <w:rFonts w:cstheme="minorHAnsi"/>
        </w:rPr>
      </w:pPr>
      <w:r w:rsidRPr="008F2F63">
        <w:rPr>
          <w:rFonts w:cstheme="minorHAnsi"/>
        </w:rPr>
        <w:t>Ljekarne</w:t>
      </w:r>
    </w:p>
    <w:p w14:paraId="37F397AB" w14:textId="26C48777" w:rsidR="005B3BC8" w:rsidRPr="008F2F63" w:rsidRDefault="005B3BC8" w:rsidP="00AD12B6">
      <w:pPr>
        <w:pStyle w:val="Odlomakpopisa"/>
        <w:numPr>
          <w:ilvl w:val="0"/>
          <w:numId w:val="26"/>
        </w:numPr>
        <w:jc w:val="both"/>
        <w:rPr>
          <w:rFonts w:cstheme="minorHAnsi"/>
        </w:rPr>
      </w:pPr>
      <w:r w:rsidRPr="008F2F63">
        <w:rPr>
          <w:rFonts w:cstheme="minorHAnsi"/>
        </w:rPr>
        <w:t>Civilno društvo</w:t>
      </w:r>
    </w:p>
    <w:p w14:paraId="42131715" w14:textId="77777777" w:rsidR="005B3BC8" w:rsidRPr="008F2F63" w:rsidRDefault="005B3BC8" w:rsidP="00AD12B6">
      <w:pPr>
        <w:pStyle w:val="Odlomakpopisa"/>
        <w:numPr>
          <w:ilvl w:val="1"/>
          <w:numId w:val="26"/>
        </w:numPr>
        <w:jc w:val="both"/>
        <w:rPr>
          <w:rFonts w:cstheme="minorHAnsi"/>
        </w:rPr>
      </w:pPr>
      <w:r w:rsidRPr="008F2F63">
        <w:rPr>
          <w:rFonts w:cstheme="minorHAnsi"/>
        </w:rPr>
        <w:t>Udruge koje pružaju izvaninstitucionalnu skrb starijim i nemoćnim osobama</w:t>
      </w:r>
    </w:p>
    <w:p w14:paraId="00A64077" w14:textId="07649883" w:rsidR="005B3BC8" w:rsidRPr="008F2F63" w:rsidRDefault="005B3BC8" w:rsidP="00AD12B6">
      <w:pPr>
        <w:pStyle w:val="Odlomakpopisa"/>
        <w:numPr>
          <w:ilvl w:val="1"/>
          <w:numId w:val="26"/>
        </w:numPr>
        <w:jc w:val="both"/>
        <w:rPr>
          <w:rFonts w:cstheme="minorHAnsi"/>
        </w:rPr>
      </w:pPr>
      <w:r w:rsidRPr="008F2F63">
        <w:rPr>
          <w:rFonts w:cstheme="minorHAnsi"/>
        </w:rPr>
        <w:t xml:space="preserve">Savez udruga umirovljenika i </w:t>
      </w:r>
      <w:r w:rsidR="00E65F70" w:rsidRPr="008F2F63">
        <w:rPr>
          <w:rFonts w:cstheme="minorHAnsi"/>
        </w:rPr>
        <w:t>osoba starije životne dobi</w:t>
      </w:r>
      <w:r w:rsidRPr="008F2F63">
        <w:rPr>
          <w:rFonts w:cstheme="minorHAnsi"/>
        </w:rPr>
        <w:t xml:space="preserve"> Varaždinske županije</w:t>
      </w:r>
    </w:p>
    <w:p w14:paraId="1C5132FE" w14:textId="38D8CC17" w:rsidR="005B3BC8" w:rsidRPr="008F2F63" w:rsidRDefault="00577F5F" w:rsidP="00AD12B6">
      <w:pPr>
        <w:pStyle w:val="Odlomakpopisa"/>
        <w:numPr>
          <w:ilvl w:val="1"/>
          <w:numId w:val="26"/>
        </w:numPr>
        <w:jc w:val="both"/>
        <w:rPr>
          <w:rFonts w:cstheme="minorHAnsi"/>
        </w:rPr>
      </w:pPr>
      <w:r w:rsidRPr="008F2F63">
        <w:rPr>
          <w:rFonts w:cstheme="minorHAnsi"/>
        </w:rPr>
        <w:t>Udruge umirovljenika (32 udruge na području Varaždinske županije)</w:t>
      </w:r>
    </w:p>
    <w:p w14:paraId="5AE9CD79" w14:textId="3782F904" w:rsidR="005B3BC8" w:rsidRPr="008F2F63" w:rsidRDefault="005B3BC8" w:rsidP="00AD12B6">
      <w:pPr>
        <w:pStyle w:val="Odlomakpopisa"/>
        <w:numPr>
          <w:ilvl w:val="1"/>
          <w:numId w:val="26"/>
        </w:numPr>
        <w:jc w:val="both"/>
        <w:rPr>
          <w:rFonts w:cstheme="minorHAnsi"/>
        </w:rPr>
      </w:pPr>
      <w:r w:rsidRPr="008F2F63">
        <w:rPr>
          <w:rFonts w:cstheme="minorHAnsi"/>
        </w:rPr>
        <w:t>Crveni križ</w:t>
      </w:r>
    </w:p>
    <w:p w14:paraId="5E7E353D" w14:textId="42B6BEE8" w:rsidR="00CF576A" w:rsidRPr="008F2F63" w:rsidRDefault="00CF576A" w:rsidP="00AD12B6">
      <w:pPr>
        <w:pStyle w:val="Odlomakpopisa"/>
        <w:numPr>
          <w:ilvl w:val="0"/>
          <w:numId w:val="26"/>
        </w:numPr>
        <w:jc w:val="both"/>
        <w:rPr>
          <w:rFonts w:cstheme="minorHAnsi"/>
        </w:rPr>
      </w:pPr>
      <w:r w:rsidRPr="008F2F63">
        <w:rPr>
          <w:rFonts w:cstheme="minorHAnsi"/>
        </w:rPr>
        <w:t>Varaždinska županij</w:t>
      </w:r>
      <w:r w:rsidR="00842CEF" w:rsidRPr="008F2F63">
        <w:rPr>
          <w:rFonts w:cstheme="minorHAnsi"/>
        </w:rPr>
        <w:t>a</w:t>
      </w:r>
      <w:r w:rsidRPr="008F2F63">
        <w:rPr>
          <w:rFonts w:cstheme="minorHAnsi"/>
        </w:rPr>
        <w:t>, gradovi i općine</w:t>
      </w:r>
    </w:p>
    <w:p w14:paraId="7CFDDFB5" w14:textId="133DD864" w:rsidR="00F332CB" w:rsidRPr="008F2F63" w:rsidRDefault="009737BF" w:rsidP="00F332CB">
      <w:pPr>
        <w:jc w:val="both"/>
        <w:rPr>
          <w:rFonts w:cstheme="minorHAnsi"/>
        </w:rPr>
      </w:pPr>
      <w:r w:rsidRPr="008F2F63">
        <w:rPr>
          <w:rFonts w:cstheme="minorHAnsi"/>
        </w:rPr>
        <w:t xml:space="preserve">Unatoč značajnom broju institucija koje djeluju na području </w:t>
      </w:r>
      <w:r w:rsidR="00CD4CC5" w:rsidRPr="008F2F63">
        <w:rPr>
          <w:rFonts w:cstheme="minorHAnsi"/>
        </w:rPr>
        <w:t>Varaždinske ž</w:t>
      </w:r>
      <w:r w:rsidR="00190C30" w:rsidRPr="008F2F63">
        <w:rPr>
          <w:rFonts w:cstheme="minorHAnsi"/>
        </w:rPr>
        <w:t xml:space="preserve">upanije, </w:t>
      </w:r>
      <w:r w:rsidR="0055039F" w:rsidRPr="008F2F63">
        <w:rPr>
          <w:rFonts w:cstheme="minorHAnsi"/>
        </w:rPr>
        <w:t xml:space="preserve">u sklopu provedenog istraživanja </w:t>
      </w:r>
      <w:r w:rsidR="00190C30" w:rsidRPr="008F2F63">
        <w:rPr>
          <w:rFonts w:cstheme="minorHAnsi"/>
        </w:rPr>
        <w:t xml:space="preserve">kvalitete života stanovnika starije dobi Varaždinske županije, </w:t>
      </w:r>
      <w:r w:rsidR="0055039F" w:rsidRPr="008F2F63">
        <w:rPr>
          <w:rFonts w:cstheme="minorHAnsi"/>
        </w:rPr>
        <w:t>je n</w:t>
      </w:r>
      <w:r w:rsidR="00F332CB" w:rsidRPr="008F2F63">
        <w:rPr>
          <w:rFonts w:cstheme="minorHAnsi"/>
        </w:rPr>
        <w:t xml:space="preserve">a pitanje "Za koje službe znadete da postoje u Vašem mjestu stanovanja za pomoć </w:t>
      </w:r>
      <w:r w:rsidR="00E65F70" w:rsidRPr="008F2F63">
        <w:rPr>
          <w:rFonts w:cstheme="minorHAnsi"/>
        </w:rPr>
        <w:t>osobama starije životne dobi</w:t>
      </w:r>
      <w:r w:rsidR="00F332CB" w:rsidRPr="008F2F63">
        <w:rPr>
          <w:rFonts w:cstheme="minorHAnsi"/>
        </w:rPr>
        <w:t xml:space="preserve">?", više od polovice </w:t>
      </w:r>
      <w:r w:rsidR="00190C30" w:rsidRPr="008F2F63">
        <w:rPr>
          <w:rFonts w:cstheme="minorHAnsi"/>
        </w:rPr>
        <w:t xml:space="preserve">ispitanika </w:t>
      </w:r>
      <w:r w:rsidR="00F332CB" w:rsidRPr="008F2F63">
        <w:rPr>
          <w:rFonts w:cstheme="minorHAnsi"/>
        </w:rPr>
        <w:t xml:space="preserve">odgovorilo 'Udruga umirovljenika', a poznate su im i druge službe (kao što je </w:t>
      </w:r>
      <w:r w:rsidR="00403D49" w:rsidRPr="008F2F63">
        <w:rPr>
          <w:rFonts w:cstheme="minorHAnsi"/>
        </w:rPr>
        <w:t>Hrvatski zavod za socijalni rad</w:t>
      </w:r>
      <w:r w:rsidR="00F332CB" w:rsidRPr="008F2F63">
        <w:rPr>
          <w:rFonts w:cstheme="minorHAnsi"/>
        </w:rPr>
        <w:t xml:space="preserve"> za savjet o pravnim i socijalnim pitanjima)</w:t>
      </w:r>
      <w:r w:rsidR="00190C30" w:rsidRPr="008F2F63">
        <w:rPr>
          <w:rFonts w:cstheme="minorHAnsi"/>
        </w:rPr>
        <w:t>. I</w:t>
      </w:r>
      <w:r w:rsidR="00F332CB" w:rsidRPr="008F2F63">
        <w:rPr>
          <w:rFonts w:cstheme="minorHAnsi"/>
        </w:rPr>
        <w:t xml:space="preserve">pak čak 9,6% ispitanika navodi kako nema nikakvih službi za pomoć </w:t>
      </w:r>
      <w:r w:rsidR="00E65F70" w:rsidRPr="008F2F63">
        <w:rPr>
          <w:rFonts w:cstheme="minorHAnsi"/>
        </w:rPr>
        <w:t>osobama starije životne dobi</w:t>
      </w:r>
      <w:r w:rsidR="00F332CB" w:rsidRPr="008F2F63">
        <w:rPr>
          <w:rFonts w:cstheme="minorHAnsi"/>
        </w:rPr>
        <w:t>, a 7,2% ispitanika navodi kako ne zna postoje li ikakve službe</w:t>
      </w:r>
      <w:r w:rsidR="002D15B1" w:rsidRPr="008F2F63">
        <w:rPr>
          <w:rFonts w:cstheme="minorHAnsi"/>
        </w:rPr>
        <w:t>.</w:t>
      </w:r>
      <w:r w:rsidRPr="008F2F63">
        <w:rPr>
          <w:rStyle w:val="Referencafusnote"/>
          <w:rFonts w:cstheme="minorHAnsi"/>
        </w:rPr>
        <w:footnoteReference w:id="2"/>
      </w:r>
    </w:p>
    <w:p w14:paraId="0AE5654E" w14:textId="4B556A93" w:rsidR="004173C7" w:rsidRPr="008F2F63" w:rsidRDefault="00D365DD" w:rsidP="007239B9">
      <w:pPr>
        <w:jc w:val="both"/>
        <w:rPr>
          <w:rFonts w:cstheme="minorHAnsi"/>
        </w:rPr>
      </w:pPr>
      <w:r w:rsidRPr="008F2F63">
        <w:rPr>
          <w:rFonts w:cstheme="minorHAnsi"/>
        </w:rPr>
        <w:t xml:space="preserve">Što se tiče uloge obitelji u skrbi za </w:t>
      </w:r>
      <w:r w:rsidR="00E65F70" w:rsidRPr="008F2F63">
        <w:rPr>
          <w:rFonts w:cstheme="minorHAnsi"/>
        </w:rPr>
        <w:t>osobe starije životne dobi</w:t>
      </w:r>
      <w:r w:rsidRPr="008F2F63">
        <w:rPr>
          <w:rFonts w:cstheme="minorHAnsi"/>
        </w:rPr>
        <w:t>, p</w:t>
      </w:r>
      <w:r w:rsidR="00F41086" w:rsidRPr="008F2F63">
        <w:rPr>
          <w:rFonts w:cstheme="minorHAnsi"/>
        </w:rPr>
        <w:t>rilikom izrade Socijalnog plana Varaždinske županije 2024.-2026. prepoznata je važnost p</w:t>
      </w:r>
      <w:r w:rsidR="004173C7" w:rsidRPr="008F2F63">
        <w:rPr>
          <w:rFonts w:cstheme="minorHAnsi"/>
        </w:rPr>
        <w:t>odršk</w:t>
      </w:r>
      <w:r w:rsidR="00F41086" w:rsidRPr="008F2F63">
        <w:rPr>
          <w:rFonts w:cstheme="minorHAnsi"/>
        </w:rPr>
        <w:t>e</w:t>
      </w:r>
      <w:r w:rsidR="004173C7" w:rsidRPr="008F2F63">
        <w:rPr>
          <w:rFonts w:cstheme="minorHAnsi"/>
        </w:rPr>
        <w:t xml:space="preserve"> obiteljima i </w:t>
      </w:r>
      <w:r w:rsidR="00ED0347" w:rsidRPr="008F2F63">
        <w:rPr>
          <w:rFonts w:cstheme="minorHAnsi"/>
        </w:rPr>
        <w:t xml:space="preserve">neformalnim </w:t>
      </w:r>
      <w:r w:rsidR="004173C7" w:rsidRPr="008F2F63">
        <w:rPr>
          <w:rFonts w:cstheme="minorHAnsi"/>
        </w:rPr>
        <w:t>njegovateljima</w:t>
      </w:r>
      <w:r w:rsidR="00F41086" w:rsidRPr="008F2F63">
        <w:rPr>
          <w:rFonts w:cstheme="minorHAnsi"/>
        </w:rPr>
        <w:t>.</w:t>
      </w:r>
      <w:r w:rsidR="004173C7" w:rsidRPr="008F2F63">
        <w:rPr>
          <w:rFonts w:cstheme="minorHAnsi"/>
        </w:rPr>
        <w:t xml:space="preserve"> Obitelji koje brinu o starijim članovima suočavaju se s velikim emocionalnim i fizičkim </w:t>
      </w:r>
      <w:r w:rsidR="00ED0347" w:rsidRPr="008F2F63">
        <w:rPr>
          <w:rFonts w:cstheme="minorHAnsi"/>
        </w:rPr>
        <w:t>pritiskom</w:t>
      </w:r>
      <w:r w:rsidR="00F41086" w:rsidRPr="008F2F63">
        <w:rPr>
          <w:rFonts w:cstheme="minorHAnsi"/>
        </w:rPr>
        <w:t xml:space="preserve"> stoga je p</w:t>
      </w:r>
      <w:r w:rsidR="004173C7" w:rsidRPr="008F2F63">
        <w:rPr>
          <w:rFonts w:cstheme="minorHAnsi"/>
        </w:rPr>
        <w:t xml:space="preserve">otrebno je osigurati resurse i programe za savjetovanje i podršku njegovateljima kako bi </w:t>
      </w:r>
      <w:r w:rsidR="00ED0347" w:rsidRPr="008F2F63">
        <w:rPr>
          <w:rFonts w:cstheme="minorHAnsi"/>
        </w:rPr>
        <w:t>se kvalitetnije skrbili  o starijim članovima obitelj, prepoznali promjene u njihovom mentalnom stanju i potražili stručnu pomoć kada im ista zatreba</w:t>
      </w:r>
      <w:r w:rsidR="004173C7" w:rsidRPr="008F2F63">
        <w:rPr>
          <w:rFonts w:cstheme="minorHAnsi"/>
        </w:rPr>
        <w:t>.</w:t>
      </w:r>
    </w:p>
    <w:p w14:paraId="5519AD15" w14:textId="6C493AD0" w:rsidR="00086654" w:rsidRPr="00C3794E" w:rsidRDefault="00086654" w:rsidP="007239B9">
      <w:pPr>
        <w:jc w:val="both"/>
        <w:rPr>
          <w:rFonts w:cstheme="minorHAnsi"/>
        </w:rPr>
      </w:pPr>
      <w:bookmarkStart w:id="4" w:name="_Hlk187761731"/>
      <w:r w:rsidRPr="00C3794E">
        <w:rPr>
          <w:rFonts w:cstheme="minorHAnsi"/>
        </w:rPr>
        <w:t>Međusektorska suradnja navedenih dionika na području Varaždinske županije izuzetno je važna za poboljšanje kvalitete skrbi za osobe starije životne dobi. Potrebno je stoga poticati suradnju svih dionika (javne institucije, organizacije civilnog društva, privatni sektor) kako bi se dugoročno osigurala integrirana i učinkovita skrb o osobama starije životne dobi.</w:t>
      </w:r>
    </w:p>
    <w:bookmarkEnd w:id="4"/>
    <w:p w14:paraId="0BCA8D6B" w14:textId="4FB4E5ED" w:rsidR="006654F3" w:rsidRDefault="006654F3" w:rsidP="000B2C6A">
      <w:pPr>
        <w:rPr>
          <w:rFonts w:eastAsiaTheme="minorEastAsia"/>
          <w:color w:val="7030A0"/>
          <w:spacing w:val="15"/>
        </w:rPr>
      </w:pPr>
    </w:p>
    <w:p w14:paraId="69E59920" w14:textId="2E56B5BB" w:rsidR="00C3794E" w:rsidRDefault="00C3794E" w:rsidP="000B2C6A">
      <w:pPr>
        <w:rPr>
          <w:rFonts w:eastAsiaTheme="minorEastAsia"/>
          <w:i/>
          <w:iCs/>
          <w:color w:val="5A5A5A" w:themeColor="text1" w:themeTint="A5"/>
          <w:spacing w:val="15"/>
        </w:rPr>
      </w:pPr>
    </w:p>
    <w:p w14:paraId="4F86989B" w14:textId="26E65FCC" w:rsidR="00A162D4" w:rsidRDefault="00A162D4" w:rsidP="000B2C6A">
      <w:pPr>
        <w:rPr>
          <w:rFonts w:eastAsiaTheme="minorEastAsia"/>
          <w:i/>
          <w:iCs/>
          <w:color w:val="5A5A5A" w:themeColor="text1" w:themeTint="A5"/>
          <w:spacing w:val="15"/>
        </w:rPr>
      </w:pPr>
    </w:p>
    <w:p w14:paraId="6EF5D924" w14:textId="77777777" w:rsidR="00ED0347" w:rsidRDefault="00ED0347" w:rsidP="000B2C6A">
      <w:pPr>
        <w:rPr>
          <w:rFonts w:eastAsiaTheme="minorEastAsia"/>
          <w:i/>
          <w:iCs/>
          <w:color w:val="5A5A5A" w:themeColor="text1" w:themeTint="A5"/>
          <w:spacing w:val="15"/>
        </w:rPr>
      </w:pPr>
    </w:p>
    <w:p w14:paraId="08F9E042" w14:textId="77777777" w:rsidR="00A162D4" w:rsidRDefault="00A162D4" w:rsidP="000B2C6A">
      <w:pPr>
        <w:rPr>
          <w:rFonts w:eastAsiaTheme="minorEastAsia"/>
          <w:i/>
          <w:iCs/>
          <w:color w:val="5A5A5A" w:themeColor="text1" w:themeTint="A5"/>
          <w:spacing w:val="15"/>
        </w:rPr>
      </w:pPr>
    </w:p>
    <w:p w14:paraId="3D7C717C" w14:textId="5E47166A" w:rsidR="002C76DD" w:rsidRPr="000C7B03" w:rsidRDefault="002C76DD" w:rsidP="00E96FB2">
      <w:pPr>
        <w:pStyle w:val="Podnaslov"/>
        <w:numPr>
          <w:ilvl w:val="0"/>
          <w:numId w:val="1"/>
        </w:numPr>
        <w:outlineLvl w:val="0"/>
        <w:rPr>
          <w:b/>
          <w:bCs/>
        </w:rPr>
      </w:pPr>
      <w:bookmarkStart w:id="5" w:name="_Toc191450921"/>
      <w:r w:rsidRPr="000C7B03">
        <w:rPr>
          <w:b/>
          <w:bCs/>
        </w:rPr>
        <w:t>Analiza stanja po područjima</w:t>
      </w:r>
      <w:bookmarkEnd w:id="5"/>
    </w:p>
    <w:p w14:paraId="19EC51C9" w14:textId="06E33F8D" w:rsidR="00F0486C" w:rsidRPr="001B7EA2" w:rsidRDefault="002C76DD" w:rsidP="001B7EA2">
      <w:pPr>
        <w:pStyle w:val="Odlomakpopisa"/>
        <w:numPr>
          <w:ilvl w:val="1"/>
          <w:numId w:val="1"/>
        </w:numPr>
        <w:outlineLvl w:val="1"/>
        <w:rPr>
          <w:rFonts w:eastAsiaTheme="minorEastAsia"/>
          <w:color w:val="5A5A5A" w:themeColor="text1" w:themeTint="A5"/>
          <w:spacing w:val="15"/>
        </w:rPr>
      </w:pPr>
      <w:bookmarkStart w:id="6" w:name="_Toc191450922"/>
      <w:r w:rsidRPr="002C76DD">
        <w:rPr>
          <w:rFonts w:eastAsiaTheme="minorEastAsia"/>
          <w:color w:val="5A5A5A" w:themeColor="text1" w:themeTint="A5"/>
          <w:spacing w:val="15"/>
        </w:rPr>
        <w:t>Zdravstvena zaštita</w:t>
      </w:r>
      <w:bookmarkEnd w:id="6"/>
    </w:p>
    <w:p w14:paraId="298FECDE" w14:textId="6664A02D" w:rsidR="00695C84" w:rsidRDefault="00F711DC" w:rsidP="00F711DC">
      <w:pPr>
        <w:jc w:val="both"/>
        <w:rPr>
          <w:rFonts w:eastAsiaTheme="minorEastAsia"/>
          <w:i/>
          <w:iCs/>
          <w:color w:val="5A5A5A" w:themeColor="text1" w:themeTint="A5"/>
          <w:spacing w:val="15"/>
        </w:rPr>
      </w:pPr>
      <w:r w:rsidRPr="00F711DC">
        <w:rPr>
          <w:rFonts w:cstheme="minorHAnsi"/>
        </w:rPr>
        <w:t>Zakonom o zdravstvenoj zaštiti (Narodne novine 100/18 i 125/19) predviđene su</w:t>
      </w:r>
      <w:r>
        <w:rPr>
          <w:rFonts w:cstheme="minorHAnsi"/>
        </w:rPr>
        <w:t xml:space="preserve"> </w:t>
      </w:r>
      <w:r w:rsidRPr="00F711DC">
        <w:rPr>
          <w:rFonts w:cstheme="minorHAnsi"/>
        </w:rPr>
        <w:t>mjere zdravstvene zaštite među kojima su istaknute posebne mjere zdravstvene</w:t>
      </w:r>
      <w:r>
        <w:rPr>
          <w:rFonts w:cstheme="minorHAnsi"/>
        </w:rPr>
        <w:t xml:space="preserve"> </w:t>
      </w:r>
      <w:r w:rsidRPr="00F711DC">
        <w:rPr>
          <w:rFonts w:cstheme="minorHAnsi"/>
        </w:rPr>
        <w:t>zaštite stanovništva starijeg od 65 godina života. Nadalje, Zakonom o obveznom</w:t>
      </w:r>
      <w:r>
        <w:rPr>
          <w:rFonts w:cstheme="minorHAnsi"/>
        </w:rPr>
        <w:t xml:space="preserve"> </w:t>
      </w:r>
      <w:r w:rsidRPr="00F711DC">
        <w:rPr>
          <w:rFonts w:cstheme="minorHAnsi"/>
        </w:rPr>
        <w:t>zdravstvenom osiguranju (Narodne novine 80/13, 137/13 i 98/19) osiguranim</w:t>
      </w:r>
      <w:r>
        <w:rPr>
          <w:rFonts w:cstheme="minorHAnsi"/>
        </w:rPr>
        <w:t xml:space="preserve"> </w:t>
      </w:r>
      <w:r w:rsidRPr="00F711DC">
        <w:rPr>
          <w:rFonts w:cstheme="minorHAnsi"/>
        </w:rPr>
        <w:t>osobama u ostvarenju prava na zdravstvenu zaštitu iz obveznog zdravstvenog</w:t>
      </w:r>
      <w:r>
        <w:rPr>
          <w:rFonts w:cstheme="minorHAnsi"/>
        </w:rPr>
        <w:t xml:space="preserve"> </w:t>
      </w:r>
      <w:r w:rsidRPr="00F711DC">
        <w:rPr>
          <w:rFonts w:cstheme="minorHAnsi"/>
        </w:rPr>
        <w:t>osiguranja, Hrvatski zavod za zdravstveno osiguranje osigurava plaćanje zdravstvenih</w:t>
      </w:r>
      <w:r>
        <w:rPr>
          <w:rFonts w:cstheme="minorHAnsi"/>
        </w:rPr>
        <w:t xml:space="preserve"> </w:t>
      </w:r>
      <w:r w:rsidRPr="00F711DC">
        <w:rPr>
          <w:rFonts w:cstheme="minorHAnsi"/>
        </w:rPr>
        <w:t>usluga u cijelosti za Preventivnu zdravstvenu zaštitu osoba starijih od 65</w:t>
      </w:r>
      <w:r>
        <w:rPr>
          <w:rFonts w:cstheme="minorHAnsi"/>
        </w:rPr>
        <w:t xml:space="preserve"> </w:t>
      </w:r>
      <w:r w:rsidRPr="00F711DC">
        <w:rPr>
          <w:rFonts w:cstheme="minorHAnsi"/>
        </w:rPr>
        <w:t>godina života.</w:t>
      </w:r>
    </w:p>
    <w:p w14:paraId="4F05E7C3" w14:textId="77777777" w:rsidR="005319E5" w:rsidRPr="003712C4" w:rsidRDefault="005319E5" w:rsidP="005319E5">
      <w:pPr>
        <w:jc w:val="both"/>
        <w:rPr>
          <w:rFonts w:cstheme="minorHAnsi"/>
        </w:rPr>
      </w:pPr>
      <w:r w:rsidRPr="003712C4">
        <w:rPr>
          <w:rFonts w:cstheme="minorHAnsi"/>
        </w:rPr>
        <w:t>Primarna zdravstvena zaštita ostvaruje se kroz tri ustanove, Dom zdravlja Varaždinske županije, Zavod za javno zdravstvo Varaždinske županije i Zavod za hitnu medicinu Varaždinske županije, kojima je osnivač Varaždinska županija te privatnu praksu iz obiteljske medicine, pedijatrijske i ginekološke djelatnosti, Ljekarnu Varaždinske županije te ljekarne u privatnom vlasništvu.</w:t>
      </w:r>
      <w:r w:rsidRPr="003712C4">
        <w:rPr>
          <w:rStyle w:val="Referencafusnote"/>
          <w:rFonts w:cstheme="minorHAnsi"/>
        </w:rPr>
        <w:footnoteReference w:id="3"/>
      </w:r>
    </w:p>
    <w:p w14:paraId="30991595" w14:textId="77777777" w:rsidR="005319E5" w:rsidRPr="003712C4" w:rsidRDefault="005319E5" w:rsidP="005319E5">
      <w:pPr>
        <w:jc w:val="both"/>
        <w:rPr>
          <w:rFonts w:cstheme="minorHAnsi"/>
          <w:color w:val="000000" w:themeColor="text1"/>
        </w:rPr>
      </w:pPr>
      <w:r w:rsidRPr="003712C4">
        <w:rPr>
          <w:rFonts w:cstheme="minorHAnsi"/>
          <w:color w:val="000000" w:themeColor="text1"/>
        </w:rPr>
        <w:t>Unutar sustava zdravstvene zaštite, na primarnoj razini, djeluju stručni medicinski timovi čiji se broj u većini slučajeva razlikuje, odnosno manji je od potrebnog broja timova, utvrđenog Mrežom javne zdravstvene službe.</w:t>
      </w:r>
      <w:r>
        <w:rPr>
          <w:rFonts w:cstheme="minorHAnsi"/>
          <w:color w:val="000000" w:themeColor="text1"/>
        </w:rPr>
        <w:t xml:space="preserve"> </w:t>
      </w:r>
      <w:r w:rsidRPr="003712C4">
        <w:rPr>
          <w:rFonts w:cstheme="minorHAnsi"/>
          <w:color w:val="000000" w:themeColor="text1"/>
        </w:rPr>
        <w:t xml:space="preserve">Na područjima na kojima se ne može osigurati minimalan broj osiguranika za koje se može organizirati tim obiteljske medicine, Varaždinska županija sufinancira rad sektorskih ambulanata (Kamenica, Vrbno, Cvetlin, Završje Podbelsko, Gornja Voća) u cilju osiguranja dostupnosti zdravstvene zaštite na području cijele županije. </w:t>
      </w:r>
    </w:p>
    <w:p w14:paraId="47BF3F8B" w14:textId="206BBC68" w:rsidR="00695C84" w:rsidRDefault="005319E5" w:rsidP="00F46EA5">
      <w:pPr>
        <w:jc w:val="both"/>
        <w:rPr>
          <w:rFonts w:cstheme="minorHAnsi"/>
        </w:rPr>
      </w:pPr>
      <w:r w:rsidRPr="003712C4">
        <w:rPr>
          <w:rFonts w:cstheme="minorHAnsi"/>
          <w:color w:val="000000" w:themeColor="text1"/>
        </w:rPr>
        <w:t>Zdravstvena djelatnost na sekundarnoj razini obuhvaća specijalističko – konzilijarnu zdravstvenu zaštitu i bolničku zdravstvenu zaštitu.</w:t>
      </w:r>
      <w:r w:rsidRPr="003712C4">
        <w:rPr>
          <w:rStyle w:val="Referencafusnote"/>
          <w:rFonts w:cstheme="minorHAnsi"/>
          <w:color w:val="000000" w:themeColor="text1"/>
        </w:rPr>
        <w:footnoteReference w:id="4"/>
      </w:r>
      <w:r w:rsidRPr="003712C4">
        <w:rPr>
          <w:rFonts w:cstheme="minorHAnsi"/>
          <w:color w:val="000000" w:themeColor="text1"/>
        </w:rPr>
        <w:t xml:space="preserve"> </w:t>
      </w:r>
      <w:bookmarkStart w:id="7" w:name="_Hlk123238783"/>
      <w:r w:rsidRPr="003712C4">
        <w:rPr>
          <w:rFonts w:cstheme="minorHAnsi"/>
          <w:color w:val="000000" w:themeColor="text1"/>
        </w:rPr>
        <w:t>Sekundarna razina zdravstvene zaštite ostvaruje se kroz Opću bolnicu Varaždin</w:t>
      </w:r>
      <w:r w:rsidR="00694AE2">
        <w:rPr>
          <w:rFonts w:cstheme="minorHAnsi"/>
          <w:color w:val="000000" w:themeColor="text1"/>
        </w:rPr>
        <w:t xml:space="preserve">, </w:t>
      </w:r>
      <w:r w:rsidRPr="003712C4">
        <w:rPr>
          <w:rFonts w:cstheme="minorHAnsi"/>
          <w:color w:val="000000" w:themeColor="text1"/>
        </w:rPr>
        <w:t>Specijalnu bolnicu za medicinsku rehabilitaciju Varaždinske Toplice i zdravstvene ustanove – jedinice privatne prakse.</w:t>
      </w:r>
      <w:bookmarkEnd w:id="7"/>
      <w:r w:rsidRPr="003712C4">
        <w:rPr>
          <w:rFonts w:cstheme="minorHAnsi"/>
          <w:color w:val="000000" w:themeColor="text1"/>
        </w:rPr>
        <w:t xml:space="preserve"> Opća bolnica Varaždin raspolaže </w:t>
      </w:r>
      <w:r w:rsidRPr="003712C4">
        <w:rPr>
          <w:rFonts w:cstheme="minorHAnsi"/>
        </w:rPr>
        <w:t xml:space="preserve">s 934 kreveta za potrebe bolničkog liječenja bolesnika, dok je kapacitet </w:t>
      </w:r>
      <w:r w:rsidRPr="002C6230">
        <w:rPr>
          <w:rFonts w:cstheme="minorHAnsi"/>
        </w:rPr>
        <w:t>Specijalne bolnice Varaždinske Toplice</w:t>
      </w:r>
      <w:r w:rsidRPr="003712C4">
        <w:rPr>
          <w:rFonts w:cstheme="minorHAnsi"/>
        </w:rPr>
        <w:t xml:space="preserve"> 677 kreveta.</w:t>
      </w:r>
      <w:r w:rsidRPr="003712C4">
        <w:rPr>
          <w:rStyle w:val="Referencafusnote"/>
          <w:rFonts w:cstheme="minorHAnsi"/>
        </w:rPr>
        <w:footnoteReference w:id="5"/>
      </w:r>
    </w:p>
    <w:p w14:paraId="51E263AE" w14:textId="77777777" w:rsidR="005319E5" w:rsidRPr="003712C4" w:rsidRDefault="005319E5" w:rsidP="005319E5">
      <w:pPr>
        <w:spacing w:after="0"/>
        <w:jc w:val="both"/>
        <w:rPr>
          <w:rFonts w:cstheme="minorHAnsi"/>
          <w:color w:val="000000" w:themeColor="text1"/>
        </w:rPr>
      </w:pPr>
      <w:r w:rsidRPr="003712C4">
        <w:rPr>
          <w:rFonts w:cstheme="minorHAnsi"/>
          <w:color w:val="000000" w:themeColor="text1"/>
        </w:rPr>
        <w:t xml:space="preserve">S obzirom na starenje populacije i prikaz vodećih uzroka smrti u Varaždinskoj županiji, u prijedlogu Plana zdravstvene zaštite Varaždinske županije za razdoblje 2021. -2023. godine predložena su sljedeća prioritetna područja u zaštiti zdravlja: </w:t>
      </w:r>
    </w:p>
    <w:p w14:paraId="7516EFBC" w14:textId="77777777" w:rsidR="005319E5" w:rsidRPr="003712C4" w:rsidRDefault="005319E5" w:rsidP="005319E5">
      <w:pPr>
        <w:pStyle w:val="Odlomakpopisa"/>
        <w:numPr>
          <w:ilvl w:val="0"/>
          <w:numId w:val="13"/>
        </w:numPr>
        <w:spacing w:after="0" w:line="276" w:lineRule="auto"/>
        <w:jc w:val="both"/>
        <w:rPr>
          <w:rFonts w:cstheme="minorHAnsi"/>
          <w:color w:val="000000" w:themeColor="text1"/>
        </w:rPr>
      </w:pPr>
      <w:r w:rsidRPr="003712C4">
        <w:rPr>
          <w:rFonts w:cstheme="minorHAnsi"/>
          <w:color w:val="000000" w:themeColor="text1"/>
        </w:rPr>
        <w:t>Prevencija kardiovaskularnih bolesti</w:t>
      </w:r>
    </w:p>
    <w:p w14:paraId="0BF80439" w14:textId="77777777" w:rsidR="005319E5" w:rsidRPr="003712C4" w:rsidRDefault="005319E5" w:rsidP="005319E5">
      <w:pPr>
        <w:pStyle w:val="Odlomakpopisa"/>
        <w:numPr>
          <w:ilvl w:val="0"/>
          <w:numId w:val="13"/>
        </w:numPr>
        <w:spacing w:after="0" w:line="276" w:lineRule="auto"/>
        <w:jc w:val="both"/>
        <w:rPr>
          <w:rFonts w:cstheme="minorHAnsi"/>
          <w:color w:val="000000" w:themeColor="text1"/>
        </w:rPr>
      </w:pPr>
      <w:r w:rsidRPr="003712C4">
        <w:rPr>
          <w:rFonts w:cstheme="minorHAnsi"/>
          <w:color w:val="000000" w:themeColor="text1"/>
        </w:rPr>
        <w:t>Zaštita duševnog zdravlja djece i mladih uz prevenciju ovisnosti</w:t>
      </w:r>
    </w:p>
    <w:p w14:paraId="44C6BB2D" w14:textId="77777777" w:rsidR="005319E5" w:rsidRPr="003712C4" w:rsidRDefault="005319E5" w:rsidP="005319E5">
      <w:pPr>
        <w:pStyle w:val="Odlomakpopisa"/>
        <w:numPr>
          <w:ilvl w:val="0"/>
          <w:numId w:val="13"/>
        </w:numPr>
        <w:spacing w:after="0" w:line="276" w:lineRule="auto"/>
        <w:jc w:val="both"/>
        <w:rPr>
          <w:rFonts w:cstheme="minorHAnsi"/>
          <w:color w:val="000000" w:themeColor="text1"/>
        </w:rPr>
      </w:pPr>
      <w:r w:rsidRPr="003712C4">
        <w:rPr>
          <w:rFonts w:cstheme="minorHAnsi"/>
          <w:color w:val="000000" w:themeColor="text1"/>
        </w:rPr>
        <w:t>Prevencija i rano otkrivanje karcinoma dojke</w:t>
      </w:r>
    </w:p>
    <w:p w14:paraId="1707773B" w14:textId="77777777" w:rsidR="005319E5" w:rsidRPr="003712C4" w:rsidRDefault="005319E5" w:rsidP="005319E5">
      <w:pPr>
        <w:pStyle w:val="Odlomakpopisa"/>
        <w:numPr>
          <w:ilvl w:val="0"/>
          <w:numId w:val="13"/>
        </w:numPr>
        <w:spacing w:after="0" w:line="276" w:lineRule="auto"/>
        <w:jc w:val="both"/>
        <w:rPr>
          <w:rFonts w:cstheme="minorHAnsi"/>
          <w:color w:val="000000" w:themeColor="text1"/>
        </w:rPr>
      </w:pPr>
      <w:r w:rsidRPr="003712C4">
        <w:rPr>
          <w:rFonts w:cstheme="minorHAnsi"/>
          <w:color w:val="000000" w:themeColor="text1"/>
        </w:rPr>
        <w:t xml:space="preserve">Prevencija i rano otkrivanje raka debelog crijeva </w:t>
      </w:r>
    </w:p>
    <w:p w14:paraId="1475C9A9" w14:textId="77777777" w:rsidR="005319E5" w:rsidRPr="003712C4" w:rsidRDefault="005319E5" w:rsidP="005319E5">
      <w:pPr>
        <w:pStyle w:val="Odlomakpopisa"/>
        <w:numPr>
          <w:ilvl w:val="0"/>
          <w:numId w:val="13"/>
        </w:numPr>
        <w:spacing w:after="0" w:line="276" w:lineRule="auto"/>
        <w:jc w:val="both"/>
        <w:rPr>
          <w:rFonts w:cstheme="minorHAnsi"/>
          <w:color w:val="000000" w:themeColor="text1"/>
        </w:rPr>
      </w:pPr>
      <w:r w:rsidRPr="003712C4">
        <w:rPr>
          <w:rFonts w:cstheme="minorHAnsi"/>
          <w:color w:val="000000" w:themeColor="text1"/>
        </w:rPr>
        <w:t>Dugotrajna skrb i razvoj palijativne skrbi</w:t>
      </w:r>
    </w:p>
    <w:p w14:paraId="05C606DB" w14:textId="2E26FC27" w:rsidR="005319E5" w:rsidRPr="003712C4" w:rsidRDefault="005319E5" w:rsidP="005319E5">
      <w:pPr>
        <w:pStyle w:val="Odlomakpopisa"/>
        <w:numPr>
          <w:ilvl w:val="0"/>
          <w:numId w:val="13"/>
        </w:numPr>
        <w:spacing w:after="120" w:line="276" w:lineRule="auto"/>
        <w:ind w:left="714" w:hanging="357"/>
        <w:jc w:val="both"/>
        <w:rPr>
          <w:rFonts w:cstheme="minorHAnsi"/>
          <w:color w:val="000000" w:themeColor="text1"/>
        </w:rPr>
      </w:pPr>
      <w:r w:rsidRPr="003712C4">
        <w:rPr>
          <w:rFonts w:cstheme="minorHAnsi"/>
          <w:color w:val="000000" w:themeColor="text1"/>
        </w:rPr>
        <w:t>Prevencija šećerne bolesti i debljine</w:t>
      </w:r>
    </w:p>
    <w:p w14:paraId="47DFE5B0" w14:textId="67623AC8" w:rsidR="00036652" w:rsidRPr="009B7052" w:rsidRDefault="00036652" w:rsidP="00D573CF">
      <w:pPr>
        <w:jc w:val="both"/>
      </w:pPr>
      <w:r w:rsidRPr="001B7EA2">
        <w:rPr>
          <w:b/>
          <w:bCs/>
        </w:rPr>
        <w:t>Gerijatrijska skrb</w:t>
      </w:r>
      <w:r w:rsidRPr="001B7EA2">
        <w:t xml:space="preserve"> na razini RH pa tako ni Varaždinske županije nije adekvatno riješena. Specijalizacija iz gerijatrije se rijetko raspisuje a i u tom slučaju je vrlo slab odaziv. Također, ne postoje oformljeni gerijatrijski odjeli. </w:t>
      </w:r>
      <w:r w:rsidR="00146454" w:rsidRPr="001B7EA2">
        <w:t xml:space="preserve">Jedini službeni gerijatar u Hrvatskoj  radi u Specijalnoj bolnici za produženo liječenje </w:t>
      </w:r>
      <w:r w:rsidR="00146454" w:rsidRPr="001B7EA2">
        <w:lastRenderedPageBreak/>
        <w:t xml:space="preserve">Duga Resa.  </w:t>
      </w:r>
      <w:r w:rsidRPr="001B7EA2">
        <w:t xml:space="preserve">Gerijatrijski </w:t>
      </w:r>
      <w:r w:rsidRPr="008F2F63">
        <w:t>odjel bi trebao biti</w:t>
      </w:r>
      <w:r w:rsidR="00D573CF" w:rsidRPr="008F2F63">
        <w:t xml:space="preserve"> oformljen kao</w:t>
      </w:r>
      <w:r w:rsidRPr="008F2F63">
        <w:t xml:space="preserve"> akutni odjel i/ili u sklopu Odjela za produljeno liječenje.  Bolesnici </w:t>
      </w:r>
      <w:r w:rsidRPr="009B7052">
        <w:t xml:space="preserve">starije životne dobi se uglavnom zbrinjavaju na Odjelima interne medicine, </w:t>
      </w:r>
      <w:r w:rsidR="00146454" w:rsidRPr="009B7052">
        <w:t xml:space="preserve">a prema indikaciji i na odjelima Neurologije i kirurgije i/ili traumatologije.  Kod </w:t>
      </w:r>
      <w:r w:rsidR="001B6D00" w:rsidRPr="009B7052">
        <w:t>osoba</w:t>
      </w:r>
      <w:r w:rsidR="00146454" w:rsidRPr="009B7052">
        <w:t xml:space="preserve"> iznad 65 godina povećava se učestalost padova te udio prijeloma, čemu doprinosi  staračka krhkost, pridružene i kronične bolesti.  Potrebno je razmotriti formiranje Odjela gerijatrije u OB Varaždin, te poticati raspisivanje specijalizacije gerijatrije</w:t>
      </w:r>
      <w:r w:rsidRPr="009B7052">
        <w:t xml:space="preserve">. </w:t>
      </w:r>
      <w:r w:rsidR="00D573CF" w:rsidRPr="009B7052">
        <w:t xml:space="preserve">Potrebno je razmotriti formiranje </w:t>
      </w:r>
      <w:r w:rsidRPr="009B7052">
        <w:t>Odjela gerijatrije u OB Varaždin,</w:t>
      </w:r>
      <w:r w:rsidR="00D573CF" w:rsidRPr="009B7052">
        <w:t xml:space="preserve"> te poticati</w:t>
      </w:r>
      <w:r w:rsidRPr="009B7052">
        <w:t xml:space="preserve"> raspisivanje specijalizacije gerijatrije.  </w:t>
      </w:r>
    </w:p>
    <w:p w14:paraId="79CE262E" w14:textId="14D722CD" w:rsidR="002452D7" w:rsidRPr="009B7052" w:rsidRDefault="002452D7" w:rsidP="002452D7">
      <w:pPr>
        <w:jc w:val="both"/>
        <w:rPr>
          <w:rFonts w:cstheme="minorHAnsi"/>
        </w:rPr>
      </w:pPr>
      <w:r w:rsidRPr="009B7052">
        <w:rPr>
          <w:rFonts w:cstheme="minorHAnsi"/>
          <w:b/>
          <w:bCs/>
        </w:rPr>
        <w:t>Prevencija bolesti</w:t>
      </w:r>
      <w:r w:rsidRPr="009B7052">
        <w:rPr>
          <w:rFonts w:cstheme="minorHAnsi"/>
        </w:rPr>
        <w:t xml:space="preserve"> se provodi kroz sustav primarne zdravstvene zaštite i kontinuiranih javnozdravstvenih kampanja u suradnji s lokaln</w:t>
      </w:r>
      <w:r w:rsidR="008F2F63" w:rsidRPr="009B7052">
        <w:rPr>
          <w:rFonts w:cstheme="minorHAnsi"/>
        </w:rPr>
        <w:t xml:space="preserve">om zajednicom i </w:t>
      </w:r>
      <w:r w:rsidR="006F40C3" w:rsidRPr="009B7052">
        <w:rPr>
          <w:rFonts w:cstheme="minorHAnsi"/>
        </w:rPr>
        <w:t>obrazovnim institucijama</w:t>
      </w:r>
      <w:r w:rsidRPr="009B7052">
        <w:rPr>
          <w:rFonts w:cstheme="minorHAnsi"/>
        </w:rPr>
        <w:t xml:space="preserve">, a u skladu s nacionalnim preventivnim programima. Odaziv na preventivne programe malignih bolesti je ispod željenog, stoga prostora za unaprjeđenje preventivnih programa i inicijativa usmjerenih na najčešće uzroke smrti još uvijek ima. </w:t>
      </w:r>
    </w:p>
    <w:p w14:paraId="3078BAA8" w14:textId="7CE026A1" w:rsidR="00E23B08" w:rsidRPr="009B7052" w:rsidRDefault="00E23B08" w:rsidP="002452D7">
      <w:pPr>
        <w:jc w:val="both"/>
        <w:rPr>
          <w:rFonts w:cstheme="minorHAnsi"/>
        </w:rPr>
      </w:pPr>
      <w:r w:rsidRPr="009B7052">
        <w:rPr>
          <w:rFonts w:cstheme="minorHAnsi"/>
        </w:rPr>
        <w:t>U sklopu Nacionalnog programa ranog otkrivanja raka dojke</w:t>
      </w:r>
      <w:r w:rsidRPr="009B7052">
        <w:t xml:space="preserve"> svake se dvije godine na mamografski pregled pozivaju žene u dobi 50-69 godina.</w:t>
      </w:r>
      <w:r w:rsidR="002452D7" w:rsidRPr="009B7052">
        <w:rPr>
          <w:rFonts w:cstheme="minorHAnsi"/>
        </w:rPr>
        <w:t xml:space="preserve"> </w:t>
      </w:r>
      <w:r w:rsidRPr="009B7052">
        <w:rPr>
          <w:rFonts w:cstheme="minorHAnsi"/>
        </w:rPr>
        <w:t>Za</w:t>
      </w:r>
      <w:r w:rsidR="002452D7" w:rsidRPr="009B7052">
        <w:rPr>
          <w:rFonts w:cstheme="minorHAnsi"/>
        </w:rPr>
        <w:t xml:space="preserve"> </w:t>
      </w:r>
      <w:r w:rsidRPr="009B7052">
        <w:rPr>
          <w:rFonts w:cstheme="minorHAnsi"/>
        </w:rPr>
        <w:t>osobe</w:t>
      </w:r>
      <w:r w:rsidR="002452D7" w:rsidRPr="009B7052">
        <w:rPr>
          <w:rFonts w:cstheme="minorHAnsi"/>
        </w:rPr>
        <w:t xml:space="preserve"> starije iznad 65 </w:t>
      </w:r>
      <w:r w:rsidRPr="009B7052">
        <w:rPr>
          <w:rFonts w:cstheme="minorHAnsi"/>
        </w:rPr>
        <w:t>provodi se probir za rak debelog crijeva i rektuma korištenjem testa Hemoccult (Hemokult).</w:t>
      </w:r>
    </w:p>
    <w:p w14:paraId="06E1CF16" w14:textId="6620C8FA" w:rsidR="002452D7" w:rsidRPr="009B7052" w:rsidRDefault="002452D7" w:rsidP="002452D7">
      <w:pPr>
        <w:jc w:val="both"/>
        <w:rPr>
          <w:rFonts w:cstheme="minorHAnsi"/>
        </w:rPr>
      </w:pPr>
      <w:r w:rsidRPr="009B7052">
        <w:rPr>
          <w:rFonts w:cstheme="minorHAnsi"/>
        </w:rPr>
        <w:t xml:space="preserve">Najčešći karcinomi u Hrvatskoj od kojih boluju žene </w:t>
      </w:r>
      <w:r w:rsidR="00E23B08" w:rsidRPr="009B7052">
        <w:rPr>
          <w:rFonts w:cstheme="minorHAnsi"/>
        </w:rPr>
        <w:t>s</w:t>
      </w:r>
      <w:r w:rsidRPr="009B7052">
        <w:rPr>
          <w:rFonts w:cstheme="minorHAnsi"/>
        </w:rPr>
        <w:t>u karcinom dojke, debelog crijeva i pluća. Kod muškaraca</w:t>
      </w:r>
      <w:r w:rsidR="00E23B08" w:rsidRPr="009B7052">
        <w:rPr>
          <w:rFonts w:cstheme="minorHAnsi"/>
        </w:rPr>
        <w:t xml:space="preserve"> su to</w:t>
      </w:r>
      <w:r w:rsidRPr="009B7052">
        <w:rPr>
          <w:rFonts w:cstheme="minorHAnsi"/>
        </w:rPr>
        <w:t xml:space="preserve"> karcinom prostate, kolona i pluća.  </w:t>
      </w:r>
      <w:r w:rsidR="00076E48" w:rsidRPr="009B7052">
        <w:rPr>
          <w:rFonts w:cstheme="minorHAnsi"/>
        </w:rPr>
        <w:t xml:space="preserve">Važno je putem javnozdravstvenih kampanja naglašavati poticanje prestanka pušenja još u mladoj životnoj dobi,  te uvoditi preventivne programa za karcinom pluća koji uključuje jednom godišnje rendgensku sliku srca i pluća,  kompletnu krvnu sliku i te određivanje tumorskih markera. </w:t>
      </w:r>
      <w:r w:rsidR="00F24B6E" w:rsidRPr="009B7052">
        <w:rPr>
          <w:rFonts w:cstheme="minorHAnsi"/>
        </w:rPr>
        <w:t xml:space="preserve">Primjerice, u praksi se često kod (vidljivo) anemičnih pacijenata nakon određenih pregleda otkrije maligna bolest. </w:t>
      </w:r>
    </w:p>
    <w:p w14:paraId="5405C324" w14:textId="08F8968D" w:rsidR="00721162" w:rsidRPr="001B7EA2" w:rsidRDefault="002452D7" w:rsidP="002452D7">
      <w:pPr>
        <w:jc w:val="both"/>
        <w:rPr>
          <w:rFonts w:cstheme="minorHAnsi"/>
        </w:rPr>
      </w:pPr>
      <w:r w:rsidRPr="009B7052">
        <w:rPr>
          <w:rFonts w:cstheme="minorHAnsi"/>
        </w:rPr>
        <w:t xml:space="preserve">U Hrvatskoj je 2021. godine rak bio dijagnosticiran kod 13.207 </w:t>
      </w:r>
      <w:r w:rsidRPr="001B7EA2">
        <w:rPr>
          <w:rFonts w:cstheme="minorHAnsi"/>
        </w:rPr>
        <w:t xml:space="preserve">muškaraca, a od raka je umrlo njih 5.907.  Incidencija raka za muškarce je bila najviša u Varaždinskoj županiji. </w:t>
      </w:r>
      <w:r w:rsidR="00724276" w:rsidRPr="001B7EA2">
        <w:rPr>
          <w:rFonts w:cstheme="minorHAnsi"/>
        </w:rPr>
        <w:t xml:space="preserve">Važno je naglasiti da se </w:t>
      </w:r>
      <w:r w:rsidRPr="001B7EA2">
        <w:rPr>
          <w:rFonts w:cstheme="minorHAnsi"/>
        </w:rPr>
        <w:t>1/3 malignih bolesti može prevenirati kontrolom faktora rizika i redovitim pregledima.</w:t>
      </w:r>
    </w:p>
    <w:p w14:paraId="42FBFCE6" w14:textId="5053EA71" w:rsidR="00843E43" w:rsidRPr="009B7052" w:rsidRDefault="00843E43" w:rsidP="0046740F">
      <w:pPr>
        <w:jc w:val="both"/>
      </w:pPr>
      <w:r w:rsidRPr="001B7EA2">
        <w:rPr>
          <w:b/>
          <w:bCs/>
        </w:rPr>
        <w:t>Praćenje kroničnih bolesti</w:t>
      </w:r>
      <w:r w:rsidR="00463A3A" w:rsidRPr="001B7EA2">
        <w:t xml:space="preserve"> kod populacije osoba starije dobi je izuzetno važno. S</w:t>
      </w:r>
      <w:r w:rsidRPr="001B7EA2">
        <w:t xml:space="preserve">vakako je potrebna bolja kontrola faktora rizika kroničnih bolesti, koje su ujedno i glavni uzroci smrti u Hrvatskoj: a to su 1. kardiovaskularne bolesti (infarkt srca, zatajenje srca), 2. cerebrovaskularne bolesti (moždani udar), 3. šećerna bolest (ujedno je glavni uzrok smrti kod šećerne bolesti kardiovaskularni), te 4. periferna arterijska bolest, direktno </w:t>
      </w:r>
      <w:r w:rsidRPr="009B7052">
        <w:t xml:space="preserve">povezana sa šećernom bolesti i pušenjem. </w:t>
      </w:r>
    </w:p>
    <w:p w14:paraId="5821DF44" w14:textId="73AAB2DC" w:rsidR="00843E43" w:rsidRPr="009B7052" w:rsidRDefault="00843E43" w:rsidP="0046740F">
      <w:pPr>
        <w:jc w:val="both"/>
      </w:pPr>
      <w:r w:rsidRPr="009B7052">
        <w:t>Kontrola faktora rizika je najvažnija</w:t>
      </w:r>
      <w:r w:rsidR="00463A3A" w:rsidRPr="009B7052">
        <w:t xml:space="preserve"> a obuhvaća aktivnosti koje se odnose na prestanak pušenja, smanjenj</w:t>
      </w:r>
      <w:r w:rsidR="00295D33" w:rsidRPr="009B7052">
        <w:t>e</w:t>
      </w:r>
      <w:r w:rsidR="00463A3A" w:rsidRPr="009B7052">
        <w:t xml:space="preserve"> </w:t>
      </w:r>
      <w:r w:rsidRPr="009B7052">
        <w:t>unos masne hrane, po</w:t>
      </w:r>
      <w:r w:rsidR="00295D33" w:rsidRPr="009B7052">
        <w:t>većanja</w:t>
      </w:r>
      <w:r w:rsidRPr="009B7052">
        <w:t xml:space="preserve"> fizičk</w:t>
      </w:r>
      <w:r w:rsidR="00295D33" w:rsidRPr="009B7052">
        <w:t>e</w:t>
      </w:r>
      <w:r w:rsidRPr="009B7052">
        <w:t xml:space="preserve"> aktivnost</w:t>
      </w:r>
      <w:r w:rsidR="00295D33" w:rsidRPr="009B7052">
        <w:t>i</w:t>
      </w:r>
      <w:r w:rsidRPr="009B7052">
        <w:t>, smanj</w:t>
      </w:r>
      <w:r w:rsidR="00295D33" w:rsidRPr="009B7052">
        <w:t>enja</w:t>
      </w:r>
      <w:r w:rsidRPr="009B7052">
        <w:t xml:space="preserve"> unos</w:t>
      </w:r>
      <w:r w:rsidR="00295D33" w:rsidRPr="009B7052">
        <w:t>a</w:t>
      </w:r>
      <w:r w:rsidRPr="009B7052">
        <w:t xml:space="preserve"> soli, s</w:t>
      </w:r>
      <w:r w:rsidR="00295D33" w:rsidRPr="009B7052">
        <w:t xml:space="preserve">manjenja tjelesne mase te </w:t>
      </w:r>
      <w:r w:rsidRPr="009B7052">
        <w:t>bolj</w:t>
      </w:r>
      <w:r w:rsidR="00295D33" w:rsidRPr="009B7052">
        <w:t>e</w:t>
      </w:r>
      <w:r w:rsidRPr="009B7052">
        <w:t xml:space="preserve"> regulacij</w:t>
      </w:r>
      <w:r w:rsidR="00295D33" w:rsidRPr="009B7052">
        <w:t>e</w:t>
      </w:r>
      <w:r w:rsidRPr="009B7052">
        <w:t xml:space="preserve"> krvnog tlaka i masnoća u krvi. </w:t>
      </w:r>
    </w:p>
    <w:p w14:paraId="17EA7E99" w14:textId="77777777" w:rsidR="005362FD" w:rsidRPr="009B7052" w:rsidRDefault="005362FD" w:rsidP="003E4C30">
      <w:pPr>
        <w:jc w:val="both"/>
      </w:pPr>
      <w:r w:rsidRPr="009B7052">
        <w:t xml:space="preserve">Obiteljski liječnici su iznimno važni u prevenciji i ranom otkrivanju malignih bolesti, no poradi nedostatka istih u primarnoj zdravstvenoj zaštiti i velikog broja kroničnih bolesnika predlaže se dio edukacije usmjeriti na liječnike  drugih specijalnosti te druge zdravstvene djelatnike. </w:t>
      </w:r>
    </w:p>
    <w:p w14:paraId="0C804BA5" w14:textId="68C991C7" w:rsidR="00843E43" w:rsidRPr="001B7EA2" w:rsidRDefault="00843E43" w:rsidP="003E4C30">
      <w:pPr>
        <w:jc w:val="both"/>
      </w:pPr>
      <w:r w:rsidRPr="009B7052">
        <w:t>P</w:t>
      </w:r>
      <w:r w:rsidR="003E4C30" w:rsidRPr="009B7052">
        <w:t>redlaže se poticati organizaciju informativnih događanja poput javnih tribina s ciljem okupljanja stručnjaka (</w:t>
      </w:r>
      <w:r w:rsidRPr="009B7052">
        <w:t>specijalisti interne medicine, kardiolozi, endokrinolozi</w:t>
      </w:r>
      <w:r w:rsidR="003E4C30" w:rsidRPr="009B7052">
        <w:t xml:space="preserve">) koji će pružiti detaljne i konkretne informacije ili predavanja u manjim grupama u manjim mjestima s ciljem edukacije ciljane skupine o načinima prehrane i ostalim faktorima rizika. Posebnu pozornost potrebno je obratiti na osobe s niskim primanjima koje vrlo često teško mogu </w:t>
      </w:r>
      <w:r w:rsidR="003E4C30" w:rsidRPr="001B7EA2">
        <w:t>primijeniti preporuke stručnjaka zbog nedostatka financijskih sredstava.</w:t>
      </w:r>
    </w:p>
    <w:p w14:paraId="031F5425" w14:textId="3EA5EFC4" w:rsidR="00721162" w:rsidRPr="001B7EA2" w:rsidRDefault="00843E43" w:rsidP="002452D7">
      <w:pPr>
        <w:jc w:val="both"/>
      </w:pPr>
      <w:r w:rsidRPr="001B7EA2">
        <w:rPr>
          <w:b/>
          <w:bCs/>
        </w:rPr>
        <w:t>Mentalno zdravlje starijih</w:t>
      </w:r>
      <w:r w:rsidRPr="001B7EA2">
        <w:t xml:space="preserve"> </w:t>
      </w:r>
      <w:r w:rsidR="003E4C30" w:rsidRPr="001B7EA2">
        <w:t>je</w:t>
      </w:r>
      <w:r w:rsidRPr="001B7EA2">
        <w:t xml:space="preserve"> direktno povezano sa usamljenošću</w:t>
      </w:r>
      <w:r w:rsidR="003E4C30" w:rsidRPr="001B7EA2">
        <w:t>. Smatra se da se pružanjem bolje socijalne podrške može smanjiti i</w:t>
      </w:r>
      <w:r w:rsidRPr="001B7EA2">
        <w:t xml:space="preserve"> incidencija </w:t>
      </w:r>
      <w:r w:rsidR="00501253" w:rsidRPr="001B7EA2">
        <w:t>anksiozno-depresivnog</w:t>
      </w:r>
      <w:r w:rsidRPr="001B7EA2">
        <w:t xml:space="preserve"> sindroma kod </w:t>
      </w:r>
      <w:r w:rsidR="003E4C30" w:rsidRPr="001B7EA2">
        <w:t xml:space="preserve">osoba starije </w:t>
      </w:r>
      <w:r w:rsidR="003E4C30" w:rsidRPr="001B7EA2">
        <w:lastRenderedPageBreak/>
        <w:t xml:space="preserve">životne dobi. </w:t>
      </w:r>
      <w:r w:rsidR="00501253" w:rsidRPr="001B7EA2">
        <w:t>Za</w:t>
      </w:r>
      <w:r w:rsidR="003E4C30" w:rsidRPr="001B7EA2">
        <w:t xml:space="preserve"> osob</w:t>
      </w:r>
      <w:r w:rsidR="00501253" w:rsidRPr="001B7EA2">
        <w:t>e</w:t>
      </w:r>
      <w:r w:rsidR="003E4C30" w:rsidRPr="001B7EA2">
        <w:t xml:space="preserve"> s </w:t>
      </w:r>
      <w:r w:rsidR="00501253" w:rsidRPr="001B7EA2">
        <w:t xml:space="preserve">oboljele od </w:t>
      </w:r>
      <w:r w:rsidRPr="001B7EA2">
        <w:t>demencij</w:t>
      </w:r>
      <w:r w:rsidR="003E4C30" w:rsidRPr="001B7EA2">
        <w:t>e</w:t>
      </w:r>
      <w:r w:rsidRPr="001B7EA2">
        <w:t xml:space="preserve"> </w:t>
      </w:r>
      <w:r w:rsidR="003E4C30" w:rsidRPr="001B7EA2">
        <w:t>predlaže se organizacija</w:t>
      </w:r>
      <w:r w:rsidRPr="001B7EA2">
        <w:t xml:space="preserve"> dnevni</w:t>
      </w:r>
      <w:r w:rsidR="003E4C30" w:rsidRPr="001B7EA2">
        <w:t>h</w:t>
      </w:r>
      <w:r w:rsidRPr="001B7EA2">
        <w:t xml:space="preserve"> borav</w:t>
      </w:r>
      <w:r w:rsidR="003E4C30" w:rsidRPr="001B7EA2">
        <w:t>aka</w:t>
      </w:r>
      <w:r w:rsidRPr="001B7EA2">
        <w:t xml:space="preserve"> </w:t>
      </w:r>
      <w:r w:rsidR="003E4C30" w:rsidRPr="001B7EA2">
        <w:t>uz osiguranje</w:t>
      </w:r>
      <w:r w:rsidRPr="001B7EA2">
        <w:t xml:space="preserve"> prijevoza </w:t>
      </w:r>
      <w:r w:rsidR="003E4C30" w:rsidRPr="001B7EA2">
        <w:t>osoba od mjesta boravka</w:t>
      </w:r>
      <w:r w:rsidRPr="001B7EA2">
        <w:t>.</w:t>
      </w:r>
      <w:r w:rsidR="00501253" w:rsidRPr="001B7EA2">
        <w:t xml:space="preserve"> Za mentalno zdravlje svakako su bitni psiholozi koji bi trebali biti dio bolničkog palijativnog tima, kao i mobilnih palijativnih timova te neizostavni članovi timova Domova zdravlja.</w:t>
      </w:r>
    </w:p>
    <w:p w14:paraId="71284108" w14:textId="28E6E38C" w:rsidR="005319E5" w:rsidRPr="001B7EA2" w:rsidRDefault="005319E5" w:rsidP="005319E5">
      <w:pPr>
        <w:jc w:val="both"/>
        <w:rPr>
          <w:rFonts w:cstheme="minorHAnsi"/>
        </w:rPr>
      </w:pPr>
      <w:bookmarkStart w:id="8" w:name="_Hlk123239655"/>
      <w:r w:rsidRPr="001B7EA2">
        <w:rPr>
          <w:rFonts w:cstheme="minorHAnsi"/>
        </w:rPr>
        <w:t xml:space="preserve">Na području Varaždinske županije velika je važnost posvećena </w:t>
      </w:r>
      <w:r w:rsidRPr="001B7EA2">
        <w:rPr>
          <w:rFonts w:cstheme="minorHAnsi"/>
          <w:b/>
          <w:bCs/>
        </w:rPr>
        <w:t>palijativnoj skrbi</w:t>
      </w:r>
      <w:r w:rsidRPr="001B7EA2">
        <w:rPr>
          <w:rFonts w:cstheme="minorHAnsi"/>
        </w:rPr>
        <w:t xml:space="preserve"> te ulaganju u razvoj sustava palijativne skrbi</w:t>
      </w:r>
      <w:r w:rsidR="0010418A">
        <w:rPr>
          <w:rFonts w:cstheme="minorHAnsi"/>
        </w:rPr>
        <w:t xml:space="preserve">. </w:t>
      </w:r>
      <w:r w:rsidRPr="001B7EA2">
        <w:rPr>
          <w:rFonts w:cstheme="minorHAnsi"/>
        </w:rPr>
        <w:t xml:space="preserve"> </w:t>
      </w:r>
      <w:r w:rsidR="0010418A" w:rsidRPr="0010418A">
        <w:rPr>
          <w:rFonts w:cstheme="minorHAnsi"/>
        </w:rPr>
        <w:t>U Općoj bolnici Varaždin, Službi za produženo liječenje i palijativnu skrb Novi Marof te Domu zdravlja Varaždinske županije pruža se specijalistička palijativna skrb dok ostale službe pružaju opću palijativnu skrb.</w:t>
      </w:r>
      <w:r w:rsidRPr="001B7EA2">
        <w:rPr>
          <w:rFonts w:cstheme="minorHAnsi"/>
        </w:rPr>
        <w:t xml:space="preserve"> Županija osigurava sredstva za rad Projektnog tima za palijativnu skrb, nabavu opreme za posudionicu pomagala </w:t>
      </w:r>
      <w:r w:rsidRPr="009B7052">
        <w:rPr>
          <w:rFonts w:cstheme="minorHAnsi"/>
        </w:rPr>
        <w:t>te održavanje računalnog programa koji omogućava funkcionalni sustav palijativne skrbi u Varaždinskoj županiji.</w:t>
      </w:r>
      <w:r w:rsidR="005E5CCC" w:rsidRPr="009B7052">
        <w:rPr>
          <w:rFonts w:cstheme="minorHAnsi"/>
        </w:rPr>
        <w:t xml:space="preserve"> Također, Skupština Varaždinske županije, 29.11.2018. godine usvojila je Strategiju razvoja palijativne skrbi u Varaždinskoj županiji za razdoblje 2018 – 2021.</w:t>
      </w:r>
    </w:p>
    <w:bookmarkEnd w:id="8"/>
    <w:p w14:paraId="3053B86F" w14:textId="2A1DCE0C" w:rsidR="005319E5" w:rsidRPr="009B7052" w:rsidRDefault="005319E5" w:rsidP="005319E5">
      <w:pPr>
        <w:jc w:val="both"/>
        <w:rPr>
          <w:rFonts w:cstheme="minorHAnsi"/>
        </w:rPr>
      </w:pPr>
      <w:r w:rsidRPr="001B7EA2">
        <w:rPr>
          <w:rFonts w:cstheme="minorHAnsi"/>
        </w:rPr>
        <w:t>Odjel palijativne skrbi u Novom Marofu, smješten je u novom centralnom spojnom objektu s ukupno 89 bolesničkih postelja.</w:t>
      </w:r>
      <w:r w:rsidRPr="001B7EA2">
        <w:rPr>
          <w:rStyle w:val="Referencafusnote"/>
          <w:rFonts w:cstheme="minorHAnsi"/>
        </w:rPr>
        <w:footnoteReference w:id="6"/>
      </w:r>
      <w:r w:rsidRPr="001B7EA2">
        <w:rPr>
          <w:rFonts w:cstheme="minorHAnsi"/>
        </w:rPr>
        <w:t xml:space="preserve"> Osim bolničkih kreveta ugovorenih s Hrvatskim zavodom za zdravstveno osiguranje, </w:t>
      </w:r>
      <w:r w:rsidRPr="009B7052">
        <w:rPr>
          <w:rFonts w:cstheme="minorHAnsi"/>
        </w:rPr>
        <w:t xml:space="preserve">postoji i Bolnički odsjek za zbrinjavanje </w:t>
      </w:r>
      <w:r w:rsidR="00E65F70" w:rsidRPr="009B7052">
        <w:rPr>
          <w:rFonts w:cstheme="minorHAnsi"/>
        </w:rPr>
        <w:t>osoba starije životne dobi</w:t>
      </w:r>
      <w:r w:rsidRPr="009B7052">
        <w:rPr>
          <w:rFonts w:cstheme="minorHAnsi"/>
        </w:rPr>
        <w:t xml:space="preserve"> uz osobno plaćanje s ukupno 20 mjesta.</w:t>
      </w:r>
      <w:r w:rsidRPr="009B7052">
        <w:rPr>
          <w:rStyle w:val="Referencafusnote"/>
          <w:rFonts w:cstheme="minorHAnsi"/>
        </w:rPr>
        <w:footnoteReference w:id="7"/>
      </w:r>
      <w:r w:rsidR="000705B4" w:rsidRPr="009B7052">
        <w:rPr>
          <w:rFonts w:cstheme="minorHAnsi"/>
        </w:rPr>
        <w:t xml:space="preserve"> U sklopu djelatnosti za palijativnu skrb Doma zdravlja Varaždinske županije ugovorena su 2 koordinatora za palijativnu skrb u Centru za koordinaciju palijativne skrbi te 1 mobilni palijativni tim koji čine 1 liječnik i 1 medicinska sestra.</w:t>
      </w:r>
    </w:p>
    <w:p w14:paraId="2C53AEE5" w14:textId="6B51F5D5" w:rsidR="00E633B6" w:rsidRPr="009B7052" w:rsidRDefault="00E633B6" w:rsidP="00E633B6">
      <w:pPr>
        <w:jc w:val="both"/>
      </w:pPr>
      <w:r w:rsidRPr="009B7052">
        <w:t>U varaždinskoj županiji postoji kontinuirana edukacija profesionalaca vezana uz palijativnu skrb, no u  daljnjem razvoju palijativne skrbi Varaždinske županije potrebo je edukaciju profesionalaca usmjeriti na ključne točke kao što su: rano prepoznavanje osoba s potrebom za palijativnom skrbi, način uključivanja u specijalističku palijativnu skrb, razumijevanje funkcioniranja i djelokruga rada specijalističkih službi (odjel palijativne skrbi, posudionice pomagala, volonteri, mobilni palijativni tim, koordinator za palijativnu skrb).</w:t>
      </w:r>
    </w:p>
    <w:p w14:paraId="32D0A1A3" w14:textId="626FB4F5" w:rsidR="00E633B6" w:rsidRPr="009B7052" w:rsidRDefault="00E633B6" w:rsidP="00E633B6">
      <w:pPr>
        <w:jc w:val="both"/>
      </w:pPr>
      <w:r w:rsidRPr="009B7052">
        <w:t>Potreban je razvoj smjernica za rano prepoznavanje osoba s potrebom za palijativnom skrbi i upućivanje  istih u specijalističku palijativnu skrb. Potrebno je nastaviti sa javno zdravstvenim prosvjećivanjem populacije  sa svrhom destigmatizacije palijativne skrbi te senzibilizirati javnost o palijativi.</w:t>
      </w:r>
    </w:p>
    <w:p w14:paraId="7171F9C9" w14:textId="77777777" w:rsidR="00775BFE" w:rsidRPr="009B7052" w:rsidRDefault="00775BFE" w:rsidP="001418F1">
      <w:pPr>
        <w:pStyle w:val="Opisslike"/>
        <w:jc w:val="both"/>
        <w:rPr>
          <w:i w:val="0"/>
          <w:iCs w:val="0"/>
          <w:color w:val="auto"/>
          <w:sz w:val="22"/>
          <w:szCs w:val="22"/>
        </w:rPr>
      </w:pPr>
      <w:r w:rsidRPr="009B7052">
        <w:rPr>
          <w:i w:val="0"/>
          <w:iCs w:val="0"/>
          <w:color w:val="auto"/>
          <w:sz w:val="22"/>
          <w:szCs w:val="22"/>
        </w:rPr>
        <w:t>S ciljem daljnjeg razvoja palijativne skrbi u Varaždinskoj županiji važno je nastaviti raditi na razvoju Nacionalnog centra palijativne skrbi, ulagati u zapošljavanje adekvatnog kadra, te poticati otvaranje Dnevnih bolnica za palijativne bolesnike (u suradnji s HZZO). Potrebno je povezivati skrb koju pružaju mobilni palijativni timovi i koordinator za palijativnu skrb sa Nacionalnim centrom kako bi korisnici imali kontinuiranu  i kvalitetnu skrb bez obzira na mjesto pružanja skrbi.</w:t>
      </w:r>
    </w:p>
    <w:p w14:paraId="140BD029" w14:textId="77777777" w:rsidR="007016EF" w:rsidRDefault="005319E5" w:rsidP="00A162D4">
      <w:pPr>
        <w:pStyle w:val="Opisslike"/>
        <w:rPr>
          <w:rFonts w:ascii="Arial" w:hAnsi="Arial" w:cs="Arial"/>
          <w:sz w:val="24"/>
          <w:szCs w:val="24"/>
        </w:rPr>
      </w:pPr>
      <w:r w:rsidRPr="00A162D4">
        <w:rPr>
          <w:rFonts w:ascii="Arial" w:hAnsi="Arial" w:cs="Arial"/>
          <w:sz w:val="24"/>
          <w:szCs w:val="24"/>
        </w:rPr>
        <w:t xml:space="preserve"> </w:t>
      </w:r>
      <w:bookmarkStart w:id="9" w:name="_Toc102571428"/>
      <w:bookmarkStart w:id="10" w:name="_Toc108619435"/>
      <w:bookmarkStart w:id="11" w:name="_Toc116399240"/>
      <w:bookmarkStart w:id="12" w:name="_Toc129181185"/>
    </w:p>
    <w:p w14:paraId="666BED0E" w14:textId="77777777" w:rsidR="007016EF" w:rsidRDefault="007016EF" w:rsidP="00A162D4">
      <w:pPr>
        <w:pStyle w:val="Opisslike"/>
        <w:rPr>
          <w:rFonts w:ascii="Arial" w:hAnsi="Arial" w:cs="Arial"/>
          <w:sz w:val="24"/>
          <w:szCs w:val="24"/>
        </w:rPr>
      </w:pPr>
    </w:p>
    <w:p w14:paraId="18031DF0" w14:textId="77777777" w:rsidR="007016EF" w:rsidRDefault="007016EF" w:rsidP="00A162D4">
      <w:pPr>
        <w:pStyle w:val="Opisslike"/>
        <w:rPr>
          <w:rFonts w:ascii="Arial" w:hAnsi="Arial" w:cs="Arial"/>
          <w:sz w:val="24"/>
          <w:szCs w:val="24"/>
        </w:rPr>
      </w:pPr>
    </w:p>
    <w:p w14:paraId="01747535" w14:textId="77777777" w:rsidR="007016EF" w:rsidRDefault="007016EF" w:rsidP="00A162D4">
      <w:pPr>
        <w:pStyle w:val="Opisslike"/>
        <w:rPr>
          <w:rFonts w:ascii="Arial" w:hAnsi="Arial" w:cs="Arial"/>
          <w:sz w:val="24"/>
          <w:szCs w:val="24"/>
        </w:rPr>
      </w:pPr>
    </w:p>
    <w:p w14:paraId="6A27DBBF" w14:textId="77777777" w:rsidR="007016EF" w:rsidRDefault="007016EF" w:rsidP="00A162D4">
      <w:pPr>
        <w:pStyle w:val="Opisslike"/>
        <w:rPr>
          <w:rFonts w:ascii="Arial" w:hAnsi="Arial" w:cs="Arial"/>
          <w:sz w:val="24"/>
          <w:szCs w:val="24"/>
        </w:rPr>
      </w:pPr>
    </w:p>
    <w:p w14:paraId="758D95F6" w14:textId="61EC4ED1" w:rsidR="005319E5" w:rsidRDefault="00A162D4" w:rsidP="00A162D4">
      <w:pPr>
        <w:pStyle w:val="Opisslike"/>
        <w:rPr>
          <w:sz w:val="24"/>
          <w:szCs w:val="24"/>
        </w:rPr>
      </w:pPr>
      <w:r w:rsidRPr="00A162D4">
        <w:rPr>
          <w:sz w:val="24"/>
          <w:szCs w:val="24"/>
        </w:rPr>
        <w:lastRenderedPageBreak/>
        <w:t xml:space="preserve">Tablica </w:t>
      </w:r>
      <w:r w:rsidRPr="00A162D4">
        <w:rPr>
          <w:sz w:val="24"/>
          <w:szCs w:val="24"/>
        </w:rPr>
        <w:fldChar w:fldCharType="begin"/>
      </w:r>
      <w:r w:rsidRPr="00A162D4">
        <w:rPr>
          <w:sz w:val="24"/>
          <w:szCs w:val="24"/>
        </w:rPr>
        <w:instrText xml:space="preserve"> SEQ Tablica \* ARABIC </w:instrText>
      </w:r>
      <w:r w:rsidRPr="00A162D4">
        <w:rPr>
          <w:sz w:val="24"/>
          <w:szCs w:val="24"/>
        </w:rPr>
        <w:fldChar w:fldCharType="separate"/>
      </w:r>
      <w:r w:rsidR="00362DDE">
        <w:rPr>
          <w:noProof/>
          <w:sz w:val="24"/>
          <w:szCs w:val="24"/>
        </w:rPr>
        <w:t>2</w:t>
      </w:r>
      <w:r w:rsidRPr="00A162D4">
        <w:rPr>
          <w:sz w:val="24"/>
          <w:szCs w:val="24"/>
        </w:rPr>
        <w:fldChar w:fldCharType="end"/>
      </w:r>
      <w:r w:rsidR="005319E5" w:rsidRPr="00A162D4">
        <w:rPr>
          <w:b/>
          <w:sz w:val="24"/>
          <w:szCs w:val="24"/>
        </w:rPr>
        <w:t>:</w:t>
      </w:r>
      <w:r w:rsidR="005319E5" w:rsidRPr="00A162D4">
        <w:rPr>
          <w:sz w:val="24"/>
          <w:szCs w:val="24"/>
        </w:rPr>
        <w:t xml:space="preserve"> Skupine/grupe bolesti za procjenu minimalne potrebe za pružanje palijativne skrbi</w:t>
      </w:r>
      <w:bookmarkEnd w:id="9"/>
      <w:bookmarkEnd w:id="10"/>
      <w:bookmarkEnd w:id="11"/>
      <w:bookmarkEnd w:id="12"/>
    </w:p>
    <w:tbl>
      <w:tblPr>
        <w:tblStyle w:val="Reetkatablice"/>
        <w:tblW w:w="9209" w:type="dxa"/>
        <w:jc w:val="center"/>
        <w:tblBorders>
          <w:top w:val="single" w:sz="4" w:space="0" w:color="CE5A67"/>
          <w:left w:val="single" w:sz="4" w:space="0" w:color="CE5A67"/>
          <w:bottom w:val="single" w:sz="4" w:space="0" w:color="CE5A67"/>
          <w:right w:val="single" w:sz="4" w:space="0" w:color="CE5A67"/>
          <w:insideH w:val="single" w:sz="4" w:space="0" w:color="CE5A67"/>
          <w:insideV w:val="single" w:sz="4" w:space="0" w:color="CE5A67"/>
        </w:tblBorders>
        <w:tblLook w:val="04A0" w:firstRow="1" w:lastRow="0" w:firstColumn="1" w:lastColumn="0" w:noHBand="0" w:noVBand="1"/>
      </w:tblPr>
      <w:tblGrid>
        <w:gridCol w:w="5395"/>
        <w:gridCol w:w="721"/>
        <w:gridCol w:w="983"/>
        <w:gridCol w:w="983"/>
        <w:gridCol w:w="1127"/>
      </w:tblGrid>
      <w:tr w:rsidR="007016EF" w:rsidRPr="00785881" w14:paraId="734DAC77" w14:textId="77777777" w:rsidTr="007016EF">
        <w:trPr>
          <w:trHeight w:val="467"/>
          <w:jc w:val="center"/>
        </w:trPr>
        <w:tc>
          <w:tcPr>
            <w:tcW w:w="5395" w:type="dxa"/>
            <w:vMerge w:val="restart"/>
            <w:shd w:val="clear" w:color="auto" w:fill="EF9B9D"/>
            <w:vAlign w:val="center"/>
          </w:tcPr>
          <w:p w14:paraId="2E326E97" w14:textId="6951CE65" w:rsidR="007016EF" w:rsidRPr="007016EF" w:rsidRDefault="007016EF" w:rsidP="007016EF">
            <w:pPr>
              <w:jc w:val="center"/>
              <w:rPr>
                <w:rFonts w:eastAsia="Times New Roman" w:cstheme="minorHAnsi"/>
                <w:b/>
                <w:bCs/>
                <w:color w:val="000000"/>
                <w:bdr w:val="none" w:sz="0" w:space="0" w:color="auto" w:frame="1"/>
                <w:lang w:eastAsia="hr-HR"/>
              </w:rPr>
            </w:pPr>
            <w:r w:rsidRPr="007016EF">
              <w:rPr>
                <w:rFonts w:eastAsia="Times New Roman" w:cstheme="minorHAnsi"/>
                <w:b/>
                <w:bCs/>
                <w:color w:val="000000"/>
                <w:bdr w:val="none" w:sz="0" w:space="0" w:color="auto" w:frame="1"/>
                <w:lang w:val="hr-HR" w:eastAsia="hr-HR"/>
              </w:rPr>
              <w:t>Skupine/grupe bolesti za procjenu minimalne potrebe</w:t>
            </w:r>
            <w:r>
              <w:rPr>
                <w:rFonts w:eastAsia="Times New Roman" w:cstheme="minorHAnsi"/>
                <w:b/>
                <w:bCs/>
                <w:color w:val="000000"/>
                <w:bdr w:val="none" w:sz="0" w:space="0" w:color="auto" w:frame="1"/>
                <w:lang w:val="hr-HR" w:eastAsia="hr-HR"/>
              </w:rPr>
              <w:t xml:space="preserve"> </w:t>
            </w:r>
            <w:r w:rsidRPr="007016EF">
              <w:rPr>
                <w:rFonts w:eastAsia="Times New Roman" w:cstheme="minorHAnsi"/>
                <w:b/>
                <w:bCs/>
                <w:color w:val="000000"/>
                <w:bdr w:val="none" w:sz="0" w:space="0" w:color="auto" w:frame="1"/>
                <w:lang w:val="hr-HR" w:eastAsia="hr-HR"/>
              </w:rPr>
              <w:t>za  pružanje p</w:t>
            </w:r>
            <w:r w:rsidRPr="007016EF">
              <w:rPr>
                <w:rFonts w:eastAsia="Times New Roman" w:cstheme="minorHAnsi"/>
                <w:b/>
                <w:bCs/>
                <w:color w:val="201F1E"/>
                <w:lang w:val="hr-HR" w:eastAsia="hr-HR"/>
              </w:rPr>
              <w:t>alijativne skrbi</w:t>
            </w:r>
          </w:p>
        </w:tc>
        <w:tc>
          <w:tcPr>
            <w:tcW w:w="3814" w:type="dxa"/>
            <w:gridSpan w:val="4"/>
            <w:shd w:val="clear" w:color="auto" w:fill="EF9B9D"/>
            <w:vAlign w:val="center"/>
          </w:tcPr>
          <w:p w14:paraId="0C06934D" w14:textId="3B627E55" w:rsidR="007016EF" w:rsidRPr="00B6054E" w:rsidRDefault="007016EF" w:rsidP="00177D9B">
            <w:pPr>
              <w:pStyle w:val="Bezproreda"/>
              <w:spacing w:line="276" w:lineRule="auto"/>
              <w:jc w:val="center"/>
              <w:rPr>
                <w:rFonts w:ascii="Avenir Next LT Pro" w:hAnsi="Avenir Next LT Pro"/>
                <w:b/>
                <w:bCs/>
                <w:sz w:val="18"/>
                <w:szCs w:val="18"/>
                <w:lang w:val="hr-HR"/>
              </w:rPr>
            </w:pPr>
            <w:r w:rsidRPr="00A16225">
              <w:rPr>
                <w:rFonts w:eastAsia="Times New Roman" w:cstheme="minorHAnsi"/>
                <w:b/>
                <w:bCs/>
                <w:color w:val="000000"/>
                <w:bdr w:val="none" w:sz="0" w:space="0" w:color="auto" w:frame="1"/>
                <w:lang w:eastAsia="hr-HR"/>
              </w:rPr>
              <w:t>Godina</w:t>
            </w:r>
          </w:p>
        </w:tc>
      </w:tr>
      <w:tr w:rsidR="007016EF" w:rsidRPr="00785881" w14:paraId="32DF147F" w14:textId="77777777" w:rsidTr="007016EF">
        <w:trPr>
          <w:trHeight w:val="180"/>
          <w:jc w:val="center"/>
        </w:trPr>
        <w:tc>
          <w:tcPr>
            <w:tcW w:w="5395" w:type="dxa"/>
            <w:vMerge/>
            <w:shd w:val="clear" w:color="auto" w:fill="EF9B9D"/>
            <w:vAlign w:val="center"/>
          </w:tcPr>
          <w:p w14:paraId="137A5221" w14:textId="77777777" w:rsidR="007016EF" w:rsidRPr="00B6054E" w:rsidRDefault="007016EF" w:rsidP="007016EF">
            <w:pPr>
              <w:pStyle w:val="Bezproreda"/>
              <w:spacing w:line="276" w:lineRule="auto"/>
              <w:jc w:val="center"/>
              <w:rPr>
                <w:rFonts w:eastAsia="Times New Roman" w:cstheme="minorHAnsi"/>
                <w:b/>
                <w:bCs/>
                <w:color w:val="000000"/>
                <w:lang w:eastAsia="hr-HR"/>
              </w:rPr>
            </w:pPr>
          </w:p>
        </w:tc>
        <w:tc>
          <w:tcPr>
            <w:tcW w:w="721" w:type="dxa"/>
            <w:shd w:val="clear" w:color="auto" w:fill="EF9B9D"/>
          </w:tcPr>
          <w:p w14:paraId="56AD82DF" w14:textId="52FB39E9" w:rsidR="007016EF" w:rsidRPr="00B6054E" w:rsidRDefault="007016EF" w:rsidP="007016EF">
            <w:pPr>
              <w:pStyle w:val="Bezproreda"/>
              <w:spacing w:line="276" w:lineRule="auto"/>
              <w:jc w:val="center"/>
              <w:rPr>
                <w:rFonts w:eastAsia="Times New Roman" w:cstheme="minorHAnsi"/>
                <w:b/>
                <w:bCs/>
                <w:color w:val="000000"/>
                <w:lang w:eastAsia="hr-HR"/>
              </w:rPr>
            </w:pPr>
            <w:r w:rsidRPr="00A16225">
              <w:rPr>
                <w:rFonts w:eastAsia="Times New Roman" w:cstheme="minorHAnsi"/>
                <w:b/>
                <w:bCs/>
                <w:color w:val="000000"/>
                <w:bdr w:val="none" w:sz="0" w:space="0" w:color="auto" w:frame="1"/>
                <w:lang w:eastAsia="hr-HR"/>
              </w:rPr>
              <w:t>2017.</w:t>
            </w:r>
          </w:p>
        </w:tc>
        <w:tc>
          <w:tcPr>
            <w:tcW w:w="983" w:type="dxa"/>
            <w:shd w:val="clear" w:color="auto" w:fill="EF9B9D"/>
          </w:tcPr>
          <w:p w14:paraId="59827868" w14:textId="0AE986E6" w:rsidR="007016EF" w:rsidRPr="00B6054E" w:rsidRDefault="007016EF" w:rsidP="007016EF">
            <w:pPr>
              <w:pStyle w:val="Bezproreda"/>
              <w:spacing w:line="276" w:lineRule="auto"/>
              <w:jc w:val="center"/>
              <w:rPr>
                <w:rFonts w:eastAsia="Times New Roman" w:cstheme="minorHAnsi"/>
                <w:b/>
                <w:bCs/>
                <w:color w:val="000000"/>
                <w:lang w:eastAsia="hr-HR"/>
              </w:rPr>
            </w:pPr>
            <w:r w:rsidRPr="00A16225">
              <w:rPr>
                <w:rFonts w:eastAsia="Times New Roman" w:cstheme="minorHAnsi"/>
                <w:b/>
                <w:bCs/>
                <w:color w:val="000000"/>
                <w:bdr w:val="none" w:sz="0" w:space="0" w:color="auto" w:frame="1"/>
                <w:lang w:eastAsia="hr-HR"/>
              </w:rPr>
              <w:t>2018.</w:t>
            </w:r>
          </w:p>
        </w:tc>
        <w:tc>
          <w:tcPr>
            <w:tcW w:w="983" w:type="dxa"/>
            <w:shd w:val="clear" w:color="auto" w:fill="EF9B9D"/>
          </w:tcPr>
          <w:p w14:paraId="7D520DFC" w14:textId="3BE8E492" w:rsidR="007016EF" w:rsidRPr="00B6054E" w:rsidRDefault="007016EF" w:rsidP="007016EF">
            <w:pPr>
              <w:pStyle w:val="Bezproreda"/>
              <w:spacing w:line="276" w:lineRule="auto"/>
              <w:jc w:val="center"/>
              <w:rPr>
                <w:rFonts w:eastAsia="Times New Roman" w:cstheme="minorHAnsi"/>
                <w:b/>
                <w:bCs/>
                <w:color w:val="000000"/>
                <w:lang w:eastAsia="hr-HR"/>
              </w:rPr>
            </w:pPr>
            <w:r w:rsidRPr="00A16225">
              <w:rPr>
                <w:rFonts w:eastAsia="Times New Roman" w:cstheme="minorHAnsi"/>
                <w:b/>
                <w:bCs/>
                <w:color w:val="000000"/>
                <w:bdr w:val="none" w:sz="0" w:space="0" w:color="auto" w:frame="1"/>
                <w:lang w:eastAsia="hr-HR"/>
              </w:rPr>
              <w:t>2019.</w:t>
            </w:r>
          </w:p>
        </w:tc>
        <w:tc>
          <w:tcPr>
            <w:tcW w:w="1127" w:type="dxa"/>
            <w:shd w:val="clear" w:color="auto" w:fill="EF9B9D"/>
          </w:tcPr>
          <w:p w14:paraId="4FEF8571" w14:textId="709585A9" w:rsidR="007016EF" w:rsidRPr="00B6054E" w:rsidRDefault="007016EF" w:rsidP="007016EF">
            <w:pPr>
              <w:pStyle w:val="Bezproreda"/>
              <w:spacing w:line="276" w:lineRule="auto"/>
              <w:jc w:val="center"/>
              <w:rPr>
                <w:rFonts w:eastAsia="Times New Roman" w:cstheme="minorHAnsi"/>
                <w:b/>
                <w:bCs/>
                <w:color w:val="000000"/>
                <w:lang w:eastAsia="hr-HR"/>
              </w:rPr>
            </w:pPr>
            <w:r w:rsidRPr="007016EF">
              <w:rPr>
                <w:rFonts w:eastAsia="Times New Roman" w:cstheme="minorHAnsi"/>
                <w:b/>
                <w:bCs/>
                <w:color w:val="000000"/>
                <w:bdr w:val="none" w:sz="0" w:space="0" w:color="auto" w:frame="1"/>
                <w:lang w:val="hr-HR" w:eastAsia="hr-HR"/>
              </w:rPr>
              <w:t>ukupno</w:t>
            </w:r>
          </w:p>
        </w:tc>
      </w:tr>
      <w:tr w:rsidR="007016EF" w:rsidRPr="00785881" w14:paraId="1011AF60" w14:textId="77777777" w:rsidTr="007016EF">
        <w:trPr>
          <w:trHeight w:val="322"/>
          <w:jc w:val="center"/>
        </w:trPr>
        <w:tc>
          <w:tcPr>
            <w:tcW w:w="5395" w:type="dxa"/>
          </w:tcPr>
          <w:p w14:paraId="05DE339D" w14:textId="18D92D98" w:rsidR="007016EF" w:rsidRPr="007016EF" w:rsidRDefault="007016EF" w:rsidP="007016EF">
            <w:pPr>
              <w:pStyle w:val="Bezproreda"/>
              <w:spacing w:line="276" w:lineRule="auto"/>
              <w:rPr>
                <w:rFonts w:ascii="Avenir Next LT Pro" w:hAnsi="Avenir Next LT Pro"/>
                <w:b/>
                <w:bCs/>
                <w:sz w:val="18"/>
                <w:szCs w:val="18"/>
                <w:lang w:val="hr-HR"/>
              </w:rPr>
            </w:pPr>
            <w:r w:rsidRPr="007016EF">
              <w:rPr>
                <w:rFonts w:eastAsia="Times New Roman" w:cstheme="minorHAnsi"/>
                <w:b/>
                <w:bCs/>
                <w:color w:val="000000"/>
                <w:bdr w:val="none" w:sz="0" w:space="0" w:color="auto" w:frame="1"/>
                <w:lang w:val="hr-HR" w:eastAsia="hr-HR"/>
              </w:rPr>
              <w:t>Novotvorine (C 00-D 48)</w:t>
            </w:r>
          </w:p>
        </w:tc>
        <w:tc>
          <w:tcPr>
            <w:tcW w:w="721" w:type="dxa"/>
          </w:tcPr>
          <w:p w14:paraId="386ED48B" w14:textId="261DCE43" w:rsidR="007016EF" w:rsidRPr="008918DF" w:rsidRDefault="007016EF" w:rsidP="007016EF">
            <w:pPr>
              <w:pStyle w:val="Bezproreda"/>
              <w:spacing w:line="276" w:lineRule="auto"/>
              <w:jc w:val="center"/>
              <w:rPr>
                <w:rFonts w:ascii="Avenir Next LT Pro" w:hAnsi="Avenir Next LT Pro"/>
                <w:sz w:val="18"/>
                <w:szCs w:val="18"/>
                <w:lang w:val="hr-HR"/>
              </w:rPr>
            </w:pPr>
            <w:r w:rsidRPr="00A16225">
              <w:rPr>
                <w:rFonts w:eastAsia="Times New Roman" w:cstheme="minorHAnsi"/>
                <w:color w:val="000000"/>
                <w:bdr w:val="none" w:sz="0" w:space="0" w:color="auto" w:frame="1"/>
                <w:lang w:eastAsia="hr-HR"/>
              </w:rPr>
              <w:t>588</w:t>
            </w:r>
          </w:p>
        </w:tc>
        <w:tc>
          <w:tcPr>
            <w:tcW w:w="983" w:type="dxa"/>
          </w:tcPr>
          <w:p w14:paraId="0EDCAF6B" w14:textId="7546D015" w:rsidR="007016EF" w:rsidRPr="008918DF" w:rsidRDefault="007016EF" w:rsidP="007016EF">
            <w:pPr>
              <w:pStyle w:val="Bezproreda"/>
              <w:spacing w:line="276" w:lineRule="auto"/>
              <w:jc w:val="center"/>
              <w:rPr>
                <w:rFonts w:ascii="Avenir Next LT Pro" w:hAnsi="Avenir Next LT Pro"/>
                <w:sz w:val="18"/>
                <w:szCs w:val="18"/>
                <w:lang w:val="hr-HR"/>
              </w:rPr>
            </w:pPr>
            <w:r w:rsidRPr="00A16225">
              <w:rPr>
                <w:rFonts w:eastAsia="Times New Roman" w:cstheme="minorHAnsi"/>
                <w:color w:val="000000"/>
                <w:bdr w:val="none" w:sz="0" w:space="0" w:color="auto" w:frame="1"/>
                <w:lang w:eastAsia="hr-HR"/>
              </w:rPr>
              <w:t>545</w:t>
            </w:r>
          </w:p>
        </w:tc>
        <w:tc>
          <w:tcPr>
            <w:tcW w:w="983" w:type="dxa"/>
          </w:tcPr>
          <w:p w14:paraId="434243F5" w14:textId="6180A066" w:rsidR="007016EF" w:rsidRPr="008918DF" w:rsidRDefault="007016EF" w:rsidP="007016EF">
            <w:pPr>
              <w:pStyle w:val="Bezproreda"/>
              <w:spacing w:line="276" w:lineRule="auto"/>
              <w:jc w:val="center"/>
              <w:rPr>
                <w:rFonts w:ascii="Avenir Next LT Pro" w:hAnsi="Avenir Next LT Pro"/>
                <w:sz w:val="18"/>
                <w:szCs w:val="18"/>
              </w:rPr>
            </w:pPr>
            <w:r w:rsidRPr="00A16225">
              <w:rPr>
                <w:rFonts w:eastAsia="Times New Roman" w:cstheme="minorHAnsi"/>
                <w:color w:val="000000"/>
                <w:bdr w:val="none" w:sz="0" w:space="0" w:color="auto" w:frame="1"/>
                <w:lang w:eastAsia="hr-HR"/>
              </w:rPr>
              <w:t>562</w:t>
            </w:r>
          </w:p>
        </w:tc>
        <w:tc>
          <w:tcPr>
            <w:tcW w:w="1127" w:type="dxa"/>
          </w:tcPr>
          <w:p w14:paraId="6035EEA9" w14:textId="0696B119" w:rsidR="007016EF" w:rsidRPr="007016EF" w:rsidRDefault="007016EF" w:rsidP="007016EF">
            <w:pPr>
              <w:pStyle w:val="Bezproreda"/>
              <w:spacing w:line="276" w:lineRule="auto"/>
              <w:jc w:val="center"/>
              <w:rPr>
                <w:rFonts w:ascii="Avenir Next LT Pro" w:hAnsi="Avenir Next LT Pro"/>
                <w:b/>
                <w:bCs/>
                <w:sz w:val="18"/>
                <w:szCs w:val="18"/>
              </w:rPr>
            </w:pPr>
            <w:r w:rsidRPr="007016EF">
              <w:rPr>
                <w:rFonts w:eastAsia="Times New Roman" w:cstheme="minorHAnsi"/>
                <w:b/>
                <w:bCs/>
                <w:color w:val="000000"/>
                <w:bdr w:val="none" w:sz="0" w:space="0" w:color="auto" w:frame="1"/>
                <w:lang w:eastAsia="hr-HR"/>
              </w:rPr>
              <w:t>1.695</w:t>
            </w:r>
          </w:p>
        </w:tc>
      </w:tr>
      <w:tr w:rsidR="007016EF" w:rsidRPr="00785881" w14:paraId="77E48136" w14:textId="77777777" w:rsidTr="007016EF">
        <w:trPr>
          <w:trHeight w:val="322"/>
          <w:jc w:val="center"/>
        </w:trPr>
        <w:tc>
          <w:tcPr>
            <w:tcW w:w="5395" w:type="dxa"/>
          </w:tcPr>
          <w:p w14:paraId="19125097" w14:textId="5E14C7B9" w:rsidR="007016EF" w:rsidRPr="007016EF" w:rsidRDefault="007016EF" w:rsidP="007016EF">
            <w:pPr>
              <w:pStyle w:val="Bezproreda"/>
              <w:spacing w:line="276" w:lineRule="auto"/>
              <w:rPr>
                <w:rFonts w:eastAsia="Times New Roman" w:cstheme="minorHAnsi"/>
                <w:b/>
                <w:bCs/>
                <w:color w:val="000000"/>
                <w:lang w:val="hr-HR" w:eastAsia="hr-HR"/>
              </w:rPr>
            </w:pPr>
            <w:r w:rsidRPr="007016EF">
              <w:rPr>
                <w:rFonts w:eastAsia="Times New Roman" w:cstheme="minorHAnsi"/>
                <w:b/>
                <w:bCs/>
                <w:color w:val="000000"/>
                <w:bdr w:val="none" w:sz="0" w:space="0" w:color="auto" w:frame="1"/>
                <w:lang w:val="hr-HR" w:eastAsia="hr-HR"/>
              </w:rPr>
              <w:t>Insuficijencija srca ( I 11, I 13, 1 50)</w:t>
            </w:r>
          </w:p>
        </w:tc>
        <w:tc>
          <w:tcPr>
            <w:tcW w:w="721" w:type="dxa"/>
          </w:tcPr>
          <w:p w14:paraId="6EAA823A" w14:textId="5E3EF486" w:rsidR="007016EF" w:rsidRPr="00E171E7" w:rsidRDefault="007016EF" w:rsidP="007016EF">
            <w:pPr>
              <w:pStyle w:val="Bezproreda"/>
              <w:spacing w:line="276" w:lineRule="auto"/>
              <w:jc w:val="center"/>
              <w:rPr>
                <w:rFonts w:eastAsia="Times New Roman" w:cstheme="minorHAnsi"/>
                <w:color w:val="000000"/>
                <w:lang w:eastAsia="hr-HR"/>
              </w:rPr>
            </w:pPr>
            <w:r w:rsidRPr="00A16225">
              <w:rPr>
                <w:rFonts w:eastAsia="Times New Roman" w:cstheme="minorHAnsi"/>
                <w:color w:val="000000"/>
                <w:bdr w:val="none" w:sz="0" w:space="0" w:color="auto" w:frame="1"/>
                <w:lang w:eastAsia="hr-HR"/>
              </w:rPr>
              <w:t>144</w:t>
            </w:r>
          </w:p>
        </w:tc>
        <w:tc>
          <w:tcPr>
            <w:tcW w:w="983" w:type="dxa"/>
          </w:tcPr>
          <w:p w14:paraId="1E52CEF4" w14:textId="30379D3C" w:rsidR="007016EF" w:rsidRPr="00E171E7" w:rsidRDefault="007016EF" w:rsidP="007016EF">
            <w:pPr>
              <w:pStyle w:val="Bezproreda"/>
              <w:spacing w:line="276" w:lineRule="auto"/>
              <w:jc w:val="center"/>
              <w:rPr>
                <w:rFonts w:eastAsia="Times New Roman" w:cstheme="minorHAnsi"/>
                <w:color w:val="000000"/>
                <w:lang w:eastAsia="hr-HR"/>
              </w:rPr>
            </w:pPr>
            <w:r w:rsidRPr="00A16225">
              <w:rPr>
                <w:rFonts w:eastAsia="Times New Roman" w:cstheme="minorHAnsi"/>
                <w:color w:val="000000"/>
                <w:bdr w:val="none" w:sz="0" w:space="0" w:color="auto" w:frame="1"/>
                <w:lang w:eastAsia="hr-HR"/>
              </w:rPr>
              <w:t>129</w:t>
            </w:r>
          </w:p>
        </w:tc>
        <w:tc>
          <w:tcPr>
            <w:tcW w:w="983" w:type="dxa"/>
          </w:tcPr>
          <w:p w14:paraId="69DA1F0F" w14:textId="6097D77E" w:rsidR="007016EF" w:rsidRPr="00E171E7" w:rsidRDefault="007016EF" w:rsidP="007016EF">
            <w:pPr>
              <w:pStyle w:val="Bezproreda"/>
              <w:spacing w:line="276" w:lineRule="auto"/>
              <w:jc w:val="center"/>
              <w:rPr>
                <w:rFonts w:eastAsia="Times New Roman" w:cstheme="minorHAnsi"/>
                <w:color w:val="000000"/>
                <w:lang w:eastAsia="hr-HR"/>
              </w:rPr>
            </w:pPr>
            <w:r w:rsidRPr="00A16225">
              <w:rPr>
                <w:rFonts w:eastAsia="Times New Roman" w:cstheme="minorHAnsi"/>
                <w:color w:val="000000"/>
                <w:bdr w:val="none" w:sz="0" w:space="0" w:color="auto" w:frame="1"/>
                <w:lang w:eastAsia="hr-HR"/>
              </w:rPr>
              <w:t>185</w:t>
            </w:r>
          </w:p>
        </w:tc>
        <w:tc>
          <w:tcPr>
            <w:tcW w:w="1127" w:type="dxa"/>
          </w:tcPr>
          <w:p w14:paraId="6FE67A08" w14:textId="3C32EEAA" w:rsidR="007016EF" w:rsidRPr="007016EF" w:rsidRDefault="007016EF" w:rsidP="007016EF">
            <w:pPr>
              <w:pStyle w:val="Bezproreda"/>
              <w:spacing w:line="276" w:lineRule="auto"/>
              <w:jc w:val="center"/>
              <w:rPr>
                <w:rFonts w:eastAsia="Times New Roman" w:cstheme="minorHAnsi"/>
                <w:b/>
                <w:bCs/>
                <w:color w:val="000000"/>
                <w:lang w:eastAsia="hr-HR"/>
              </w:rPr>
            </w:pPr>
            <w:r w:rsidRPr="007016EF">
              <w:rPr>
                <w:rFonts w:eastAsia="Times New Roman" w:cstheme="minorHAnsi"/>
                <w:b/>
                <w:bCs/>
                <w:color w:val="000000"/>
                <w:bdr w:val="none" w:sz="0" w:space="0" w:color="auto" w:frame="1"/>
                <w:lang w:eastAsia="hr-HR"/>
              </w:rPr>
              <w:t>458</w:t>
            </w:r>
          </w:p>
        </w:tc>
      </w:tr>
      <w:tr w:rsidR="007016EF" w:rsidRPr="00785881" w14:paraId="2DD9CE13" w14:textId="77777777" w:rsidTr="007016EF">
        <w:trPr>
          <w:trHeight w:val="322"/>
          <w:jc w:val="center"/>
        </w:trPr>
        <w:tc>
          <w:tcPr>
            <w:tcW w:w="5395" w:type="dxa"/>
          </w:tcPr>
          <w:p w14:paraId="23618AE9" w14:textId="08FACD32" w:rsidR="007016EF" w:rsidRPr="007016EF" w:rsidRDefault="007016EF" w:rsidP="007016EF">
            <w:pPr>
              <w:pStyle w:val="Bezproreda"/>
              <w:spacing w:line="276" w:lineRule="auto"/>
              <w:rPr>
                <w:rFonts w:eastAsia="Times New Roman" w:cstheme="minorHAnsi"/>
                <w:b/>
                <w:bCs/>
                <w:color w:val="000000"/>
                <w:lang w:val="hr-HR" w:eastAsia="hr-HR"/>
              </w:rPr>
            </w:pPr>
            <w:r w:rsidRPr="007016EF">
              <w:rPr>
                <w:rFonts w:eastAsia="Times New Roman" w:cstheme="minorHAnsi"/>
                <w:b/>
                <w:bCs/>
                <w:color w:val="000000"/>
                <w:bdr w:val="none" w:sz="0" w:space="0" w:color="auto" w:frame="1"/>
                <w:lang w:val="hr-HR" w:eastAsia="hr-HR"/>
              </w:rPr>
              <w:t>Bubrežna insuficijencija ( N 10, N 11, N 12, N 13, N 18)</w:t>
            </w:r>
          </w:p>
        </w:tc>
        <w:tc>
          <w:tcPr>
            <w:tcW w:w="721" w:type="dxa"/>
          </w:tcPr>
          <w:p w14:paraId="701AC297" w14:textId="189EBE0D" w:rsidR="007016EF" w:rsidRPr="00E171E7" w:rsidRDefault="007016EF" w:rsidP="007016EF">
            <w:pPr>
              <w:pStyle w:val="Bezproreda"/>
              <w:spacing w:line="276" w:lineRule="auto"/>
              <w:jc w:val="center"/>
              <w:rPr>
                <w:rFonts w:eastAsia="Times New Roman" w:cstheme="minorHAnsi"/>
                <w:color w:val="000000"/>
                <w:lang w:eastAsia="hr-HR"/>
              </w:rPr>
            </w:pPr>
            <w:r w:rsidRPr="00A16225">
              <w:rPr>
                <w:rFonts w:eastAsia="Times New Roman" w:cstheme="minorHAnsi"/>
                <w:color w:val="000000"/>
                <w:bdr w:val="none" w:sz="0" w:space="0" w:color="auto" w:frame="1"/>
                <w:lang w:eastAsia="hr-HR"/>
              </w:rPr>
              <w:t>26</w:t>
            </w:r>
          </w:p>
        </w:tc>
        <w:tc>
          <w:tcPr>
            <w:tcW w:w="983" w:type="dxa"/>
          </w:tcPr>
          <w:p w14:paraId="4DA812AA" w14:textId="1CEDA5C2" w:rsidR="007016EF" w:rsidRPr="00E171E7" w:rsidRDefault="007016EF" w:rsidP="007016EF">
            <w:pPr>
              <w:pStyle w:val="Bezproreda"/>
              <w:spacing w:line="276" w:lineRule="auto"/>
              <w:jc w:val="center"/>
              <w:rPr>
                <w:rFonts w:eastAsia="Times New Roman" w:cstheme="minorHAnsi"/>
                <w:color w:val="000000"/>
                <w:lang w:eastAsia="hr-HR"/>
              </w:rPr>
            </w:pPr>
            <w:r w:rsidRPr="00A16225">
              <w:rPr>
                <w:rFonts w:eastAsia="Times New Roman" w:cstheme="minorHAnsi"/>
                <w:color w:val="000000"/>
                <w:bdr w:val="none" w:sz="0" w:space="0" w:color="auto" w:frame="1"/>
                <w:lang w:eastAsia="hr-HR"/>
              </w:rPr>
              <w:t>21</w:t>
            </w:r>
          </w:p>
        </w:tc>
        <w:tc>
          <w:tcPr>
            <w:tcW w:w="983" w:type="dxa"/>
          </w:tcPr>
          <w:p w14:paraId="43E0EEAE" w14:textId="63FCBD52" w:rsidR="007016EF" w:rsidRPr="00E171E7" w:rsidRDefault="007016EF" w:rsidP="007016EF">
            <w:pPr>
              <w:pStyle w:val="Bezproreda"/>
              <w:spacing w:line="276" w:lineRule="auto"/>
              <w:jc w:val="center"/>
              <w:rPr>
                <w:rFonts w:eastAsia="Times New Roman" w:cstheme="minorHAnsi"/>
                <w:color w:val="000000"/>
                <w:lang w:eastAsia="hr-HR"/>
              </w:rPr>
            </w:pPr>
            <w:r w:rsidRPr="00A16225">
              <w:rPr>
                <w:rFonts w:eastAsia="Times New Roman" w:cstheme="minorHAnsi"/>
                <w:color w:val="000000"/>
                <w:bdr w:val="none" w:sz="0" w:space="0" w:color="auto" w:frame="1"/>
                <w:lang w:eastAsia="hr-HR"/>
              </w:rPr>
              <w:t>35</w:t>
            </w:r>
          </w:p>
        </w:tc>
        <w:tc>
          <w:tcPr>
            <w:tcW w:w="1127" w:type="dxa"/>
          </w:tcPr>
          <w:p w14:paraId="27316AC5" w14:textId="71F7D551" w:rsidR="007016EF" w:rsidRPr="007016EF" w:rsidRDefault="007016EF" w:rsidP="007016EF">
            <w:pPr>
              <w:pStyle w:val="Bezproreda"/>
              <w:spacing w:line="276" w:lineRule="auto"/>
              <w:jc w:val="center"/>
              <w:rPr>
                <w:rFonts w:eastAsia="Times New Roman" w:cstheme="minorHAnsi"/>
                <w:b/>
                <w:bCs/>
                <w:color w:val="000000"/>
                <w:lang w:eastAsia="hr-HR"/>
              </w:rPr>
            </w:pPr>
            <w:r w:rsidRPr="007016EF">
              <w:rPr>
                <w:rFonts w:eastAsia="Times New Roman" w:cstheme="minorHAnsi"/>
                <w:b/>
                <w:bCs/>
                <w:color w:val="000000"/>
                <w:bdr w:val="none" w:sz="0" w:space="0" w:color="auto" w:frame="1"/>
                <w:lang w:eastAsia="hr-HR"/>
              </w:rPr>
              <w:t>82</w:t>
            </w:r>
          </w:p>
        </w:tc>
      </w:tr>
      <w:tr w:rsidR="007016EF" w:rsidRPr="00785881" w14:paraId="58FB4CC8" w14:textId="77777777" w:rsidTr="007016EF">
        <w:trPr>
          <w:trHeight w:val="322"/>
          <w:jc w:val="center"/>
        </w:trPr>
        <w:tc>
          <w:tcPr>
            <w:tcW w:w="5395" w:type="dxa"/>
          </w:tcPr>
          <w:p w14:paraId="6C47B7EC" w14:textId="4BBF7F28" w:rsidR="007016EF" w:rsidRPr="007016EF" w:rsidRDefault="007016EF" w:rsidP="007016EF">
            <w:pPr>
              <w:pStyle w:val="Bezproreda"/>
              <w:spacing w:line="276" w:lineRule="auto"/>
              <w:rPr>
                <w:rFonts w:eastAsia="Times New Roman" w:cstheme="minorHAnsi"/>
                <w:b/>
                <w:bCs/>
                <w:color w:val="000000"/>
                <w:lang w:val="hr-HR" w:eastAsia="hr-HR"/>
              </w:rPr>
            </w:pPr>
            <w:r w:rsidRPr="007016EF">
              <w:rPr>
                <w:rFonts w:eastAsia="Times New Roman" w:cstheme="minorHAnsi"/>
                <w:b/>
                <w:bCs/>
                <w:color w:val="000000"/>
                <w:bdr w:val="none" w:sz="0" w:space="0" w:color="auto" w:frame="1"/>
                <w:lang w:val="hr-HR" w:eastAsia="hr-HR"/>
              </w:rPr>
              <w:t>Zatajenje jetre ( K 70, K 71, K 72)</w:t>
            </w:r>
          </w:p>
        </w:tc>
        <w:tc>
          <w:tcPr>
            <w:tcW w:w="721" w:type="dxa"/>
          </w:tcPr>
          <w:p w14:paraId="1667C4C9" w14:textId="0C7E0FC1" w:rsidR="007016EF" w:rsidRPr="00E171E7" w:rsidRDefault="007016EF" w:rsidP="007016EF">
            <w:pPr>
              <w:pStyle w:val="Bezproreda"/>
              <w:spacing w:line="276" w:lineRule="auto"/>
              <w:jc w:val="center"/>
              <w:rPr>
                <w:rFonts w:eastAsia="Times New Roman" w:cstheme="minorHAnsi"/>
                <w:color w:val="000000"/>
                <w:lang w:eastAsia="hr-HR"/>
              </w:rPr>
            </w:pPr>
            <w:r w:rsidRPr="00A16225">
              <w:rPr>
                <w:rFonts w:eastAsia="Times New Roman" w:cstheme="minorHAnsi"/>
                <w:color w:val="000000"/>
                <w:bdr w:val="none" w:sz="0" w:space="0" w:color="auto" w:frame="1"/>
                <w:lang w:eastAsia="hr-HR"/>
              </w:rPr>
              <w:t>51</w:t>
            </w:r>
          </w:p>
        </w:tc>
        <w:tc>
          <w:tcPr>
            <w:tcW w:w="983" w:type="dxa"/>
          </w:tcPr>
          <w:p w14:paraId="25F503CD" w14:textId="5B2F1A01" w:rsidR="007016EF" w:rsidRPr="00E171E7" w:rsidRDefault="007016EF" w:rsidP="007016EF">
            <w:pPr>
              <w:pStyle w:val="Bezproreda"/>
              <w:spacing w:line="276" w:lineRule="auto"/>
              <w:jc w:val="center"/>
              <w:rPr>
                <w:rFonts w:eastAsia="Times New Roman" w:cstheme="minorHAnsi"/>
                <w:color w:val="000000"/>
                <w:lang w:eastAsia="hr-HR"/>
              </w:rPr>
            </w:pPr>
            <w:r w:rsidRPr="00A16225">
              <w:rPr>
                <w:rFonts w:eastAsia="Times New Roman" w:cstheme="minorHAnsi"/>
                <w:color w:val="000000"/>
                <w:bdr w:val="none" w:sz="0" w:space="0" w:color="auto" w:frame="1"/>
                <w:lang w:eastAsia="hr-HR"/>
              </w:rPr>
              <w:t>75</w:t>
            </w:r>
          </w:p>
        </w:tc>
        <w:tc>
          <w:tcPr>
            <w:tcW w:w="983" w:type="dxa"/>
          </w:tcPr>
          <w:p w14:paraId="439F8C77" w14:textId="39058FBA" w:rsidR="007016EF" w:rsidRPr="00E171E7" w:rsidRDefault="007016EF" w:rsidP="007016EF">
            <w:pPr>
              <w:pStyle w:val="Bezproreda"/>
              <w:spacing w:line="276" w:lineRule="auto"/>
              <w:jc w:val="center"/>
              <w:rPr>
                <w:rFonts w:eastAsia="Times New Roman" w:cstheme="minorHAnsi"/>
                <w:color w:val="000000"/>
                <w:lang w:eastAsia="hr-HR"/>
              </w:rPr>
            </w:pPr>
            <w:r w:rsidRPr="00A16225">
              <w:rPr>
                <w:rFonts w:eastAsia="Times New Roman" w:cstheme="minorHAnsi"/>
                <w:color w:val="000000"/>
                <w:bdr w:val="none" w:sz="0" w:space="0" w:color="auto" w:frame="1"/>
                <w:lang w:eastAsia="hr-HR"/>
              </w:rPr>
              <w:t>61</w:t>
            </w:r>
          </w:p>
        </w:tc>
        <w:tc>
          <w:tcPr>
            <w:tcW w:w="1127" w:type="dxa"/>
          </w:tcPr>
          <w:p w14:paraId="5ADC8586" w14:textId="2567939C" w:rsidR="007016EF" w:rsidRPr="007016EF" w:rsidRDefault="007016EF" w:rsidP="007016EF">
            <w:pPr>
              <w:pStyle w:val="Bezproreda"/>
              <w:spacing w:line="276" w:lineRule="auto"/>
              <w:jc w:val="center"/>
              <w:rPr>
                <w:rFonts w:eastAsia="Times New Roman" w:cstheme="minorHAnsi"/>
                <w:b/>
                <w:bCs/>
                <w:color w:val="000000"/>
                <w:lang w:eastAsia="hr-HR"/>
              </w:rPr>
            </w:pPr>
            <w:r w:rsidRPr="007016EF">
              <w:rPr>
                <w:rFonts w:eastAsia="Times New Roman" w:cstheme="minorHAnsi"/>
                <w:b/>
                <w:bCs/>
                <w:color w:val="000000"/>
                <w:bdr w:val="none" w:sz="0" w:space="0" w:color="auto" w:frame="1"/>
                <w:lang w:eastAsia="hr-HR"/>
              </w:rPr>
              <w:t>187</w:t>
            </w:r>
          </w:p>
        </w:tc>
      </w:tr>
      <w:tr w:rsidR="007016EF" w:rsidRPr="00785881" w14:paraId="755768A9" w14:textId="77777777" w:rsidTr="007016EF">
        <w:trPr>
          <w:trHeight w:val="322"/>
          <w:jc w:val="center"/>
        </w:trPr>
        <w:tc>
          <w:tcPr>
            <w:tcW w:w="5395" w:type="dxa"/>
          </w:tcPr>
          <w:p w14:paraId="316C0B73" w14:textId="119694A0" w:rsidR="007016EF" w:rsidRPr="007016EF" w:rsidRDefault="007016EF" w:rsidP="007016EF">
            <w:pPr>
              <w:pStyle w:val="Bezproreda"/>
              <w:spacing w:line="276" w:lineRule="auto"/>
              <w:rPr>
                <w:rFonts w:eastAsia="Times New Roman" w:cstheme="minorHAnsi"/>
                <w:b/>
                <w:bCs/>
                <w:color w:val="000000"/>
                <w:lang w:val="hr-HR" w:eastAsia="hr-HR"/>
              </w:rPr>
            </w:pPr>
            <w:r w:rsidRPr="007016EF">
              <w:rPr>
                <w:rFonts w:eastAsia="Times New Roman" w:cstheme="minorHAnsi"/>
                <w:b/>
                <w:bCs/>
                <w:color w:val="000000"/>
                <w:bdr w:val="none" w:sz="0" w:space="0" w:color="auto" w:frame="1"/>
                <w:lang w:val="hr-HR" w:eastAsia="hr-HR"/>
              </w:rPr>
              <w:t>Kronična opstrukt. plućna bolest ( J 40- J 44)</w:t>
            </w:r>
          </w:p>
        </w:tc>
        <w:tc>
          <w:tcPr>
            <w:tcW w:w="721" w:type="dxa"/>
          </w:tcPr>
          <w:p w14:paraId="19001811" w14:textId="58D08681" w:rsidR="007016EF" w:rsidRPr="00E171E7" w:rsidRDefault="007016EF" w:rsidP="007016EF">
            <w:pPr>
              <w:pStyle w:val="Bezproreda"/>
              <w:spacing w:line="276" w:lineRule="auto"/>
              <w:jc w:val="center"/>
              <w:rPr>
                <w:rFonts w:eastAsia="Times New Roman" w:cstheme="minorHAnsi"/>
                <w:color w:val="000000"/>
                <w:lang w:eastAsia="hr-HR"/>
              </w:rPr>
            </w:pPr>
            <w:r w:rsidRPr="00A16225">
              <w:rPr>
                <w:rFonts w:eastAsia="Times New Roman" w:cstheme="minorHAnsi"/>
                <w:color w:val="000000"/>
                <w:bdr w:val="none" w:sz="0" w:space="0" w:color="auto" w:frame="1"/>
                <w:lang w:eastAsia="hr-HR"/>
              </w:rPr>
              <w:t>59</w:t>
            </w:r>
          </w:p>
        </w:tc>
        <w:tc>
          <w:tcPr>
            <w:tcW w:w="983" w:type="dxa"/>
          </w:tcPr>
          <w:p w14:paraId="33A7FD1F" w14:textId="52C4EE89" w:rsidR="007016EF" w:rsidRPr="00E171E7" w:rsidRDefault="007016EF" w:rsidP="007016EF">
            <w:pPr>
              <w:pStyle w:val="Bezproreda"/>
              <w:spacing w:line="276" w:lineRule="auto"/>
              <w:jc w:val="center"/>
              <w:rPr>
                <w:rFonts w:eastAsia="Times New Roman" w:cstheme="minorHAnsi"/>
                <w:color w:val="000000"/>
                <w:lang w:eastAsia="hr-HR"/>
              </w:rPr>
            </w:pPr>
            <w:r w:rsidRPr="00A16225">
              <w:rPr>
                <w:rFonts w:eastAsia="Times New Roman" w:cstheme="minorHAnsi"/>
                <w:color w:val="000000"/>
                <w:bdr w:val="none" w:sz="0" w:space="0" w:color="auto" w:frame="1"/>
                <w:lang w:eastAsia="hr-HR"/>
              </w:rPr>
              <w:t>67</w:t>
            </w:r>
          </w:p>
        </w:tc>
        <w:tc>
          <w:tcPr>
            <w:tcW w:w="983" w:type="dxa"/>
          </w:tcPr>
          <w:p w14:paraId="4EA669E6" w14:textId="67FFD848" w:rsidR="007016EF" w:rsidRPr="00E171E7" w:rsidRDefault="007016EF" w:rsidP="007016EF">
            <w:pPr>
              <w:pStyle w:val="Bezproreda"/>
              <w:spacing w:line="276" w:lineRule="auto"/>
              <w:jc w:val="center"/>
              <w:rPr>
                <w:rFonts w:eastAsia="Times New Roman" w:cstheme="minorHAnsi"/>
                <w:color w:val="000000"/>
                <w:lang w:eastAsia="hr-HR"/>
              </w:rPr>
            </w:pPr>
            <w:r w:rsidRPr="00A16225">
              <w:rPr>
                <w:rFonts w:eastAsia="Times New Roman" w:cstheme="minorHAnsi"/>
                <w:color w:val="000000"/>
                <w:bdr w:val="none" w:sz="0" w:space="0" w:color="auto" w:frame="1"/>
                <w:lang w:eastAsia="hr-HR"/>
              </w:rPr>
              <w:t>65</w:t>
            </w:r>
          </w:p>
        </w:tc>
        <w:tc>
          <w:tcPr>
            <w:tcW w:w="1127" w:type="dxa"/>
          </w:tcPr>
          <w:p w14:paraId="61397C03" w14:textId="5D192C2E" w:rsidR="007016EF" w:rsidRPr="007016EF" w:rsidRDefault="007016EF" w:rsidP="007016EF">
            <w:pPr>
              <w:pStyle w:val="Bezproreda"/>
              <w:spacing w:line="276" w:lineRule="auto"/>
              <w:jc w:val="center"/>
              <w:rPr>
                <w:rFonts w:eastAsia="Times New Roman" w:cstheme="minorHAnsi"/>
                <w:b/>
                <w:bCs/>
                <w:color w:val="000000"/>
                <w:lang w:eastAsia="hr-HR"/>
              </w:rPr>
            </w:pPr>
            <w:r w:rsidRPr="007016EF">
              <w:rPr>
                <w:rFonts w:eastAsia="Times New Roman" w:cstheme="minorHAnsi"/>
                <w:b/>
                <w:bCs/>
                <w:color w:val="000000"/>
                <w:bdr w:val="none" w:sz="0" w:space="0" w:color="auto" w:frame="1"/>
                <w:lang w:eastAsia="hr-HR"/>
              </w:rPr>
              <w:t>191</w:t>
            </w:r>
          </w:p>
        </w:tc>
      </w:tr>
      <w:tr w:rsidR="007016EF" w:rsidRPr="00785881" w14:paraId="7B4F9DD8" w14:textId="77777777" w:rsidTr="007016EF">
        <w:trPr>
          <w:trHeight w:val="322"/>
          <w:jc w:val="center"/>
        </w:trPr>
        <w:tc>
          <w:tcPr>
            <w:tcW w:w="5395" w:type="dxa"/>
          </w:tcPr>
          <w:p w14:paraId="3888E1A1" w14:textId="29C0BB60" w:rsidR="007016EF" w:rsidRPr="007016EF" w:rsidRDefault="007016EF" w:rsidP="007016EF">
            <w:pPr>
              <w:pStyle w:val="Bezproreda"/>
              <w:spacing w:line="276" w:lineRule="auto"/>
              <w:rPr>
                <w:rFonts w:eastAsia="Times New Roman" w:cstheme="minorHAnsi"/>
                <w:b/>
                <w:bCs/>
                <w:color w:val="000000"/>
                <w:lang w:val="hr-HR" w:eastAsia="hr-HR"/>
              </w:rPr>
            </w:pPr>
            <w:r w:rsidRPr="007016EF">
              <w:rPr>
                <w:rFonts w:eastAsia="Times New Roman" w:cstheme="minorHAnsi"/>
                <w:b/>
                <w:bCs/>
                <w:color w:val="000000"/>
                <w:bdr w:val="none" w:sz="0" w:space="0" w:color="auto" w:frame="1"/>
                <w:lang w:val="hr-HR" w:eastAsia="hr-HR"/>
              </w:rPr>
              <w:t>Spinalna muskularna atrofija i sindr. u vezi s njom (G 12)</w:t>
            </w:r>
          </w:p>
        </w:tc>
        <w:tc>
          <w:tcPr>
            <w:tcW w:w="721" w:type="dxa"/>
          </w:tcPr>
          <w:p w14:paraId="7644B6A6" w14:textId="61E12378" w:rsidR="007016EF" w:rsidRPr="00E171E7" w:rsidRDefault="007016EF" w:rsidP="007016EF">
            <w:pPr>
              <w:pStyle w:val="Bezproreda"/>
              <w:spacing w:line="276" w:lineRule="auto"/>
              <w:jc w:val="center"/>
              <w:rPr>
                <w:rFonts w:eastAsia="Times New Roman" w:cstheme="minorHAnsi"/>
                <w:color w:val="000000"/>
                <w:lang w:eastAsia="hr-HR"/>
              </w:rPr>
            </w:pPr>
            <w:r w:rsidRPr="00A16225">
              <w:rPr>
                <w:rFonts w:eastAsia="Times New Roman" w:cstheme="minorHAnsi"/>
                <w:color w:val="000000"/>
                <w:bdr w:val="none" w:sz="0" w:space="0" w:color="auto" w:frame="1"/>
                <w:lang w:eastAsia="hr-HR"/>
              </w:rPr>
              <w:t>1</w:t>
            </w:r>
          </w:p>
        </w:tc>
        <w:tc>
          <w:tcPr>
            <w:tcW w:w="983" w:type="dxa"/>
          </w:tcPr>
          <w:p w14:paraId="4520045A" w14:textId="151AAB62" w:rsidR="007016EF" w:rsidRPr="00E171E7" w:rsidRDefault="007016EF" w:rsidP="007016EF">
            <w:pPr>
              <w:pStyle w:val="Bezproreda"/>
              <w:spacing w:line="276" w:lineRule="auto"/>
              <w:jc w:val="center"/>
              <w:rPr>
                <w:rFonts w:eastAsia="Times New Roman" w:cstheme="minorHAnsi"/>
                <w:color w:val="000000"/>
                <w:lang w:eastAsia="hr-HR"/>
              </w:rPr>
            </w:pPr>
            <w:r w:rsidRPr="00A16225">
              <w:rPr>
                <w:rFonts w:eastAsia="Times New Roman" w:cstheme="minorHAnsi"/>
                <w:color w:val="000000"/>
                <w:bdr w:val="none" w:sz="0" w:space="0" w:color="auto" w:frame="1"/>
                <w:lang w:eastAsia="hr-HR"/>
              </w:rPr>
              <w:t>1</w:t>
            </w:r>
          </w:p>
        </w:tc>
        <w:tc>
          <w:tcPr>
            <w:tcW w:w="983" w:type="dxa"/>
          </w:tcPr>
          <w:p w14:paraId="7853C8E2" w14:textId="3B2D7A96" w:rsidR="007016EF" w:rsidRPr="00E171E7" w:rsidRDefault="007016EF" w:rsidP="007016EF">
            <w:pPr>
              <w:pStyle w:val="Bezproreda"/>
              <w:spacing w:line="276" w:lineRule="auto"/>
              <w:jc w:val="center"/>
              <w:rPr>
                <w:rFonts w:eastAsia="Times New Roman" w:cstheme="minorHAnsi"/>
                <w:color w:val="000000"/>
                <w:lang w:eastAsia="hr-HR"/>
              </w:rPr>
            </w:pPr>
            <w:r w:rsidRPr="00A16225">
              <w:rPr>
                <w:rFonts w:eastAsia="Times New Roman" w:cstheme="minorHAnsi"/>
                <w:color w:val="000000"/>
                <w:bdr w:val="none" w:sz="0" w:space="0" w:color="auto" w:frame="1"/>
                <w:lang w:eastAsia="hr-HR"/>
              </w:rPr>
              <w:t>0</w:t>
            </w:r>
          </w:p>
        </w:tc>
        <w:tc>
          <w:tcPr>
            <w:tcW w:w="1127" w:type="dxa"/>
          </w:tcPr>
          <w:p w14:paraId="414E7E49" w14:textId="5AC497DE" w:rsidR="007016EF" w:rsidRPr="007016EF" w:rsidRDefault="007016EF" w:rsidP="007016EF">
            <w:pPr>
              <w:pStyle w:val="Bezproreda"/>
              <w:spacing w:line="276" w:lineRule="auto"/>
              <w:jc w:val="center"/>
              <w:rPr>
                <w:rFonts w:eastAsia="Times New Roman" w:cstheme="minorHAnsi"/>
                <w:b/>
                <w:bCs/>
                <w:color w:val="000000"/>
                <w:lang w:eastAsia="hr-HR"/>
              </w:rPr>
            </w:pPr>
            <w:r w:rsidRPr="007016EF">
              <w:rPr>
                <w:rFonts w:eastAsia="Times New Roman" w:cstheme="minorHAnsi"/>
                <w:b/>
                <w:bCs/>
                <w:color w:val="000000"/>
                <w:bdr w:val="none" w:sz="0" w:space="0" w:color="auto" w:frame="1"/>
                <w:lang w:eastAsia="hr-HR"/>
              </w:rPr>
              <w:t>2</w:t>
            </w:r>
          </w:p>
        </w:tc>
      </w:tr>
      <w:tr w:rsidR="007016EF" w:rsidRPr="00785881" w14:paraId="18E63165" w14:textId="77777777" w:rsidTr="007016EF">
        <w:trPr>
          <w:trHeight w:val="322"/>
          <w:jc w:val="center"/>
        </w:trPr>
        <w:tc>
          <w:tcPr>
            <w:tcW w:w="5395" w:type="dxa"/>
          </w:tcPr>
          <w:p w14:paraId="79328D24" w14:textId="43031583" w:rsidR="007016EF" w:rsidRPr="007016EF" w:rsidRDefault="007016EF" w:rsidP="007016EF">
            <w:pPr>
              <w:pStyle w:val="Bezproreda"/>
              <w:spacing w:line="276" w:lineRule="auto"/>
              <w:rPr>
                <w:rFonts w:eastAsia="Times New Roman" w:cstheme="minorHAnsi"/>
                <w:b/>
                <w:bCs/>
                <w:color w:val="000000"/>
                <w:lang w:val="hr-HR" w:eastAsia="hr-HR"/>
              </w:rPr>
            </w:pPr>
            <w:r w:rsidRPr="007016EF">
              <w:rPr>
                <w:rFonts w:eastAsia="Times New Roman" w:cstheme="minorHAnsi"/>
                <w:b/>
                <w:bCs/>
                <w:color w:val="000000"/>
                <w:bdr w:val="none" w:sz="0" w:space="0" w:color="auto" w:frame="1"/>
                <w:lang w:val="hr-HR" w:eastAsia="hr-HR"/>
              </w:rPr>
              <w:t>Parkinsonova bolest (G 20)</w:t>
            </w:r>
          </w:p>
        </w:tc>
        <w:tc>
          <w:tcPr>
            <w:tcW w:w="721" w:type="dxa"/>
          </w:tcPr>
          <w:p w14:paraId="235DA1E1" w14:textId="685D11B6" w:rsidR="007016EF" w:rsidRPr="00E171E7" w:rsidRDefault="007016EF" w:rsidP="007016EF">
            <w:pPr>
              <w:pStyle w:val="Bezproreda"/>
              <w:spacing w:line="276" w:lineRule="auto"/>
              <w:jc w:val="center"/>
              <w:rPr>
                <w:rFonts w:eastAsia="Times New Roman" w:cstheme="minorHAnsi"/>
                <w:color w:val="000000"/>
                <w:lang w:eastAsia="hr-HR"/>
              </w:rPr>
            </w:pPr>
            <w:r w:rsidRPr="00A16225">
              <w:rPr>
                <w:rFonts w:eastAsia="Times New Roman" w:cstheme="minorHAnsi"/>
                <w:color w:val="000000"/>
                <w:bdr w:val="none" w:sz="0" w:space="0" w:color="auto" w:frame="1"/>
                <w:lang w:eastAsia="hr-HR"/>
              </w:rPr>
              <w:t>17</w:t>
            </w:r>
          </w:p>
        </w:tc>
        <w:tc>
          <w:tcPr>
            <w:tcW w:w="983" w:type="dxa"/>
          </w:tcPr>
          <w:p w14:paraId="5A17FBB2" w14:textId="557D6C20" w:rsidR="007016EF" w:rsidRPr="00E171E7" w:rsidRDefault="007016EF" w:rsidP="007016EF">
            <w:pPr>
              <w:pStyle w:val="Bezproreda"/>
              <w:spacing w:line="276" w:lineRule="auto"/>
              <w:jc w:val="center"/>
              <w:rPr>
                <w:rFonts w:eastAsia="Times New Roman" w:cstheme="minorHAnsi"/>
                <w:color w:val="000000"/>
                <w:lang w:eastAsia="hr-HR"/>
              </w:rPr>
            </w:pPr>
            <w:r w:rsidRPr="00A16225">
              <w:rPr>
                <w:rFonts w:eastAsia="Times New Roman" w:cstheme="minorHAnsi"/>
                <w:color w:val="000000"/>
                <w:bdr w:val="none" w:sz="0" w:space="0" w:color="auto" w:frame="1"/>
                <w:lang w:eastAsia="hr-HR"/>
              </w:rPr>
              <w:t>14</w:t>
            </w:r>
          </w:p>
        </w:tc>
        <w:tc>
          <w:tcPr>
            <w:tcW w:w="983" w:type="dxa"/>
          </w:tcPr>
          <w:p w14:paraId="651FB607" w14:textId="47A9EEE0" w:rsidR="007016EF" w:rsidRPr="00E171E7" w:rsidRDefault="007016EF" w:rsidP="007016EF">
            <w:pPr>
              <w:pStyle w:val="Bezproreda"/>
              <w:spacing w:line="276" w:lineRule="auto"/>
              <w:jc w:val="center"/>
              <w:rPr>
                <w:rFonts w:eastAsia="Times New Roman" w:cstheme="minorHAnsi"/>
                <w:color w:val="000000"/>
                <w:lang w:eastAsia="hr-HR"/>
              </w:rPr>
            </w:pPr>
            <w:r w:rsidRPr="00A16225">
              <w:rPr>
                <w:rFonts w:eastAsia="Times New Roman" w:cstheme="minorHAnsi"/>
                <w:color w:val="000000"/>
                <w:bdr w:val="none" w:sz="0" w:space="0" w:color="auto" w:frame="1"/>
                <w:lang w:eastAsia="hr-HR"/>
              </w:rPr>
              <w:t>13</w:t>
            </w:r>
          </w:p>
        </w:tc>
        <w:tc>
          <w:tcPr>
            <w:tcW w:w="1127" w:type="dxa"/>
          </w:tcPr>
          <w:p w14:paraId="0C9706A2" w14:textId="5D3DECC0" w:rsidR="007016EF" w:rsidRPr="007016EF" w:rsidRDefault="007016EF" w:rsidP="007016EF">
            <w:pPr>
              <w:pStyle w:val="Bezproreda"/>
              <w:spacing w:line="276" w:lineRule="auto"/>
              <w:jc w:val="center"/>
              <w:rPr>
                <w:rFonts w:eastAsia="Times New Roman" w:cstheme="minorHAnsi"/>
                <w:b/>
                <w:bCs/>
                <w:color w:val="000000"/>
                <w:lang w:eastAsia="hr-HR"/>
              </w:rPr>
            </w:pPr>
            <w:r w:rsidRPr="007016EF">
              <w:rPr>
                <w:rFonts w:eastAsia="Times New Roman" w:cstheme="minorHAnsi"/>
                <w:b/>
                <w:bCs/>
                <w:color w:val="000000"/>
                <w:bdr w:val="none" w:sz="0" w:space="0" w:color="auto" w:frame="1"/>
                <w:lang w:eastAsia="hr-HR"/>
              </w:rPr>
              <w:t>44</w:t>
            </w:r>
          </w:p>
        </w:tc>
      </w:tr>
      <w:tr w:rsidR="007016EF" w:rsidRPr="00785881" w14:paraId="3B3DEF69" w14:textId="77777777" w:rsidTr="007016EF">
        <w:trPr>
          <w:trHeight w:val="322"/>
          <w:jc w:val="center"/>
        </w:trPr>
        <w:tc>
          <w:tcPr>
            <w:tcW w:w="5395" w:type="dxa"/>
          </w:tcPr>
          <w:p w14:paraId="44604926" w14:textId="2BB078BD" w:rsidR="007016EF" w:rsidRPr="007016EF" w:rsidRDefault="007016EF" w:rsidP="007016EF">
            <w:pPr>
              <w:pStyle w:val="Bezproreda"/>
              <w:spacing w:line="276" w:lineRule="auto"/>
              <w:rPr>
                <w:rFonts w:eastAsia="Times New Roman" w:cstheme="minorHAnsi"/>
                <w:b/>
                <w:bCs/>
                <w:color w:val="000000"/>
                <w:lang w:val="hr-HR" w:eastAsia="hr-HR"/>
              </w:rPr>
            </w:pPr>
            <w:r w:rsidRPr="007016EF">
              <w:rPr>
                <w:rFonts w:eastAsia="Times New Roman" w:cstheme="minorHAnsi"/>
                <w:b/>
                <w:bCs/>
                <w:color w:val="000000"/>
                <w:bdr w:val="none" w:sz="0" w:space="0" w:color="auto" w:frame="1"/>
                <w:lang w:val="hr-HR" w:eastAsia="hr-HR"/>
              </w:rPr>
              <w:t>Alzheimerova bolest (G 30)</w:t>
            </w:r>
          </w:p>
        </w:tc>
        <w:tc>
          <w:tcPr>
            <w:tcW w:w="721" w:type="dxa"/>
          </w:tcPr>
          <w:p w14:paraId="3CE3185D" w14:textId="2C14AF39" w:rsidR="007016EF" w:rsidRPr="00E171E7" w:rsidRDefault="007016EF" w:rsidP="007016EF">
            <w:pPr>
              <w:pStyle w:val="Bezproreda"/>
              <w:spacing w:line="276" w:lineRule="auto"/>
              <w:jc w:val="center"/>
              <w:rPr>
                <w:rFonts w:eastAsia="Times New Roman" w:cstheme="minorHAnsi"/>
                <w:color w:val="000000"/>
                <w:lang w:eastAsia="hr-HR"/>
              </w:rPr>
            </w:pPr>
            <w:r w:rsidRPr="00A16225">
              <w:rPr>
                <w:rFonts w:eastAsia="Times New Roman" w:cstheme="minorHAnsi"/>
                <w:color w:val="000000"/>
                <w:bdr w:val="none" w:sz="0" w:space="0" w:color="auto" w:frame="1"/>
                <w:lang w:eastAsia="hr-HR"/>
              </w:rPr>
              <w:t>16</w:t>
            </w:r>
          </w:p>
        </w:tc>
        <w:tc>
          <w:tcPr>
            <w:tcW w:w="983" w:type="dxa"/>
          </w:tcPr>
          <w:p w14:paraId="6F2A6E4A" w14:textId="3092D8E7" w:rsidR="007016EF" w:rsidRPr="00E171E7" w:rsidRDefault="007016EF" w:rsidP="007016EF">
            <w:pPr>
              <w:pStyle w:val="Bezproreda"/>
              <w:spacing w:line="276" w:lineRule="auto"/>
              <w:jc w:val="center"/>
              <w:rPr>
                <w:rFonts w:eastAsia="Times New Roman" w:cstheme="minorHAnsi"/>
                <w:color w:val="000000"/>
                <w:lang w:eastAsia="hr-HR"/>
              </w:rPr>
            </w:pPr>
            <w:r w:rsidRPr="00A16225">
              <w:rPr>
                <w:rFonts w:eastAsia="Times New Roman" w:cstheme="minorHAnsi"/>
                <w:color w:val="000000"/>
                <w:bdr w:val="none" w:sz="0" w:space="0" w:color="auto" w:frame="1"/>
                <w:lang w:eastAsia="hr-HR"/>
              </w:rPr>
              <w:t>15</w:t>
            </w:r>
          </w:p>
        </w:tc>
        <w:tc>
          <w:tcPr>
            <w:tcW w:w="983" w:type="dxa"/>
          </w:tcPr>
          <w:p w14:paraId="49D60A2A" w14:textId="0C97DC6E" w:rsidR="007016EF" w:rsidRPr="00E171E7" w:rsidRDefault="007016EF" w:rsidP="007016EF">
            <w:pPr>
              <w:pStyle w:val="Bezproreda"/>
              <w:spacing w:line="276" w:lineRule="auto"/>
              <w:jc w:val="center"/>
              <w:rPr>
                <w:rFonts w:eastAsia="Times New Roman" w:cstheme="minorHAnsi"/>
                <w:color w:val="000000"/>
                <w:lang w:eastAsia="hr-HR"/>
              </w:rPr>
            </w:pPr>
            <w:r w:rsidRPr="00A16225">
              <w:rPr>
                <w:rFonts w:eastAsia="Times New Roman" w:cstheme="minorHAnsi"/>
                <w:color w:val="000000"/>
                <w:bdr w:val="none" w:sz="0" w:space="0" w:color="auto" w:frame="1"/>
                <w:lang w:eastAsia="hr-HR"/>
              </w:rPr>
              <w:t>15</w:t>
            </w:r>
          </w:p>
        </w:tc>
        <w:tc>
          <w:tcPr>
            <w:tcW w:w="1127" w:type="dxa"/>
          </w:tcPr>
          <w:p w14:paraId="3350BBB5" w14:textId="38F01884" w:rsidR="007016EF" w:rsidRPr="007016EF" w:rsidRDefault="007016EF" w:rsidP="007016EF">
            <w:pPr>
              <w:pStyle w:val="Bezproreda"/>
              <w:spacing w:line="276" w:lineRule="auto"/>
              <w:jc w:val="center"/>
              <w:rPr>
                <w:rFonts w:eastAsia="Times New Roman" w:cstheme="minorHAnsi"/>
                <w:b/>
                <w:bCs/>
                <w:color w:val="000000"/>
                <w:lang w:eastAsia="hr-HR"/>
              </w:rPr>
            </w:pPr>
            <w:r w:rsidRPr="007016EF">
              <w:rPr>
                <w:rFonts w:eastAsia="Times New Roman" w:cstheme="minorHAnsi"/>
                <w:b/>
                <w:bCs/>
                <w:color w:val="000000"/>
                <w:bdr w:val="none" w:sz="0" w:space="0" w:color="auto" w:frame="1"/>
                <w:lang w:eastAsia="hr-HR"/>
              </w:rPr>
              <w:t>46</w:t>
            </w:r>
          </w:p>
        </w:tc>
      </w:tr>
      <w:tr w:rsidR="007016EF" w:rsidRPr="00785881" w14:paraId="7244E4A0" w14:textId="77777777" w:rsidTr="007016EF">
        <w:trPr>
          <w:trHeight w:val="322"/>
          <w:jc w:val="center"/>
        </w:trPr>
        <w:tc>
          <w:tcPr>
            <w:tcW w:w="5395" w:type="dxa"/>
            <w:shd w:val="clear" w:color="auto" w:fill="EF9B9D"/>
          </w:tcPr>
          <w:p w14:paraId="20147F8E" w14:textId="6DE94E67" w:rsidR="007016EF" w:rsidRPr="007016EF" w:rsidRDefault="007016EF" w:rsidP="007016EF">
            <w:pPr>
              <w:pStyle w:val="Bezproreda"/>
              <w:spacing w:line="276" w:lineRule="auto"/>
              <w:rPr>
                <w:rFonts w:eastAsia="Times New Roman" w:cstheme="minorHAnsi"/>
                <w:b/>
                <w:bCs/>
                <w:color w:val="000000"/>
                <w:lang w:val="hr-HR" w:eastAsia="hr-HR"/>
              </w:rPr>
            </w:pPr>
            <w:r w:rsidRPr="007016EF">
              <w:rPr>
                <w:rFonts w:eastAsia="Times New Roman" w:cstheme="minorHAnsi"/>
                <w:b/>
                <w:bCs/>
                <w:color w:val="000000"/>
                <w:bdr w:val="none" w:sz="0" w:space="0" w:color="auto" w:frame="1"/>
                <w:lang w:val="hr-HR" w:eastAsia="hr-HR"/>
              </w:rPr>
              <w:t>Sveukupno:</w:t>
            </w:r>
          </w:p>
        </w:tc>
        <w:tc>
          <w:tcPr>
            <w:tcW w:w="721" w:type="dxa"/>
            <w:shd w:val="clear" w:color="auto" w:fill="EF9B9D"/>
          </w:tcPr>
          <w:p w14:paraId="4D6E2554" w14:textId="2A71A614" w:rsidR="007016EF" w:rsidRPr="00E171E7" w:rsidRDefault="007016EF" w:rsidP="007016EF">
            <w:pPr>
              <w:pStyle w:val="Bezproreda"/>
              <w:spacing w:line="276" w:lineRule="auto"/>
              <w:jc w:val="center"/>
              <w:rPr>
                <w:rFonts w:eastAsia="Times New Roman" w:cstheme="minorHAnsi"/>
                <w:color w:val="000000"/>
                <w:lang w:eastAsia="hr-HR"/>
              </w:rPr>
            </w:pPr>
            <w:r w:rsidRPr="00A16225">
              <w:rPr>
                <w:rFonts w:eastAsia="Times New Roman" w:cstheme="minorHAnsi"/>
                <w:b/>
                <w:bCs/>
                <w:color w:val="000000"/>
                <w:bdr w:val="none" w:sz="0" w:space="0" w:color="auto" w:frame="1"/>
                <w:lang w:eastAsia="hr-HR"/>
              </w:rPr>
              <w:t>902</w:t>
            </w:r>
          </w:p>
        </w:tc>
        <w:tc>
          <w:tcPr>
            <w:tcW w:w="983" w:type="dxa"/>
            <w:shd w:val="clear" w:color="auto" w:fill="EF9B9D"/>
          </w:tcPr>
          <w:p w14:paraId="159AF0F1" w14:textId="64FD0D07" w:rsidR="007016EF" w:rsidRPr="00E171E7" w:rsidRDefault="007016EF" w:rsidP="007016EF">
            <w:pPr>
              <w:pStyle w:val="Bezproreda"/>
              <w:spacing w:line="276" w:lineRule="auto"/>
              <w:jc w:val="center"/>
              <w:rPr>
                <w:rFonts w:eastAsia="Times New Roman" w:cstheme="minorHAnsi"/>
                <w:color w:val="000000"/>
                <w:lang w:eastAsia="hr-HR"/>
              </w:rPr>
            </w:pPr>
            <w:r w:rsidRPr="00A16225">
              <w:rPr>
                <w:rFonts w:eastAsia="Times New Roman" w:cstheme="minorHAnsi"/>
                <w:b/>
                <w:bCs/>
                <w:color w:val="000000"/>
                <w:bdr w:val="none" w:sz="0" w:space="0" w:color="auto" w:frame="1"/>
                <w:lang w:eastAsia="hr-HR"/>
              </w:rPr>
              <w:t>867</w:t>
            </w:r>
          </w:p>
        </w:tc>
        <w:tc>
          <w:tcPr>
            <w:tcW w:w="983" w:type="dxa"/>
            <w:shd w:val="clear" w:color="auto" w:fill="EF9B9D"/>
          </w:tcPr>
          <w:p w14:paraId="741A16D4" w14:textId="5AE9B57C" w:rsidR="007016EF" w:rsidRPr="00E171E7" w:rsidRDefault="007016EF" w:rsidP="007016EF">
            <w:pPr>
              <w:pStyle w:val="Bezproreda"/>
              <w:spacing w:line="276" w:lineRule="auto"/>
              <w:jc w:val="center"/>
              <w:rPr>
                <w:rFonts w:eastAsia="Times New Roman" w:cstheme="minorHAnsi"/>
                <w:color w:val="000000"/>
                <w:lang w:eastAsia="hr-HR"/>
              </w:rPr>
            </w:pPr>
            <w:r w:rsidRPr="00A16225">
              <w:rPr>
                <w:rFonts w:eastAsia="Times New Roman" w:cstheme="minorHAnsi"/>
                <w:b/>
                <w:bCs/>
                <w:color w:val="000000"/>
                <w:bdr w:val="none" w:sz="0" w:space="0" w:color="auto" w:frame="1"/>
                <w:lang w:eastAsia="hr-HR"/>
              </w:rPr>
              <w:t>936</w:t>
            </w:r>
          </w:p>
        </w:tc>
        <w:tc>
          <w:tcPr>
            <w:tcW w:w="1127" w:type="dxa"/>
            <w:shd w:val="clear" w:color="auto" w:fill="EF9B9D"/>
          </w:tcPr>
          <w:p w14:paraId="27EAB595" w14:textId="52E43E1F" w:rsidR="007016EF" w:rsidRPr="007016EF" w:rsidRDefault="007016EF" w:rsidP="007016EF">
            <w:pPr>
              <w:pStyle w:val="Bezproreda"/>
              <w:spacing w:line="276" w:lineRule="auto"/>
              <w:jc w:val="center"/>
              <w:rPr>
                <w:rFonts w:eastAsia="Times New Roman" w:cstheme="minorHAnsi"/>
                <w:b/>
                <w:bCs/>
                <w:color w:val="000000"/>
                <w:lang w:eastAsia="hr-HR"/>
              </w:rPr>
            </w:pPr>
            <w:r w:rsidRPr="007016EF">
              <w:rPr>
                <w:rFonts w:eastAsia="Times New Roman" w:cstheme="minorHAnsi"/>
                <w:b/>
                <w:bCs/>
                <w:color w:val="000000"/>
                <w:bdr w:val="none" w:sz="0" w:space="0" w:color="auto" w:frame="1"/>
                <w:lang w:eastAsia="hr-HR"/>
              </w:rPr>
              <w:t>2.705</w:t>
            </w:r>
          </w:p>
        </w:tc>
      </w:tr>
      <w:tr w:rsidR="007016EF" w:rsidRPr="00785881" w14:paraId="7DFE9771" w14:textId="77777777" w:rsidTr="007016EF">
        <w:trPr>
          <w:trHeight w:val="322"/>
          <w:jc w:val="center"/>
        </w:trPr>
        <w:tc>
          <w:tcPr>
            <w:tcW w:w="5395" w:type="dxa"/>
          </w:tcPr>
          <w:p w14:paraId="123DC3B4" w14:textId="19301091" w:rsidR="007016EF" w:rsidRPr="007016EF" w:rsidRDefault="007016EF" w:rsidP="007016EF">
            <w:pPr>
              <w:pStyle w:val="Bezproreda"/>
              <w:spacing w:line="276" w:lineRule="auto"/>
              <w:rPr>
                <w:rFonts w:eastAsia="Times New Roman" w:cstheme="minorHAnsi"/>
                <w:b/>
                <w:bCs/>
                <w:color w:val="000000"/>
                <w:lang w:val="hr-HR" w:eastAsia="hr-HR"/>
              </w:rPr>
            </w:pPr>
            <w:r w:rsidRPr="007016EF">
              <w:rPr>
                <w:rFonts w:eastAsia="Times New Roman" w:cstheme="minorHAnsi"/>
                <w:b/>
                <w:bCs/>
                <w:color w:val="000000"/>
                <w:bdr w:val="none" w:sz="0" w:space="0" w:color="auto" w:frame="1"/>
                <w:lang w:val="hr-HR" w:eastAsia="hr-HR"/>
              </w:rPr>
              <w:t>Broj umrlih upisanih u Županijski registar palijativnih bolesnika</w:t>
            </w:r>
          </w:p>
        </w:tc>
        <w:tc>
          <w:tcPr>
            <w:tcW w:w="721" w:type="dxa"/>
          </w:tcPr>
          <w:p w14:paraId="66899CBE" w14:textId="63F85454" w:rsidR="007016EF" w:rsidRPr="007016EF" w:rsidRDefault="007016EF" w:rsidP="007016EF">
            <w:pPr>
              <w:pStyle w:val="Bezproreda"/>
              <w:spacing w:line="276" w:lineRule="auto"/>
              <w:jc w:val="center"/>
              <w:rPr>
                <w:rFonts w:eastAsia="Times New Roman" w:cstheme="minorHAnsi"/>
                <w:color w:val="000000"/>
                <w:lang w:eastAsia="hr-HR"/>
              </w:rPr>
            </w:pPr>
            <w:r w:rsidRPr="007016EF">
              <w:rPr>
                <w:rFonts w:eastAsia="Times New Roman" w:cstheme="minorHAnsi"/>
                <w:color w:val="000000"/>
                <w:bdr w:val="none" w:sz="0" w:space="0" w:color="auto" w:frame="1"/>
                <w:lang w:eastAsia="hr-HR"/>
              </w:rPr>
              <w:t>212</w:t>
            </w:r>
          </w:p>
        </w:tc>
        <w:tc>
          <w:tcPr>
            <w:tcW w:w="983" w:type="dxa"/>
          </w:tcPr>
          <w:p w14:paraId="484F0262" w14:textId="48C8098F" w:rsidR="007016EF" w:rsidRPr="007016EF" w:rsidRDefault="007016EF" w:rsidP="007016EF">
            <w:pPr>
              <w:pStyle w:val="Bezproreda"/>
              <w:spacing w:line="276" w:lineRule="auto"/>
              <w:jc w:val="center"/>
              <w:rPr>
                <w:rFonts w:eastAsia="Times New Roman" w:cstheme="minorHAnsi"/>
                <w:color w:val="000000"/>
                <w:lang w:eastAsia="hr-HR"/>
              </w:rPr>
            </w:pPr>
            <w:r w:rsidRPr="007016EF">
              <w:rPr>
                <w:rFonts w:eastAsia="Times New Roman" w:cstheme="minorHAnsi"/>
                <w:color w:val="000000"/>
                <w:bdr w:val="none" w:sz="0" w:space="0" w:color="auto" w:frame="1"/>
                <w:lang w:eastAsia="hr-HR"/>
              </w:rPr>
              <w:t>199</w:t>
            </w:r>
          </w:p>
        </w:tc>
        <w:tc>
          <w:tcPr>
            <w:tcW w:w="983" w:type="dxa"/>
          </w:tcPr>
          <w:p w14:paraId="1A1B4FE2" w14:textId="3D239422" w:rsidR="007016EF" w:rsidRPr="007016EF" w:rsidRDefault="007016EF" w:rsidP="007016EF">
            <w:pPr>
              <w:pStyle w:val="Bezproreda"/>
              <w:spacing w:line="276" w:lineRule="auto"/>
              <w:jc w:val="center"/>
              <w:rPr>
                <w:rFonts w:eastAsia="Times New Roman" w:cstheme="minorHAnsi"/>
                <w:color w:val="000000"/>
                <w:lang w:eastAsia="hr-HR"/>
              </w:rPr>
            </w:pPr>
            <w:r w:rsidRPr="007016EF">
              <w:rPr>
                <w:rFonts w:eastAsia="Times New Roman" w:cstheme="minorHAnsi"/>
                <w:color w:val="000000"/>
                <w:bdr w:val="none" w:sz="0" w:space="0" w:color="auto" w:frame="1"/>
                <w:lang w:eastAsia="hr-HR"/>
              </w:rPr>
              <w:t>213</w:t>
            </w:r>
          </w:p>
        </w:tc>
        <w:tc>
          <w:tcPr>
            <w:tcW w:w="1127" w:type="dxa"/>
          </w:tcPr>
          <w:p w14:paraId="24D44242" w14:textId="18F6A662" w:rsidR="007016EF" w:rsidRPr="007016EF" w:rsidRDefault="007016EF" w:rsidP="007016EF">
            <w:pPr>
              <w:pStyle w:val="Bezproreda"/>
              <w:spacing w:line="276" w:lineRule="auto"/>
              <w:jc w:val="center"/>
              <w:rPr>
                <w:rFonts w:eastAsia="Times New Roman" w:cstheme="minorHAnsi"/>
                <w:b/>
                <w:bCs/>
                <w:color w:val="000000"/>
                <w:lang w:eastAsia="hr-HR"/>
              </w:rPr>
            </w:pPr>
            <w:r w:rsidRPr="007016EF">
              <w:rPr>
                <w:rFonts w:eastAsia="Times New Roman" w:cstheme="minorHAnsi"/>
                <w:b/>
                <w:bCs/>
                <w:color w:val="000000"/>
                <w:bdr w:val="none" w:sz="0" w:space="0" w:color="auto" w:frame="1"/>
                <w:lang w:eastAsia="hr-HR"/>
              </w:rPr>
              <w:t>624</w:t>
            </w:r>
          </w:p>
        </w:tc>
      </w:tr>
      <w:tr w:rsidR="007016EF" w:rsidRPr="00785881" w14:paraId="474119E6" w14:textId="77777777" w:rsidTr="007016EF">
        <w:trPr>
          <w:trHeight w:val="322"/>
          <w:jc w:val="center"/>
        </w:trPr>
        <w:tc>
          <w:tcPr>
            <w:tcW w:w="5395" w:type="dxa"/>
            <w:shd w:val="clear" w:color="auto" w:fill="EF9B9D"/>
          </w:tcPr>
          <w:p w14:paraId="1D5CE38E" w14:textId="4959C2C3" w:rsidR="007016EF" w:rsidRPr="007016EF" w:rsidRDefault="007016EF" w:rsidP="007016EF">
            <w:pPr>
              <w:pStyle w:val="Bezproreda"/>
              <w:spacing w:line="276" w:lineRule="auto"/>
              <w:rPr>
                <w:rFonts w:eastAsia="Times New Roman" w:cstheme="minorHAnsi"/>
                <w:b/>
                <w:bCs/>
                <w:color w:val="000000"/>
                <w:lang w:val="hr-HR" w:eastAsia="hr-HR"/>
              </w:rPr>
            </w:pPr>
            <w:r w:rsidRPr="007016EF">
              <w:rPr>
                <w:rFonts w:eastAsia="Times New Roman" w:cstheme="minorHAnsi"/>
                <w:b/>
                <w:bCs/>
                <w:color w:val="000000"/>
                <w:bdr w:val="none" w:sz="0" w:space="0" w:color="auto" w:frame="1"/>
                <w:lang w:val="hr-HR" w:eastAsia="hr-HR"/>
              </w:rPr>
              <w:t>UKUPNO UMRLI OD SVIH BOLESTI</w:t>
            </w:r>
          </w:p>
        </w:tc>
        <w:tc>
          <w:tcPr>
            <w:tcW w:w="721" w:type="dxa"/>
            <w:shd w:val="clear" w:color="auto" w:fill="EF9B9D"/>
          </w:tcPr>
          <w:p w14:paraId="0F927CDB" w14:textId="13917F6B" w:rsidR="007016EF" w:rsidRPr="007016EF" w:rsidRDefault="007016EF" w:rsidP="007016EF">
            <w:pPr>
              <w:pStyle w:val="Bezproreda"/>
              <w:spacing w:line="276" w:lineRule="auto"/>
              <w:jc w:val="center"/>
              <w:rPr>
                <w:rFonts w:eastAsia="Times New Roman" w:cstheme="minorHAnsi"/>
                <w:b/>
                <w:bCs/>
                <w:color w:val="000000"/>
                <w:lang w:eastAsia="hr-HR"/>
              </w:rPr>
            </w:pPr>
            <w:r w:rsidRPr="007016EF">
              <w:rPr>
                <w:rFonts w:eastAsia="Times New Roman" w:cstheme="minorHAnsi"/>
                <w:b/>
                <w:bCs/>
                <w:color w:val="000000"/>
                <w:bdr w:val="none" w:sz="0" w:space="0" w:color="auto" w:frame="1"/>
                <w:lang w:eastAsia="hr-HR"/>
              </w:rPr>
              <w:t>2.254</w:t>
            </w:r>
          </w:p>
        </w:tc>
        <w:tc>
          <w:tcPr>
            <w:tcW w:w="983" w:type="dxa"/>
            <w:shd w:val="clear" w:color="auto" w:fill="EF9B9D"/>
          </w:tcPr>
          <w:p w14:paraId="01CC8EDE" w14:textId="4FD1F7C6" w:rsidR="007016EF" w:rsidRPr="007016EF" w:rsidRDefault="007016EF" w:rsidP="007016EF">
            <w:pPr>
              <w:pStyle w:val="Bezproreda"/>
              <w:spacing w:line="276" w:lineRule="auto"/>
              <w:jc w:val="center"/>
              <w:rPr>
                <w:rFonts w:eastAsia="Times New Roman" w:cstheme="minorHAnsi"/>
                <w:b/>
                <w:bCs/>
                <w:color w:val="000000"/>
                <w:lang w:eastAsia="hr-HR"/>
              </w:rPr>
            </w:pPr>
            <w:r w:rsidRPr="007016EF">
              <w:rPr>
                <w:rFonts w:eastAsia="Times New Roman" w:cstheme="minorHAnsi"/>
                <w:b/>
                <w:bCs/>
                <w:color w:val="000000"/>
                <w:bdr w:val="none" w:sz="0" w:space="0" w:color="auto" w:frame="1"/>
                <w:lang w:eastAsia="hr-HR"/>
              </w:rPr>
              <w:t>2.179</w:t>
            </w:r>
          </w:p>
        </w:tc>
        <w:tc>
          <w:tcPr>
            <w:tcW w:w="983" w:type="dxa"/>
            <w:shd w:val="clear" w:color="auto" w:fill="EF9B9D"/>
          </w:tcPr>
          <w:p w14:paraId="1F917BB2" w14:textId="451B40D8" w:rsidR="007016EF" w:rsidRPr="007016EF" w:rsidRDefault="007016EF" w:rsidP="007016EF">
            <w:pPr>
              <w:pStyle w:val="Bezproreda"/>
              <w:spacing w:line="276" w:lineRule="auto"/>
              <w:jc w:val="center"/>
              <w:rPr>
                <w:rFonts w:eastAsia="Times New Roman" w:cstheme="minorHAnsi"/>
                <w:b/>
                <w:bCs/>
                <w:color w:val="000000"/>
                <w:lang w:eastAsia="hr-HR"/>
              </w:rPr>
            </w:pPr>
            <w:r w:rsidRPr="007016EF">
              <w:rPr>
                <w:rFonts w:eastAsia="Times New Roman" w:cstheme="minorHAnsi"/>
                <w:b/>
                <w:bCs/>
                <w:color w:val="000000"/>
                <w:bdr w:val="none" w:sz="0" w:space="0" w:color="auto" w:frame="1"/>
                <w:lang w:eastAsia="hr-HR"/>
              </w:rPr>
              <w:t>2.230</w:t>
            </w:r>
          </w:p>
        </w:tc>
        <w:tc>
          <w:tcPr>
            <w:tcW w:w="1127" w:type="dxa"/>
            <w:shd w:val="clear" w:color="auto" w:fill="EF9B9D"/>
          </w:tcPr>
          <w:p w14:paraId="2B43131D" w14:textId="4193771C" w:rsidR="007016EF" w:rsidRPr="007016EF" w:rsidRDefault="007016EF" w:rsidP="007016EF">
            <w:pPr>
              <w:pStyle w:val="Bezproreda"/>
              <w:spacing w:line="276" w:lineRule="auto"/>
              <w:jc w:val="center"/>
              <w:rPr>
                <w:rFonts w:eastAsia="Times New Roman" w:cstheme="minorHAnsi"/>
                <w:b/>
                <w:bCs/>
                <w:color w:val="000000"/>
                <w:lang w:eastAsia="hr-HR"/>
              </w:rPr>
            </w:pPr>
            <w:r w:rsidRPr="007016EF">
              <w:rPr>
                <w:rFonts w:eastAsia="Times New Roman" w:cstheme="minorHAnsi"/>
                <w:b/>
                <w:bCs/>
                <w:color w:val="000000"/>
                <w:bdr w:val="none" w:sz="0" w:space="0" w:color="auto" w:frame="1"/>
                <w:lang w:eastAsia="hr-HR"/>
              </w:rPr>
              <w:t>6.663</w:t>
            </w:r>
          </w:p>
        </w:tc>
      </w:tr>
      <w:tr w:rsidR="007016EF" w:rsidRPr="00785881" w14:paraId="1FABC58A" w14:textId="77777777" w:rsidTr="007016EF">
        <w:trPr>
          <w:trHeight w:val="322"/>
          <w:jc w:val="center"/>
        </w:trPr>
        <w:tc>
          <w:tcPr>
            <w:tcW w:w="5395" w:type="dxa"/>
          </w:tcPr>
          <w:p w14:paraId="53A9BA18" w14:textId="514D4271" w:rsidR="007016EF" w:rsidRPr="007016EF" w:rsidRDefault="007016EF" w:rsidP="007016EF">
            <w:pPr>
              <w:pStyle w:val="Bezproreda"/>
              <w:spacing w:line="276" w:lineRule="auto"/>
              <w:rPr>
                <w:rFonts w:eastAsia="Times New Roman" w:cstheme="minorHAnsi"/>
                <w:b/>
                <w:bCs/>
                <w:color w:val="000000"/>
                <w:lang w:val="hr-HR" w:eastAsia="hr-HR"/>
              </w:rPr>
            </w:pPr>
            <w:r w:rsidRPr="007016EF">
              <w:rPr>
                <w:rFonts w:eastAsia="Times New Roman" w:cstheme="minorHAnsi"/>
                <w:b/>
                <w:bCs/>
                <w:color w:val="000000"/>
                <w:bdr w:val="none" w:sz="0" w:space="0" w:color="auto" w:frame="1"/>
                <w:lang w:val="hr-HR" w:eastAsia="hr-HR"/>
              </w:rPr>
              <w:t>Udio umrlih od bolesti koje zahtijevaju palijativnu skrb</w:t>
            </w:r>
          </w:p>
        </w:tc>
        <w:tc>
          <w:tcPr>
            <w:tcW w:w="721" w:type="dxa"/>
          </w:tcPr>
          <w:p w14:paraId="315509A7" w14:textId="1BFAB7A7" w:rsidR="007016EF" w:rsidRPr="00E171E7" w:rsidRDefault="007016EF" w:rsidP="007016EF">
            <w:pPr>
              <w:pStyle w:val="Bezproreda"/>
              <w:spacing w:line="276" w:lineRule="auto"/>
              <w:jc w:val="center"/>
              <w:rPr>
                <w:rFonts w:eastAsia="Times New Roman" w:cstheme="minorHAnsi"/>
                <w:color w:val="000000"/>
                <w:lang w:eastAsia="hr-HR"/>
              </w:rPr>
            </w:pPr>
            <w:r w:rsidRPr="00A16225">
              <w:rPr>
                <w:rFonts w:eastAsia="Times New Roman" w:cstheme="minorHAnsi"/>
                <w:color w:val="000000"/>
                <w:bdr w:val="none" w:sz="0" w:space="0" w:color="auto" w:frame="1"/>
                <w:lang w:eastAsia="hr-HR"/>
              </w:rPr>
              <w:t>26,09</w:t>
            </w:r>
          </w:p>
        </w:tc>
        <w:tc>
          <w:tcPr>
            <w:tcW w:w="983" w:type="dxa"/>
          </w:tcPr>
          <w:p w14:paraId="26602AD4" w14:textId="7C6449E5" w:rsidR="007016EF" w:rsidRPr="00E171E7" w:rsidRDefault="007016EF" w:rsidP="007016EF">
            <w:pPr>
              <w:pStyle w:val="Bezproreda"/>
              <w:spacing w:line="276" w:lineRule="auto"/>
              <w:jc w:val="center"/>
              <w:rPr>
                <w:rFonts w:eastAsia="Times New Roman" w:cstheme="minorHAnsi"/>
                <w:color w:val="000000"/>
                <w:lang w:eastAsia="hr-HR"/>
              </w:rPr>
            </w:pPr>
            <w:r w:rsidRPr="00A16225">
              <w:rPr>
                <w:rFonts w:eastAsia="Times New Roman" w:cstheme="minorHAnsi"/>
                <w:color w:val="000000"/>
                <w:bdr w:val="none" w:sz="0" w:space="0" w:color="auto" w:frame="1"/>
                <w:lang w:eastAsia="hr-HR"/>
              </w:rPr>
              <w:t>25,01</w:t>
            </w:r>
          </w:p>
        </w:tc>
        <w:tc>
          <w:tcPr>
            <w:tcW w:w="983" w:type="dxa"/>
          </w:tcPr>
          <w:p w14:paraId="5257D4B7" w14:textId="2E73DA4B" w:rsidR="007016EF" w:rsidRPr="00E171E7" w:rsidRDefault="007016EF" w:rsidP="007016EF">
            <w:pPr>
              <w:pStyle w:val="Bezproreda"/>
              <w:spacing w:line="276" w:lineRule="auto"/>
              <w:jc w:val="center"/>
              <w:rPr>
                <w:rFonts w:eastAsia="Times New Roman" w:cstheme="minorHAnsi"/>
                <w:color w:val="000000"/>
                <w:lang w:eastAsia="hr-HR"/>
              </w:rPr>
            </w:pPr>
            <w:r w:rsidRPr="00A16225">
              <w:rPr>
                <w:rFonts w:eastAsia="Times New Roman" w:cstheme="minorHAnsi"/>
                <w:color w:val="000000"/>
                <w:bdr w:val="none" w:sz="0" w:space="0" w:color="auto" w:frame="1"/>
                <w:lang w:eastAsia="hr-HR"/>
              </w:rPr>
              <w:t>25,20</w:t>
            </w:r>
          </w:p>
        </w:tc>
        <w:tc>
          <w:tcPr>
            <w:tcW w:w="1127" w:type="dxa"/>
          </w:tcPr>
          <w:p w14:paraId="0E88582F" w14:textId="2D8A2BB7" w:rsidR="007016EF" w:rsidRPr="007016EF" w:rsidRDefault="007016EF" w:rsidP="007016EF">
            <w:pPr>
              <w:pStyle w:val="Bezproreda"/>
              <w:spacing w:line="276" w:lineRule="auto"/>
              <w:jc w:val="center"/>
              <w:rPr>
                <w:rFonts w:eastAsia="Times New Roman" w:cstheme="minorHAnsi"/>
                <w:b/>
                <w:bCs/>
                <w:color w:val="000000"/>
                <w:lang w:eastAsia="hr-HR"/>
              </w:rPr>
            </w:pPr>
            <w:r w:rsidRPr="007016EF">
              <w:rPr>
                <w:rFonts w:eastAsia="Times New Roman" w:cstheme="minorHAnsi"/>
                <w:b/>
                <w:bCs/>
                <w:color w:val="000000"/>
                <w:bdr w:val="none" w:sz="0" w:space="0" w:color="auto" w:frame="1"/>
                <w:lang w:eastAsia="hr-HR"/>
              </w:rPr>
              <w:t>25,44</w:t>
            </w:r>
          </w:p>
        </w:tc>
      </w:tr>
    </w:tbl>
    <w:p w14:paraId="67F57C02" w14:textId="1419B7A9" w:rsidR="005319E5" w:rsidRPr="00FA5A96" w:rsidRDefault="005319E5" w:rsidP="005319E5">
      <w:pPr>
        <w:jc w:val="right"/>
        <w:rPr>
          <w:i/>
          <w:iCs/>
          <w:color w:val="44546A" w:themeColor="text2"/>
          <w:sz w:val="20"/>
          <w:szCs w:val="20"/>
        </w:rPr>
      </w:pPr>
      <w:r w:rsidRPr="00FA5A96">
        <w:rPr>
          <w:i/>
          <w:iCs/>
          <w:color w:val="44546A" w:themeColor="text2"/>
          <w:sz w:val="20"/>
          <w:szCs w:val="20"/>
        </w:rPr>
        <w:t>Izvor: Plan</w:t>
      </w:r>
      <w:r w:rsidR="00A162D4">
        <w:rPr>
          <w:i/>
          <w:iCs/>
          <w:color w:val="44546A" w:themeColor="text2"/>
          <w:sz w:val="20"/>
          <w:szCs w:val="20"/>
        </w:rPr>
        <w:t xml:space="preserve"> </w:t>
      </w:r>
      <w:r w:rsidRPr="00FA5A96">
        <w:rPr>
          <w:i/>
          <w:iCs/>
          <w:color w:val="44546A" w:themeColor="text2"/>
          <w:sz w:val="20"/>
          <w:szCs w:val="20"/>
        </w:rPr>
        <w:t>zdravstvene zaštite Varaždinske županije za razdoblje 2021. – 2023. godine</w:t>
      </w:r>
      <w:r w:rsidRPr="00FA5A96" w:rsidDel="00003A7B">
        <w:rPr>
          <w:i/>
          <w:iCs/>
          <w:color w:val="44546A" w:themeColor="text2"/>
          <w:sz w:val="20"/>
          <w:szCs w:val="20"/>
        </w:rPr>
        <w:t xml:space="preserve"> </w:t>
      </w:r>
    </w:p>
    <w:p w14:paraId="089F9765" w14:textId="77777777" w:rsidR="009276F3" w:rsidRDefault="009276F3" w:rsidP="00F46EA5">
      <w:pPr>
        <w:jc w:val="both"/>
        <w:rPr>
          <w:rFonts w:cstheme="minorHAnsi"/>
          <w:color w:val="000000"/>
        </w:rPr>
      </w:pPr>
    </w:p>
    <w:p w14:paraId="6933FC04" w14:textId="2296A75E" w:rsidR="005319E5" w:rsidRDefault="008B2767" w:rsidP="00F46EA5">
      <w:pPr>
        <w:jc w:val="both"/>
        <w:rPr>
          <w:rFonts w:cstheme="minorHAnsi"/>
          <w:color w:val="000000"/>
        </w:rPr>
      </w:pPr>
      <w:r>
        <w:rPr>
          <w:rFonts w:cstheme="minorHAnsi"/>
          <w:color w:val="000000"/>
        </w:rPr>
        <w:t>Rezultati</w:t>
      </w:r>
      <w:r w:rsidR="00834337">
        <w:rPr>
          <w:rFonts w:cstheme="minorHAnsi"/>
          <w:color w:val="000000"/>
        </w:rPr>
        <w:t xml:space="preserve"> istraživanja o kvaliteti života </w:t>
      </w:r>
      <w:r w:rsidR="00E65F70">
        <w:rPr>
          <w:rFonts w:cstheme="minorHAnsi"/>
          <w:color w:val="000000"/>
        </w:rPr>
        <w:t>osoba starije životne dobi</w:t>
      </w:r>
      <w:r w:rsidR="00834337">
        <w:rPr>
          <w:rFonts w:cstheme="minorHAnsi"/>
          <w:color w:val="000000"/>
        </w:rPr>
        <w:t>,</w:t>
      </w:r>
      <w:r w:rsidR="00834337" w:rsidRPr="00834337">
        <w:t xml:space="preserve"> </w:t>
      </w:r>
      <w:r w:rsidR="00834337">
        <w:t xml:space="preserve">vezano uz </w:t>
      </w:r>
      <w:r w:rsidR="00834337" w:rsidRPr="00834337">
        <w:rPr>
          <w:rFonts w:cstheme="minorHAnsi"/>
          <w:color w:val="000000"/>
        </w:rPr>
        <w:t>zdravstveni pristup i podršk</w:t>
      </w:r>
      <w:r w:rsidR="00834337">
        <w:rPr>
          <w:rFonts w:cstheme="minorHAnsi"/>
          <w:color w:val="000000"/>
        </w:rPr>
        <w:t>u</w:t>
      </w:r>
      <w:r w:rsidR="00834337" w:rsidRPr="00834337">
        <w:rPr>
          <w:rFonts w:cstheme="minorHAnsi"/>
          <w:color w:val="000000"/>
        </w:rPr>
        <w:t xml:space="preserve"> (dob</w:t>
      </w:r>
      <w:r>
        <w:rPr>
          <w:rFonts w:cstheme="minorHAnsi"/>
          <w:color w:val="000000"/>
        </w:rPr>
        <w:t>/mirovinu</w:t>
      </w:r>
      <w:r w:rsidR="00834337" w:rsidRPr="00834337">
        <w:rPr>
          <w:rFonts w:cstheme="minorHAnsi"/>
          <w:color w:val="000000"/>
        </w:rPr>
        <w:t>)</w:t>
      </w:r>
      <w:r w:rsidR="00834337">
        <w:rPr>
          <w:rFonts w:cstheme="minorHAnsi"/>
          <w:color w:val="000000"/>
        </w:rPr>
        <w:t xml:space="preserve"> </w:t>
      </w:r>
      <w:r>
        <w:rPr>
          <w:rFonts w:cstheme="minorHAnsi"/>
          <w:color w:val="000000"/>
        </w:rPr>
        <w:t>su sljedeći</w:t>
      </w:r>
      <w:r w:rsidR="004726D6">
        <w:rPr>
          <w:rStyle w:val="Referencafusnote"/>
          <w:rFonts w:cstheme="minorHAnsi"/>
          <w:color w:val="000000"/>
        </w:rPr>
        <w:footnoteReference w:id="8"/>
      </w:r>
      <w:r>
        <w:rPr>
          <w:rFonts w:cstheme="minorHAnsi"/>
          <w:color w:val="000000"/>
        </w:rPr>
        <w:t>:</w:t>
      </w:r>
    </w:p>
    <w:p w14:paraId="4464907B" w14:textId="2E3D8805" w:rsidR="004726D6" w:rsidRPr="004726D6" w:rsidRDefault="004726D6" w:rsidP="004726D6">
      <w:pPr>
        <w:pStyle w:val="Odlomakpopisa"/>
        <w:numPr>
          <w:ilvl w:val="0"/>
          <w:numId w:val="3"/>
        </w:numPr>
        <w:jc w:val="both"/>
        <w:rPr>
          <w:rFonts w:cstheme="minorHAnsi"/>
          <w:b/>
          <w:bCs/>
          <w:color w:val="000000"/>
        </w:rPr>
      </w:pPr>
      <w:r w:rsidRPr="004726D6">
        <w:rPr>
          <w:rFonts w:cstheme="minorHAnsi"/>
          <w:b/>
          <w:bCs/>
          <w:color w:val="000000"/>
        </w:rPr>
        <w:t>Obiteljski liječnik:</w:t>
      </w:r>
    </w:p>
    <w:p w14:paraId="099806CB" w14:textId="4342599E" w:rsidR="004726D6" w:rsidRPr="004726D6" w:rsidRDefault="004726D6" w:rsidP="004726D6">
      <w:pPr>
        <w:pStyle w:val="Odlomakpopisa"/>
        <w:numPr>
          <w:ilvl w:val="1"/>
          <w:numId w:val="3"/>
        </w:numPr>
        <w:jc w:val="both"/>
        <w:rPr>
          <w:rFonts w:cstheme="minorHAnsi"/>
          <w:b/>
          <w:bCs/>
          <w:color w:val="000000"/>
        </w:rPr>
      </w:pPr>
      <w:r w:rsidRPr="004726D6">
        <w:rPr>
          <w:rFonts w:cstheme="minorHAnsi"/>
          <w:b/>
          <w:bCs/>
          <w:color w:val="000000"/>
        </w:rPr>
        <w:t xml:space="preserve">p-vrijednost: </w:t>
      </w:r>
      <w:r w:rsidRPr="00D75D32">
        <w:rPr>
          <w:rFonts w:cstheme="minorHAnsi"/>
          <w:color w:val="000000"/>
        </w:rPr>
        <w:t>0,0014</w:t>
      </w:r>
    </w:p>
    <w:p w14:paraId="6374D617" w14:textId="0783FC57" w:rsidR="004726D6" w:rsidRDefault="004726D6" w:rsidP="004726D6">
      <w:pPr>
        <w:pStyle w:val="Odlomakpopisa"/>
        <w:numPr>
          <w:ilvl w:val="1"/>
          <w:numId w:val="3"/>
        </w:numPr>
        <w:jc w:val="both"/>
        <w:rPr>
          <w:rFonts w:cstheme="minorHAnsi"/>
          <w:color w:val="000000"/>
        </w:rPr>
      </w:pPr>
      <w:r>
        <w:rPr>
          <w:rFonts w:cstheme="minorHAnsi"/>
          <w:b/>
          <w:bCs/>
          <w:color w:val="000000"/>
        </w:rPr>
        <w:t>T</w:t>
      </w:r>
      <w:r w:rsidRPr="004726D6">
        <w:rPr>
          <w:rFonts w:cstheme="minorHAnsi"/>
          <w:b/>
          <w:bCs/>
          <w:color w:val="000000"/>
        </w:rPr>
        <w:t>vrdnja:</w:t>
      </w:r>
      <w:r>
        <w:rPr>
          <w:rFonts w:cstheme="minorHAnsi"/>
          <w:color w:val="000000"/>
        </w:rPr>
        <w:t xml:space="preserve"> </w:t>
      </w:r>
      <w:r w:rsidRPr="004726D6">
        <w:rPr>
          <w:rFonts w:cstheme="minorHAnsi"/>
          <w:i/>
          <w:iCs/>
          <w:color w:val="000000"/>
        </w:rPr>
        <w:t>„Obiteljski liječnik mi</w:t>
      </w:r>
      <w:r>
        <w:rPr>
          <w:rFonts w:cstheme="minorHAnsi"/>
          <w:i/>
          <w:iCs/>
          <w:color w:val="000000"/>
        </w:rPr>
        <w:t xml:space="preserve"> </w:t>
      </w:r>
      <w:r w:rsidRPr="004726D6">
        <w:rPr>
          <w:rFonts w:cstheme="minorHAnsi"/>
          <w:i/>
          <w:iCs/>
          <w:color w:val="000000"/>
        </w:rPr>
        <w:t>je blizu mjesta stanovanja.“</w:t>
      </w:r>
    </w:p>
    <w:p w14:paraId="09FA9550" w14:textId="7928FD08" w:rsidR="004726D6" w:rsidRPr="004726D6" w:rsidRDefault="004726D6" w:rsidP="004726D6">
      <w:pPr>
        <w:pStyle w:val="Odlomakpopisa"/>
        <w:numPr>
          <w:ilvl w:val="1"/>
          <w:numId w:val="3"/>
        </w:numPr>
        <w:jc w:val="both"/>
        <w:rPr>
          <w:rFonts w:cstheme="minorHAnsi"/>
          <w:color w:val="000000"/>
        </w:rPr>
      </w:pPr>
      <w:r>
        <w:rPr>
          <w:rFonts w:cstheme="minorHAnsi"/>
          <w:color w:val="000000"/>
        </w:rPr>
        <w:t>S</w:t>
      </w:r>
      <w:r w:rsidRPr="004726D6">
        <w:rPr>
          <w:rFonts w:cstheme="minorHAnsi"/>
          <w:color w:val="000000"/>
          <w:u w:val="single"/>
        </w:rPr>
        <w:t>tariji ispitanici prijavljuju udaljeniju lokaciju obiteljskog liječnika u usporedbi s mlađima.</w:t>
      </w:r>
    </w:p>
    <w:p w14:paraId="2E8D14E8" w14:textId="5197EDA8" w:rsidR="004726D6" w:rsidRPr="004726D6" w:rsidRDefault="004726D6" w:rsidP="004726D6">
      <w:pPr>
        <w:pStyle w:val="Odlomakpopisa"/>
        <w:numPr>
          <w:ilvl w:val="0"/>
          <w:numId w:val="3"/>
        </w:numPr>
        <w:jc w:val="both"/>
        <w:rPr>
          <w:rFonts w:cstheme="minorHAnsi"/>
          <w:b/>
          <w:bCs/>
          <w:color w:val="000000"/>
        </w:rPr>
      </w:pPr>
      <w:r w:rsidRPr="004726D6">
        <w:rPr>
          <w:rFonts w:cstheme="minorHAnsi"/>
          <w:b/>
          <w:bCs/>
          <w:color w:val="000000"/>
        </w:rPr>
        <w:t>Ljekarna:</w:t>
      </w:r>
    </w:p>
    <w:p w14:paraId="7567DDFF" w14:textId="342E6281" w:rsidR="004726D6" w:rsidRPr="004726D6" w:rsidRDefault="004726D6" w:rsidP="004726D6">
      <w:pPr>
        <w:pStyle w:val="Odlomakpopisa"/>
        <w:numPr>
          <w:ilvl w:val="1"/>
          <w:numId w:val="3"/>
        </w:numPr>
        <w:jc w:val="both"/>
        <w:rPr>
          <w:rFonts w:cstheme="minorHAnsi"/>
          <w:b/>
          <w:bCs/>
          <w:color w:val="000000"/>
        </w:rPr>
      </w:pPr>
      <w:r w:rsidRPr="004726D6">
        <w:rPr>
          <w:rFonts w:cstheme="minorHAnsi"/>
          <w:b/>
          <w:bCs/>
          <w:color w:val="000000"/>
        </w:rPr>
        <w:t xml:space="preserve">p-vrijednost: </w:t>
      </w:r>
      <w:r w:rsidRPr="00D75D32">
        <w:rPr>
          <w:rFonts w:cstheme="minorHAnsi"/>
          <w:color w:val="000000"/>
        </w:rPr>
        <w:t>0,041</w:t>
      </w:r>
    </w:p>
    <w:p w14:paraId="2CBC780C" w14:textId="22D0C909" w:rsidR="004726D6" w:rsidRDefault="004726D6" w:rsidP="004726D6">
      <w:pPr>
        <w:pStyle w:val="Odlomakpopisa"/>
        <w:numPr>
          <w:ilvl w:val="1"/>
          <w:numId w:val="3"/>
        </w:numPr>
        <w:jc w:val="both"/>
        <w:rPr>
          <w:rFonts w:cstheme="minorHAnsi"/>
          <w:color w:val="000000"/>
        </w:rPr>
      </w:pPr>
      <w:r>
        <w:rPr>
          <w:rFonts w:cstheme="minorHAnsi"/>
          <w:b/>
          <w:bCs/>
          <w:color w:val="000000"/>
        </w:rPr>
        <w:t>T</w:t>
      </w:r>
      <w:r w:rsidRPr="004726D6">
        <w:rPr>
          <w:rFonts w:cstheme="minorHAnsi"/>
          <w:b/>
          <w:bCs/>
          <w:color w:val="000000"/>
        </w:rPr>
        <w:t>vrdnja:</w:t>
      </w:r>
      <w:r>
        <w:rPr>
          <w:rFonts w:cstheme="minorHAnsi"/>
          <w:color w:val="000000"/>
        </w:rPr>
        <w:t xml:space="preserve"> </w:t>
      </w:r>
      <w:r w:rsidRPr="004726D6">
        <w:rPr>
          <w:rFonts w:cstheme="minorHAnsi"/>
          <w:i/>
          <w:iCs/>
          <w:color w:val="000000"/>
        </w:rPr>
        <w:t>„</w:t>
      </w:r>
      <w:r>
        <w:rPr>
          <w:rFonts w:cstheme="minorHAnsi"/>
          <w:i/>
          <w:iCs/>
          <w:color w:val="000000"/>
        </w:rPr>
        <w:t xml:space="preserve">Ljekarna </w:t>
      </w:r>
      <w:r w:rsidRPr="004726D6">
        <w:rPr>
          <w:rFonts w:cstheme="minorHAnsi"/>
          <w:i/>
          <w:iCs/>
          <w:color w:val="000000"/>
        </w:rPr>
        <w:t>mi</w:t>
      </w:r>
      <w:r>
        <w:rPr>
          <w:rFonts w:cstheme="minorHAnsi"/>
          <w:i/>
          <w:iCs/>
          <w:color w:val="000000"/>
        </w:rPr>
        <w:t xml:space="preserve"> </w:t>
      </w:r>
      <w:r w:rsidRPr="004726D6">
        <w:rPr>
          <w:rFonts w:cstheme="minorHAnsi"/>
          <w:i/>
          <w:iCs/>
          <w:color w:val="000000"/>
        </w:rPr>
        <w:t>je blizu mjesta stanovanja.“</w:t>
      </w:r>
    </w:p>
    <w:p w14:paraId="55563A4D" w14:textId="169B8BB6" w:rsidR="004726D6" w:rsidRPr="004726D6" w:rsidRDefault="004726D6" w:rsidP="004726D6">
      <w:pPr>
        <w:pStyle w:val="Odlomakpopisa"/>
        <w:numPr>
          <w:ilvl w:val="1"/>
          <w:numId w:val="3"/>
        </w:numPr>
        <w:jc w:val="both"/>
        <w:rPr>
          <w:rFonts w:cstheme="minorHAnsi"/>
          <w:color w:val="000000"/>
        </w:rPr>
      </w:pPr>
      <w:r>
        <w:rPr>
          <w:rFonts w:cstheme="minorHAnsi"/>
          <w:color w:val="000000"/>
        </w:rPr>
        <w:t>S</w:t>
      </w:r>
      <w:r w:rsidRPr="004726D6">
        <w:rPr>
          <w:rFonts w:cstheme="minorHAnsi"/>
          <w:color w:val="000000"/>
          <w:u w:val="single"/>
        </w:rPr>
        <w:t>tarij</w:t>
      </w:r>
      <w:r>
        <w:rPr>
          <w:rFonts w:cstheme="minorHAnsi"/>
          <w:color w:val="000000"/>
          <w:u w:val="single"/>
        </w:rPr>
        <w:t xml:space="preserve">e dobne skupine osjećaju poteškoće u pristupu ljekarnama i navode </w:t>
      </w:r>
      <w:r w:rsidRPr="004726D6">
        <w:rPr>
          <w:rFonts w:cstheme="minorHAnsi"/>
          <w:color w:val="000000"/>
          <w:u w:val="single"/>
        </w:rPr>
        <w:t xml:space="preserve">udaljeniju lokaciju </w:t>
      </w:r>
      <w:r>
        <w:rPr>
          <w:rFonts w:cstheme="minorHAnsi"/>
          <w:color w:val="000000"/>
          <w:u w:val="single"/>
        </w:rPr>
        <w:t>iste</w:t>
      </w:r>
      <w:r w:rsidRPr="004726D6">
        <w:rPr>
          <w:rFonts w:cstheme="minorHAnsi"/>
          <w:color w:val="000000"/>
          <w:u w:val="single"/>
        </w:rPr>
        <w:t>.</w:t>
      </w:r>
    </w:p>
    <w:p w14:paraId="2315E38E" w14:textId="6BA6AEBC" w:rsidR="004726D6" w:rsidRPr="004726D6" w:rsidRDefault="004726D6" w:rsidP="004726D6">
      <w:pPr>
        <w:pStyle w:val="Odlomakpopisa"/>
        <w:numPr>
          <w:ilvl w:val="0"/>
          <w:numId w:val="3"/>
        </w:numPr>
        <w:jc w:val="both"/>
        <w:rPr>
          <w:rFonts w:cstheme="minorHAnsi"/>
          <w:b/>
          <w:bCs/>
          <w:color w:val="000000"/>
        </w:rPr>
      </w:pPr>
      <w:r>
        <w:rPr>
          <w:rFonts w:cstheme="minorHAnsi"/>
          <w:b/>
          <w:bCs/>
          <w:color w:val="000000"/>
        </w:rPr>
        <w:t>Dostupnost zdravstvene podrške:</w:t>
      </w:r>
    </w:p>
    <w:p w14:paraId="19C78D7D" w14:textId="2720D2DA" w:rsidR="004726D6" w:rsidRPr="004726D6" w:rsidRDefault="004726D6" w:rsidP="004726D6">
      <w:pPr>
        <w:pStyle w:val="Odlomakpopisa"/>
        <w:numPr>
          <w:ilvl w:val="1"/>
          <w:numId w:val="3"/>
        </w:numPr>
        <w:jc w:val="both"/>
        <w:rPr>
          <w:rFonts w:cstheme="minorHAnsi"/>
          <w:b/>
          <w:bCs/>
          <w:color w:val="000000"/>
        </w:rPr>
      </w:pPr>
      <w:r w:rsidRPr="004726D6">
        <w:rPr>
          <w:rFonts w:cstheme="minorHAnsi"/>
          <w:b/>
          <w:bCs/>
          <w:color w:val="000000"/>
        </w:rPr>
        <w:t xml:space="preserve">p-vrijednost: </w:t>
      </w:r>
      <w:r w:rsidRPr="00D75D32">
        <w:rPr>
          <w:rFonts w:cstheme="minorHAnsi"/>
          <w:color w:val="000000"/>
        </w:rPr>
        <w:t>0,0025</w:t>
      </w:r>
    </w:p>
    <w:p w14:paraId="178BB227" w14:textId="0C0B205A" w:rsidR="004726D6" w:rsidRDefault="004726D6" w:rsidP="004726D6">
      <w:pPr>
        <w:pStyle w:val="Odlomakpopisa"/>
        <w:numPr>
          <w:ilvl w:val="1"/>
          <w:numId w:val="3"/>
        </w:numPr>
        <w:jc w:val="both"/>
        <w:rPr>
          <w:rFonts w:cstheme="minorHAnsi"/>
          <w:color w:val="000000"/>
        </w:rPr>
      </w:pPr>
      <w:r>
        <w:rPr>
          <w:rFonts w:cstheme="minorHAnsi"/>
          <w:b/>
          <w:bCs/>
          <w:color w:val="000000"/>
        </w:rPr>
        <w:t>Kontekst t</w:t>
      </w:r>
      <w:r w:rsidRPr="004726D6">
        <w:rPr>
          <w:rFonts w:cstheme="minorHAnsi"/>
          <w:b/>
          <w:bCs/>
          <w:color w:val="000000"/>
        </w:rPr>
        <w:t>vrdnj</w:t>
      </w:r>
      <w:r>
        <w:rPr>
          <w:rFonts w:cstheme="minorHAnsi"/>
          <w:b/>
          <w:bCs/>
          <w:color w:val="000000"/>
        </w:rPr>
        <w:t>e</w:t>
      </w:r>
      <w:r w:rsidRPr="004726D6">
        <w:rPr>
          <w:rFonts w:cstheme="minorHAnsi"/>
          <w:b/>
          <w:bCs/>
          <w:color w:val="000000"/>
        </w:rPr>
        <w:t>:</w:t>
      </w:r>
      <w:r>
        <w:rPr>
          <w:rFonts w:cstheme="minorHAnsi"/>
          <w:color w:val="000000"/>
        </w:rPr>
        <w:t xml:space="preserve"> </w:t>
      </w:r>
      <w:r w:rsidRPr="004726D6">
        <w:rPr>
          <w:rFonts w:cstheme="minorHAnsi"/>
          <w:color w:val="000000"/>
        </w:rPr>
        <w:t>utjecaj dostupnosti zdravstvenih usluga (liječnika, ljekarne) na kvalitetu života</w:t>
      </w:r>
    </w:p>
    <w:p w14:paraId="55F02F21" w14:textId="5D99EBB8" w:rsidR="00D75D32" w:rsidRPr="00D75D32" w:rsidRDefault="00D75D32" w:rsidP="00D75D32">
      <w:pPr>
        <w:pStyle w:val="Odlomakpopisa"/>
        <w:numPr>
          <w:ilvl w:val="1"/>
          <w:numId w:val="3"/>
        </w:numPr>
        <w:jc w:val="both"/>
        <w:rPr>
          <w:rFonts w:cstheme="minorHAnsi"/>
          <w:color w:val="000000"/>
          <w:u w:val="single"/>
        </w:rPr>
      </w:pPr>
      <w:r w:rsidRPr="00D75D32">
        <w:rPr>
          <w:rFonts w:cstheme="minorHAnsi"/>
          <w:color w:val="000000"/>
          <w:u w:val="single"/>
        </w:rPr>
        <w:t>Stariji ispitanici prijavljuju veći utjecaj dostupnosti navedenih zdravstvenih usluga na kvalitetu života.</w:t>
      </w:r>
    </w:p>
    <w:p w14:paraId="6157638E" w14:textId="77777777" w:rsidR="00D75D32" w:rsidRPr="004726D6" w:rsidRDefault="00D75D32" w:rsidP="00D75D32">
      <w:pPr>
        <w:pStyle w:val="Odlomakpopisa"/>
        <w:numPr>
          <w:ilvl w:val="0"/>
          <w:numId w:val="3"/>
        </w:numPr>
        <w:jc w:val="both"/>
        <w:rPr>
          <w:rFonts w:cstheme="minorHAnsi"/>
          <w:b/>
          <w:bCs/>
          <w:color w:val="000000"/>
        </w:rPr>
      </w:pPr>
      <w:r w:rsidRPr="004726D6">
        <w:rPr>
          <w:rFonts w:cstheme="minorHAnsi"/>
          <w:b/>
          <w:bCs/>
          <w:color w:val="000000"/>
        </w:rPr>
        <w:t>Obiteljski liječnik:</w:t>
      </w:r>
    </w:p>
    <w:p w14:paraId="709333D9" w14:textId="64C345AC" w:rsidR="00D75D32" w:rsidRPr="004726D6" w:rsidRDefault="00D75D32" w:rsidP="00D75D32">
      <w:pPr>
        <w:pStyle w:val="Odlomakpopisa"/>
        <w:numPr>
          <w:ilvl w:val="1"/>
          <w:numId w:val="3"/>
        </w:numPr>
        <w:jc w:val="both"/>
        <w:rPr>
          <w:rFonts w:cstheme="minorHAnsi"/>
          <w:b/>
          <w:bCs/>
          <w:color w:val="000000"/>
        </w:rPr>
      </w:pPr>
      <w:r w:rsidRPr="004726D6">
        <w:rPr>
          <w:rFonts w:cstheme="minorHAnsi"/>
          <w:b/>
          <w:bCs/>
          <w:color w:val="000000"/>
        </w:rPr>
        <w:t xml:space="preserve">p-vrijednost: </w:t>
      </w:r>
      <w:r w:rsidRPr="00D75D32">
        <w:rPr>
          <w:rFonts w:cstheme="minorHAnsi"/>
          <w:color w:val="000000"/>
        </w:rPr>
        <w:t>0,017</w:t>
      </w:r>
    </w:p>
    <w:p w14:paraId="5A38EFEF" w14:textId="77777777" w:rsidR="00D75D32" w:rsidRDefault="00D75D32" w:rsidP="00D75D32">
      <w:pPr>
        <w:pStyle w:val="Odlomakpopisa"/>
        <w:numPr>
          <w:ilvl w:val="1"/>
          <w:numId w:val="3"/>
        </w:numPr>
        <w:jc w:val="both"/>
        <w:rPr>
          <w:rFonts w:cstheme="minorHAnsi"/>
          <w:color w:val="000000"/>
        </w:rPr>
      </w:pPr>
      <w:r>
        <w:rPr>
          <w:rFonts w:cstheme="minorHAnsi"/>
          <w:b/>
          <w:bCs/>
          <w:color w:val="000000"/>
        </w:rPr>
        <w:t>T</w:t>
      </w:r>
      <w:r w:rsidRPr="004726D6">
        <w:rPr>
          <w:rFonts w:cstheme="minorHAnsi"/>
          <w:b/>
          <w:bCs/>
          <w:color w:val="000000"/>
        </w:rPr>
        <w:t>vrdnja:</w:t>
      </w:r>
      <w:r>
        <w:rPr>
          <w:rFonts w:cstheme="minorHAnsi"/>
          <w:color w:val="000000"/>
        </w:rPr>
        <w:t xml:space="preserve"> </w:t>
      </w:r>
      <w:r w:rsidRPr="004726D6">
        <w:rPr>
          <w:rFonts w:cstheme="minorHAnsi"/>
          <w:i/>
          <w:iCs/>
          <w:color w:val="000000"/>
        </w:rPr>
        <w:t>„Obiteljski liječnik mi</w:t>
      </w:r>
      <w:r>
        <w:rPr>
          <w:rFonts w:cstheme="minorHAnsi"/>
          <w:i/>
          <w:iCs/>
          <w:color w:val="000000"/>
        </w:rPr>
        <w:t xml:space="preserve"> </w:t>
      </w:r>
      <w:r w:rsidRPr="004726D6">
        <w:rPr>
          <w:rFonts w:cstheme="minorHAnsi"/>
          <w:i/>
          <w:iCs/>
          <w:color w:val="000000"/>
        </w:rPr>
        <w:t>je blizu mjesta stanovanja.“</w:t>
      </w:r>
    </w:p>
    <w:p w14:paraId="55599770" w14:textId="0078EB38" w:rsidR="00D75D32" w:rsidRDefault="009852CC" w:rsidP="00D75D32">
      <w:pPr>
        <w:pStyle w:val="Odlomakpopisa"/>
        <w:numPr>
          <w:ilvl w:val="1"/>
          <w:numId w:val="3"/>
        </w:numPr>
        <w:jc w:val="both"/>
        <w:rPr>
          <w:rFonts w:cstheme="minorHAnsi"/>
          <w:color w:val="000000"/>
        </w:rPr>
      </w:pPr>
      <w:r w:rsidRPr="004939AE">
        <w:rPr>
          <w:rFonts w:cstheme="minorHAnsi"/>
          <w:color w:val="000000"/>
          <w:u w:val="single"/>
        </w:rPr>
        <w:lastRenderedPageBreak/>
        <w:t>Ispitanici s nižim mirovinama</w:t>
      </w:r>
      <w:r w:rsidR="00D75D32" w:rsidRPr="004726D6">
        <w:rPr>
          <w:rFonts w:cstheme="minorHAnsi"/>
          <w:color w:val="000000"/>
          <w:u w:val="single"/>
        </w:rPr>
        <w:t xml:space="preserve"> prijavljuju </w:t>
      </w:r>
      <w:r>
        <w:rPr>
          <w:rFonts w:cstheme="minorHAnsi"/>
          <w:color w:val="000000"/>
          <w:u w:val="single"/>
        </w:rPr>
        <w:t>dalju</w:t>
      </w:r>
      <w:r w:rsidR="00D75D32" w:rsidRPr="004726D6">
        <w:rPr>
          <w:rFonts w:cstheme="minorHAnsi"/>
          <w:color w:val="000000"/>
          <w:u w:val="single"/>
        </w:rPr>
        <w:t xml:space="preserve"> lokaciju obiteljskog liječnika u usporedbi s </w:t>
      </w:r>
      <w:r>
        <w:rPr>
          <w:rFonts w:cstheme="minorHAnsi"/>
          <w:color w:val="000000"/>
          <w:u w:val="single"/>
        </w:rPr>
        <w:t>onima s višim mirovinama:</w:t>
      </w:r>
      <w:r w:rsidRPr="009852CC">
        <w:rPr>
          <w:rFonts w:cstheme="minorHAnsi"/>
          <w:color w:val="000000"/>
        </w:rPr>
        <w:t xml:space="preserve"> mogući utjecaj financijskog statusa na dostupnost zdravstvene skrbi</w:t>
      </w:r>
    </w:p>
    <w:p w14:paraId="0C9DE8BE" w14:textId="3F0B5697" w:rsidR="009852CC" w:rsidRPr="004726D6" w:rsidRDefault="009852CC" w:rsidP="009852CC">
      <w:pPr>
        <w:pStyle w:val="Odlomakpopisa"/>
        <w:numPr>
          <w:ilvl w:val="0"/>
          <w:numId w:val="3"/>
        </w:numPr>
        <w:jc w:val="both"/>
        <w:rPr>
          <w:rFonts w:cstheme="minorHAnsi"/>
          <w:b/>
          <w:bCs/>
          <w:color w:val="000000"/>
        </w:rPr>
      </w:pPr>
      <w:r>
        <w:rPr>
          <w:rFonts w:cstheme="minorHAnsi"/>
          <w:b/>
          <w:bCs/>
          <w:color w:val="000000"/>
        </w:rPr>
        <w:t>Poznavanje stručnjaka:</w:t>
      </w:r>
    </w:p>
    <w:p w14:paraId="20F671E1" w14:textId="16181684" w:rsidR="009852CC" w:rsidRPr="004726D6" w:rsidRDefault="009852CC" w:rsidP="009852CC">
      <w:pPr>
        <w:pStyle w:val="Odlomakpopisa"/>
        <w:numPr>
          <w:ilvl w:val="1"/>
          <w:numId w:val="3"/>
        </w:numPr>
        <w:jc w:val="both"/>
        <w:rPr>
          <w:rFonts w:cstheme="minorHAnsi"/>
          <w:b/>
          <w:bCs/>
          <w:color w:val="000000"/>
        </w:rPr>
      </w:pPr>
      <w:r w:rsidRPr="004726D6">
        <w:rPr>
          <w:rFonts w:cstheme="minorHAnsi"/>
          <w:b/>
          <w:bCs/>
          <w:color w:val="000000"/>
        </w:rPr>
        <w:t xml:space="preserve">p-vrijednost: </w:t>
      </w:r>
      <w:r w:rsidRPr="009852CC">
        <w:rPr>
          <w:rFonts w:cstheme="minorHAnsi"/>
          <w:color w:val="000000"/>
        </w:rPr>
        <w:t>0,0</w:t>
      </w:r>
      <w:r>
        <w:rPr>
          <w:rFonts w:cstheme="minorHAnsi"/>
          <w:color w:val="000000"/>
        </w:rPr>
        <w:t>32</w:t>
      </w:r>
    </w:p>
    <w:p w14:paraId="0D984774" w14:textId="77777777" w:rsidR="004939AE" w:rsidRPr="004939AE" w:rsidRDefault="009852CC" w:rsidP="004939AE">
      <w:pPr>
        <w:pStyle w:val="Odlomakpopisa"/>
        <w:numPr>
          <w:ilvl w:val="1"/>
          <w:numId w:val="3"/>
        </w:numPr>
        <w:jc w:val="both"/>
        <w:rPr>
          <w:rFonts w:cstheme="minorHAnsi"/>
          <w:color w:val="000000"/>
        </w:rPr>
      </w:pPr>
      <w:r>
        <w:rPr>
          <w:rFonts w:cstheme="minorHAnsi"/>
          <w:b/>
          <w:bCs/>
          <w:color w:val="000000"/>
        </w:rPr>
        <w:t>T</w:t>
      </w:r>
      <w:r w:rsidRPr="004726D6">
        <w:rPr>
          <w:rFonts w:cstheme="minorHAnsi"/>
          <w:b/>
          <w:bCs/>
          <w:color w:val="000000"/>
        </w:rPr>
        <w:t>vrdnja:</w:t>
      </w:r>
      <w:r>
        <w:rPr>
          <w:rFonts w:cstheme="minorHAnsi"/>
          <w:color w:val="000000"/>
        </w:rPr>
        <w:t xml:space="preserve"> </w:t>
      </w:r>
      <w:r w:rsidRPr="004726D6">
        <w:rPr>
          <w:rFonts w:cstheme="minorHAnsi"/>
          <w:i/>
          <w:iCs/>
          <w:color w:val="000000"/>
        </w:rPr>
        <w:t>„</w:t>
      </w:r>
      <w:r>
        <w:rPr>
          <w:rFonts w:cstheme="minorHAnsi"/>
          <w:i/>
          <w:iCs/>
          <w:color w:val="000000"/>
        </w:rPr>
        <w:t>Ako sam usamljen/a, poznajem stručnjake u mjestu stanovanja kojima se mogu javiti</w:t>
      </w:r>
      <w:r w:rsidRPr="004726D6">
        <w:rPr>
          <w:rFonts w:cstheme="minorHAnsi"/>
          <w:i/>
          <w:iCs/>
          <w:color w:val="000000"/>
        </w:rPr>
        <w:t>.“</w:t>
      </w:r>
    </w:p>
    <w:p w14:paraId="39E4765F" w14:textId="5A107D08" w:rsidR="009852CC" w:rsidRPr="004939AE" w:rsidRDefault="004939AE" w:rsidP="004939AE">
      <w:pPr>
        <w:pStyle w:val="Odlomakpopisa"/>
        <w:numPr>
          <w:ilvl w:val="1"/>
          <w:numId w:val="3"/>
        </w:numPr>
        <w:jc w:val="both"/>
        <w:rPr>
          <w:rFonts w:cstheme="minorHAnsi"/>
          <w:color w:val="000000"/>
        </w:rPr>
      </w:pPr>
      <w:r w:rsidRPr="004939AE">
        <w:rPr>
          <w:rFonts w:cstheme="minorHAnsi"/>
          <w:color w:val="000000"/>
          <w:u w:val="single"/>
        </w:rPr>
        <w:t xml:space="preserve">Ispitanici s nižim </w:t>
      </w:r>
      <w:r>
        <w:rPr>
          <w:rFonts w:cstheme="minorHAnsi"/>
          <w:color w:val="000000"/>
          <w:u w:val="single"/>
        </w:rPr>
        <w:t>primanjima manje su upoznati s dostupnim stručnjacima za podršku</w:t>
      </w:r>
      <w:r w:rsidRPr="004939AE">
        <w:rPr>
          <w:rFonts w:cstheme="minorHAnsi"/>
          <w:color w:val="000000"/>
        </w:rPr>
        <w:t xml:space="preserve"> – utjecaj na socijalnu podršku i mentalno zdravlje</w:t>
      </w:r>
    </w:p>
    <w:p w14:paraId="5CFBC609" w14:textId="77777777" w:rsidR="00B270A5" w:rsidRDefault="00B270A5" w:rsidP="00B270A5"/>
    <w:p w14:paraId="0E9466E6" w14:textId="35A11327" w:rsidR="000F3CA0" w:rsidRPr="001B7EA2" w:rsidRDefault="00B60002" w:rsidP="00B60002">
      <w:pPr>
        <w:jc w:val="both"/>
      </w:pPr>
      <w:r w:rsidRPr="001B7EA2">
        <w:t xml:space="preserve">Kada govorimo o osiguranju adekvatne zdravstvene skrbi za osobe starije dobi važno je naglasiti problematiku korištenja </w:t>
      </w:r>
      <w:r w:rsidR="00B206B8" w:rsidRPr="001B7EA2">
        <w:t xml:space="preserve">lijekova koji se nadoplaćuju (posebice </w:t>
      </w:r>
      <w:r w:rsidR="000F3CA0" w:rsidRPr="001B7EA2">
        <w:t>skuplji</w:t>
      </w:r>
      <w:r w:rsidR="00B206B8" w:rsidRPr="001B7EA2">
        <w:t xml:space="preserve"> </w:t>
      </w:r>
      <w:r w:rsidR="000F3CA0" w:rsidRPr="001B7EA2">
        <w:t>lijekov</w:t>
      </w:r>
      <w:r w:rsidR="00B206B8" w:rsidRPr="001B7EA2">
        <w:t>i</w:t>
      </w:r>
      <w:r w:rsidR="000F3CA0" w:rsidRPr="001B7EA2">
        <w:t xml:space="preserve"> na B listi</w:t>
      </w:r>
      <w:r w:rsidR="00B206B8" w:rsidRPr="001B7EA2">
        <w:t>)</w:t>
      </w:r>
      <w:r w:rsidRPr="001B7EA2">
        <w:t>.</w:t>
      </w:r>
      <w:r w:rsidR="000F3CA0" w:rsidRPr="001B7EA2">
        <w:t xml:space="preserve"> </w:t>
      </w:r>
      <w:r w:rsidRPr="001B7EA2">
        <w:t>U</w:t>
      </w:r>
      <w:r w:rsidR="000F3CA0" w:rsidRPr="001B7EA2">
        <w:t>glavnom se radi o dijabetičarima</w:t>
      </w:r>
      <w:r w:rsidR="00D1477B" w:rsidRPr="001B7EA2">
        <w:t xml:space="preserve"> i</w:t>
      </w:r>
      <w:r w:rsidR="000F3CA0" w:rsidRPr="001B7EA2">
        <w:t xml:space="preserve"> srčanim bolesnicima </w:t>
      </w:r>
      <w:r w:rsidRPr="001B7EA2">
        <w:t>koji koriste</w:t>
      </w:r>
      <w:r w:rsidR="000F3CA0" w:rsidRPr="001B7EA2">
        <w:t xml:space="preserve"> lijekov</w:t>
      </w:r>
      <w:r w:rsidRPr="001B7EA2">
        <w:t>e</w:t>
      </w:r>
      <w:r w:rsidR="000F3CA0" w:rsidRPr="001B7EA2">
        <w:t xml:space="preserve"> za bolju kontrolu šećerne bolesti, srčanog zatajenja, terapij</w:t>
      </w:r>
      <w:r w:rsidRPr="001B7EA2">
        <w:t>u</w:t>
      </w:r>
      <w:r w:rsidR="000F3CA0" w:rsidRPr="001B7EA2">
        <w:t xml:space="preserve"> protiv zgrušavanja krvi prvenstveno kod srčanih aritmija i dubokih venskih tromboza. </w:t>
      </w:r>
      <w:r w:rsidRPr="001B7EA2">
        <w:t>Kako n</w:t>
      </w:r>
      <w:r w:rsidR="000F3CA0" w:rsidRPr="001B7EA2">
        <w:t xml:space="preserve">eki od tih lijekova smanjuju smrtnost za više od 25% svakako </w:t>
      </w:r>
      <w:r w:rsidRPr="001B7EA2">
        <w:t xml:space="preserve">su neophodni za bolesnike no u praksi </w:t>
      </w:r>
      <w:r w:rsidR="00D1477B" w:rsidRPr="001B7EA2">
        <w:t>se</w:t>
      </w:r>
      <w:r w:rsidRPr="001B7EA2">
        <w:t xml:space="preserve"> često ne koriste od strane osoba starije životne dobi zbog niskih primanja. </w:t>
      </w:r>
      <w:r w:rsidR="000F3CA0" w:rsidRPr="001B7EA2">
        <w:t xml:space="preserve"> </w:t>
      </w:r>
    </w:p>
    <w:p w14:paraId="6E3C4E9B" w14:textId="5D296F73" w:rsidR="000F3CA0" w:rsidRPr="001B7EA2" w:rsidRDefault="00D1477B" w:rsidP="00B60002">
      <w:pPr>
        <w:jc w:val="both"/>
      </w:pPr>
      <w:r w:rsidRPr="001B7EA2">
        <w:t>Dodatno, važno je spomenuti i o</w:t>
      </w:r>
      <w:r w:rsidR="000F3CA0" w:rsidRPr="001B7EA2">
        <w:t>visnost</w:t>
      </w:r>
      <w:r w:rsidRPr="001B7EA2">
        <w:t>i</w:t>
      </w:r>
      <w:r w:rsidR="000F3CA0" w:rsidRPr="001B7EA2">
        <w:t xml:space="preserve">, primarno </w:t>
      </w:r>
      <w:r w:rsidRPr="001B7EA2">
        <w:t xml:space="preserve">ovisnost </w:t>
      </w:r>
      <w:r w:rsidR="000F3CA0" w:rsidRPr="001B7EA2">
        <w:t>o alkoholu, kao</w:t>
      </w:r>
      <w:r w:rsidRPr="001B7EA2">
        <w:t xml:space="preserve"> važan</w:t>
      </w:r>
      <w:r w:rsidR="000F3CA0" w:rsidRPr="001B7EA2">
        <w:t xml:space="preserve"> faktor kvalitete života ne samo mladih već i starijih. </w:t>
      </w:r>
      <w:r w:rsidRPr="001B7EA2">
        <w:t>Ovisnost se veže uz</w:t>
      </w:r>
      <w:r w:rsidR="000F3CA0" w:rsidRPr="001B7EA2">
        <w:t xml:space="preserve"> veći mortalitet, smanjenu kvalitetu života, nasilje u obitelji i sl</w:t>
      </w:r>
      <w:r w:rsidRPr="001B7EA2">
        <w:t xml:space="preserve">ične probleme. </w:t>
      </w:r>
      <w:r w:rsidR="000906BD" w:rsidRPr="001B7EA2">
        <w:t>Predlaže se poticanje što većeg broja preventivnih aktivnosti.</w:t>
      </w:r>
      <w:r w:rsidR="000F3CA0" w:rsidRPr="001B7EA2">
        <w:t xml:space="preserve"> </w:t>
      </w:r>
    </w:p>
    <w:p w14:paraId="7D3DC83D" w14:textId="1AA09456" w:rsidR="00C81D92" w:rsidRDefault="00C81D92" w:rsidP="0065089D">
      <w:pPr>
        <w:jc w:val="both"/>
        <w:rPr>
          <w:noProof/>
        </w:rPr>
      </w:pPr>
    </w:p>
    <w:p w14:paraId="6971826A" w14:textId="77777777" w:rsidR="000F3CA0" w:rsidRPr="00C81D92" w:rsidRDefault="000F3CA0" w:rsidP="0065089D">
      <w:pPr>
        <w:jc w:val="both"/>
        <w:rPr>
          <w:rFonts w:eastAsiaTheme="minorEastAsia"/>
          <w:color w:val="5A5A5A" w:themeColor="text1" w:themeTint="A5"/>
          <w:spacing w:val="15"/>
        </w:rPr>
      </w:pPr>
    </w:p>
    <w:p w14:paraId="196AA531" w14:textId="13E9BCC2" w:rsidR="002C76DD" w:rsidRDefault="002C76DD" w:rsidP="00E96FB2">
      <w:pPr>
        <w:pStyle w:val="Odlomakpopisa"/>
        <w:numPr>
          <w:ilvl w:val="1"/>
          <w:numId w:val="1"/>
        </w:numPr>
        <w:jc w:val="both"/>
        <w:outlineLvl w:val="1"/>
        <w:rPr>
          <w:rFonts w:eastAsiaTheme="minorEastAsia"/>
          <w:color w:val="5A5A5A" w:themeColor="text1" w:themeTint="A5"/>
          <w:spacing w:val="15"/>
        </w:rPr>
      </w:pPr>
      <w:bookmarkStart w:id="13" w:name="_Toc191450923"/>
      <w:r w:rsidRPr="002C76DD">
        <w:rPr>
          <w:rFonts w:eastAsiaTheme="minorEastAsia"/>
          <w:color w:val="5A5A5A" w:themeColor="text1" w:themeTint="A5"/>
          <w:spacing w:val="15"/>
        </w:rPr>
        <w:t>Socijalna skrb</w:t>
      </w:r>
      <w:bookmarkEnd w:id="13"/>
    </w:p>
    <w:p w14:paraId="5DD2B83C" w14:textId="5AB6D59F" w:rsidR="00B2308E" w:rsidRPr="009B7052" w:rsidRDefault="00C40832" w:rsidP="00F46EA5">
      <w:pPr>
        <w:jc w:val="both"/>
        <w:rPr>
          <w:rFonts w:cstheme="minorHAnsi"/>
          <w:bCs/>
          <w:iCs/>
        </w:rPr>
      </w:pPr>
      <w:r w:rsidRPr="00F46EA5">
        <w:rPr>
          <w:rFonts w:cstheme="minorHAnsi"/>
          <w:bCs/>
          <w:iCs/>
          <w:color w:val="000000" w:themeColor="text1"/>
        </w:rPr>
        <w:t>Varaždinska županija ima razvijen sustav socijalne skrbi, koji se temelji na nacionalnom okviru definiranom u Zakonu o socijalnoj skrbi (</w:t>
      </w:r>
      <w:r w:rsidR="0097727B" w:rsidRPr="0097727B">
        <w:rPr>
          <w:rFonts w:cstheme="minorHAnsi"/>
          <w:bCs/>
          <w:iCs/>
          <w:color w:val="000000" w:themeColor="text1"/>
        </w:rPr>
        <w:t>NN150/24</w:t>
      </w:r>
      <w:r w:rsidRPr="00F46EA5">
        <w:rPr>
          <w:rFonts w:cstheme="minorHAnsi"/>
          <w:bCs/>
          <w:iCs/>
          <w:color w:val="000000" w:themeColor="text1"/>
        </w:rPr>
        <w:t>) i Nacionalnom planu razvoja socijalnih usluga 2021.</w:t>
      </w:r>
      <w:r w:rsidR="00F83FB4">
        <w:rPr>
          <w:rFonts w:cstheme="minorHAnsi"/>
          <w:bCs/>
          <w:iCs/>
          <w:color w:val="000000" w:themeColor="text1"/>
        </w:rPr>
        <w:t xml:space="preserve"> </w:t>
      </w:r>
      <w:r w:rsidRPr="00F46EA5">
        <w:rPr>
          <w:rFonts w:cstheme="minorHAnsi"/>
          <w:bCs/>
          <w:iCs/>
          <w:color w:val="000000" w:themeColor="text1"/>
        </w:rPr>
        <w:t>–</w:t>
      </w:r>
      <w:r w:rsidR="00F83FB4">
        <w:rPr>
          <w:rFonts w:cstheme="minorHAnsi"/>
          <w:bCs/>
          <w:iCs/>
          <w:color w:val="000000" w:themeColor="text1"/>
        </w:rPr>
        <w:t xml:space="preserve"> </w:t>
      </w:r>
      <w:r w:rsidRPr="00F46EA5">
        <w:rPr>
          <w:rFonts w:cstheme="minorHAnsi"/>
          <w:bCs/>
          <w:iCs/>
          <w:color w:val="000000" w:themeColor="text1"/>
        </w:rPr>
        <w:t xml:space="preserve">2027. Ovi dokumenti naglašavaju važnost osiguravanja socijalnih usluga za ranjive skupine, uključujući </w:t>
      </w:r>
      <w:r w:rsidR="00E65F70">
        <w:rPr>
          <w:rFonts w:cstheme="minorHAnsi"/>
          <w:bCs/>
          <w:iCs/>
          <w:color w:val="000000" w:themeColor="text1"/>
        </w:rPr>
        <w:t xml:space="preserve">osobe starije </w:t>
      </w:r>
      <w:r w:rsidR="00E65F70" w:rsidRPr="009B7052">
        <w:rPr>
          <w:rFonts w:cstheme="minorHAnsi"/>
          <w:bCs/>
          <w:iCs/>
        </w:rPr>
        <w:t>životne dobi</w:t>
      </w:r>
      <w:r w:rsidRPr="009B7052">
        <w:rPr>
          <w:rFonts w:cstheme="minorHAnsi"/>
          <w:bCs/>
          <w:iCs/>
        </w:rPr>
        <w:t>.</w:t>
      </w:r>
    </w:p>
    <w:p w14:paraId="0DBEECB2" w14:textId="3A74EE1F" w:rsidR="00C40832" w:rsidRDefault="00C40832" w:rsidP="00F46EA5">
      <w:pPr>
        <w:jc w:val="both"/>
        <w:rPr>
          <w:rFonts w:cstheme="minorHAnsi"/>
          <w:bCs/>
          <w:iCs/>
          <w:color w:val="000000" w:themeColor="text1"/>
        </w:rPr>
      </w:pPr>
      <w:r w:rsidRPr="009B7052">
        <w:rPr>
          <w:rFonts w:cstheme="minorHAnsi"/>
          <w:bCs/>
          <w:iCs/>
        </w:rPr>
        <w:t>U Varaždinskoj županiji djeluj</w:t>
      </w:r>
      <w:r w:rsidR="0097727B" w:rsidRPr="009B7052">
        <w:rPr>
          <w:rFonts w:cstheme="minorHAnsi"/>
          <w:bCs/>
          <w:iCs/>
        </w:rPr>
        <w:t>u četiri područna ureda</w:t>
      </w:r>
      <w:r w:rsidRPr="009B7052">
        <w:rPr>
          <w:rFonts w:cstheme="minorHAnsi"/>
          <w:bCs/>
          <w:iCs/>
        </w:rPr>
        <w:t xml:space="preserve"> </w:t>
      </w:r>
      <w:r w:rsidR="0097727B" w:rsidRPr="009B7052">
        <w:t xml:space="preserve">Hrvatskog zavoda za socijalni rad - područni uredi Varaždin, Ivanec, Novi Marof i </w:t>
      </w:r>
      <w:r w:rsidR="00613E95" w:rsidRPr="009B7052">
        <w:rPr>
          <w:rFonts w:cstheme="minorHAnsi"/>
          <w:bCs/>
          <w:iCs/>
        </w:rPr>
        <w:t xml:space="preserve"> </w:t>
      </w:r>
      <w:r w:rsidR="0097727B" w:rsidRPr="009B7052">
        <w:rPr>
          <w:rFonts w:cstheme="minorHAnsi"/>
          <w:bCs/>
          <w:iCs/>
        </w:rPr>
        <w:t xml:space="preserve">Ludbreg </w:t>
      </w:r>
      <w:r w:rsidR="00613E95" w:rsidRPr="009B7052">
        <w:rPr>
          <w:rFonts w:cstheme="minorHAnsi"/>
          <w:bCs/>
          <w:iCs/>
        </w:rPr>
        <w:t>koji pružaju usluge kao što su zajamčena minimalna naknada, pomoć za uzdržavanje, doplatak za njegu te pravo na osobnu invalidninu.</w:t>
      </w:r>
      <w:r w:rsidR="00C379FB" w:rsidRPr="009B7052">
        <w:rPr>
          <w:rFonts w:cstheme="minorHAnsi"/>
          <w:bCs/>
          <w:iCs/>
        </w:rPr>
        <w:t xml:space="preserve">. Prema podacima Upravnog odjela za zdravstvo i socijalnu skrb, na području Županije djeluje osam velikih domova socijalne skrbi za starije i nemoćne osobe, od čega jedan županijski </w:t>
      </w:r>
      <w:r w:rsidR="00C379FB" w:rsidRPr="00F46EA5">
        <w:rPr>
          <w:rFonts w:cstheme="minorHAnsi"/>
          <w:bCs/>
          <w:iCs/>
          <w:color w:val="000000" w:themeColor="text1"/>
        </w:rPr>
        <w:t>dom te sedam domova kojima su osnivači privatne osobe, ukupnog smještajnog kapaciteta za 963 korisnika.</w:t>
      </w:r>
      <w:r w:rsidR="001A6142" w:rsidRPr="00F46EA5">
        <w:rPr>
          <w:rFonts w:cstheme="minorHAnsi"/>
          <w:bCs/>
          <w:iCs/>
          <w:color w:val="000000" w:themeColor="text1"/>
        </w:rPr>
        <w:t xml:space="preserve"> U Varaždinskoj županiji razvijena je mreža malih obiteljskih domova, smještajnog kapaciteta do 20 kreveta za starije i nemoćne te odrasle osobe s mentalnim oštećenjima. Trenutno u evidenciji postoji 28 obiteljskih domova što znači da je unatrag 8 godina porastao broj takvih domova za 5, a njihov ukupni smještajni kapacitet iznosi 502. </w:t>
      </w:r>
      <w:r w:rsidR="0055744E" w:rsidRPr="00F46EA5">
        <w:rPr>
          <w:rFonts w:cstheme="minorHAnsi"/>
          <w:bCs/>
          <w:iCs/>
          <w:color w:val="000000" w:themeColor="text1"/>
        </w:rPr>
        <w:t xml:space="preserve">Izvaninstitucionalnu skrb, starijim i nemoćnim osobama pružaju tri udruge s 198 korisnika. Pomoć u kući </w:t>
      </w:r>
      <w:r w:rsidR="00E65F70">
        <w:rPr>
          <w:rFonts w:cstheme="minorHAnsi"/>
          <w:bCs/>
          <w:iCs/>
          <w:color w:val="000000" w:themeColor="text1"/>
        </w:rPr>
        <w:t>osobama starije životne dobi</w:t>
      </w:r>
      <w:r w:rsidR="0055744E" w:rsidRPr="00F46EA5">
        <w:rPr>
          <w:rFonts w:cstheme="minorHAnsi"/>
          <w:bCs/>
          <w:iCs/>
          <w:color w:val="000000" w:themeColor="text1"/>
        </w:rPr>
        <w:t xml:space="preserve"> i osobama s invaliditetom pruža jedna udruga koja ima 17 korisnika. Zbog otežane funkcionalne sposobnosti i narušenog zdravstvenog stanja starijih i ostalih osoba kojima je potrebna pomoć neophodno je osigurati primjerene usluge dugotrajne intenzivne skrbi u vlastitom domu kao i dostatne smještajne kapacitete. Varaždinska županija nema velik smještajni kapacitet u ustanovama za rehabilitaciju i dugotrajnu skrb, a nedostaje i bolja organizacija resursa i integracija </w:t>
      </w:r>
      <w:r w:rsidR="0055744E" w:rsidRPr="00F46EA5">
        <w:rPr>
          <w:rFonts w:cstheme="minorHAnsi"/>
          <w:bCs/>
          <w:iCs/>
          <w:color w:val="000000" w:themeColor="text1"/>
        </w:rPr>
        <w:lastRenderedPageBreak/>
        <w:t xml:space="preserve">sustava dugotrajne skrbi na razini zajednice i skrbi u kući, čime bi se znatno unaprijedila kvaliteta skrbi i života pacijenata, ali i išlo u korak s europskim trendovima deinstitucionalizacije. </w:t>
      </w:r>
      <w:r w:rsidR="00C379FB" w:rsidRPr="00F46EA5">
        <w:rPr>
          <w:rFonts w:cstheme="minorHAnsi"/>
          <w:bCs/>
          <w:iCs/>
          <w:color w:val="000000" w:themeColor="text1"/>
          <w:vertAlign w:val="superscript"/>
        </w:rPr>
        <w:footnoteReference w:id="9"/>
      </w:r>
    </w:p>
    <w:p w14:paraId="6AA84D89" w14:textId="467FED29" w:rsidR="00F247B5" w:rsidRPr="006152F0" w:rsidRDefault="00F247B5" w:rsidP="00F247B5">
      <w:pPr>
        <w:jc w:val="both"/>
        <w:rPr>
          <w:rFonts w:cstheme="minorHAnsi"/>
          <w:color w:val="000000" w:themeColor="text1"/>
        </w:rPr>
      </w:pPr>
      <w:r w:rsidRPr="006152F0">
        <w:rPr>
          <w:rFonts w:cstheme="minorHAnsi"/>
          <w:color w:val="000000" w:themeColor="text1"/>
        </w:rPr>
        <w:t xml:space="preserve">S obzirom na visok udio osoba treće životne dobi, </w:t>
      </w:r>
      <w:r>
        <w:rPr>
          <w:rFonts w:cstheme="minorHAnsi"/>
          <w:color w:val="000000" w:themeColor="text1"/>
        </w:rPr>
        <w:t>Ž</w:t>
      </w:r>
      <w:r w:rsidRPr="006152F0">
        <w:rPr>
          <w:rFonts w:cstheme="minorHAnsi"/>
          <w:color w:val="000000" w:themeColor="text1"/>
        </w:rPr>
        <w:t>upanija od 2002. godine financira program pomoći u kući koji provodi Društvo Crvenog križa Varaždinske županije. U program je 2020. godine bilo uključeno 158 korisnika starije dobi s područja Varaždinske županije. Od 2011. godine program uključuje i zapošljavanje teže zapošljivih osoba, uglavnom žena srednje životne dobi, tzv. gerontodomaćica, kroz javne radove koje sufinancira Hrvatski Zavod za zapošljavanje. Trenutno su na programu zaposlene 4 osobe i to jedna medicinska sestra i 3 gerontodomaćice.</w:t>
      </w:r>
      <w:r w:rsidRPr="006152F0">
        <w:rPr>
          <w:rStyle w:val="Referencafusnote"/>
          <w:rFonts w:cstheme="minorHAnsi"/>
          <w:color w:val="000000" w:themeColor="text1"/>
        </w:rPr>
        <w:footnoteReference w:id="10"/>
      </w:r>
      <w:r>
        <w:rPr>
          <w:rFonts w:cstheme="minorHAnsi"/>
          <w:color w:val="000000" w:themeColor="text1"/>
        </w:rPr>
        <w:t xml:space="preserve"> </w:t>
      </w:r>
      <w:r w:rsidRPr="006152F0">
        <w:rPr>
          <w:rFonts w:cstheme="minorHAnsi"/>
          <w:color w:val="000000" w:themeColor="text1"/>
        </w:rPr>
        <w:t>Prema podacima Ministarstva rada, mirovinskog sustava, obitelji i socijalne politike u periodu od 2011. do 2018. godine broj korisnika institucionalnog smještaja u Varaždinskoj županiji povećao se za 15,5%, a broj zahtjeva za smještajem je u stalnom porastu, što prati postojeći trend rasta starije populacije na području županije. Na inicijativu Varaždinske županije u svrhu razvijanja izvaninstitucionalne skrbi osoba treće životne dobi djeluje Dnevni centar pri Domu za starije i nemoćne osobe Varaždin, kapaciteta 12 korisnika. Tijekom 2019. godine uslugu poludnevnog boravka koristilo je 17 korisnika, a 2020. godine, do kraja studenog, 15 korisnika.</w:t>
      </w:r>
      <w:r w:rsidRPr="006152F0">
        <w:rPr>
          <w:rStyle w:val="Referencafusnote"/>
          <w:rFonts w:cstheme="minorHAnsi"/>
          <w:color w:val="000000" w:themeColor="text1"/>
        </w:rPr>
        <w:footnoteReference w:id="11"/>
      </w:r>
      <w:r w:rsidRPr="006152F0">
        <w:rPr>
          <w:rFonts w:cstheme="minorHAnsi"/>
          <w:color w:val="000000" w:themeColor="text1"/>
        </w:rPr>
        <w:t xml:space="preserve"> Obzirom na povećane </w:t>
      </w:r>
      <w:r w:rsidRPr="006152F0">
        <w:rPr>
          <w:rFonts w:cstheme="minorHAnsi"/>
        </w:rPr>
        <w:t xml:space="preserve">potrebe nužno je raditi na povećanju kapaciteta za institucionalni i izvaninstitucionalni smještaj osoba treće životne dobi posebice za nepokretne </w:t>
      </w:r>
      <w:r w:rsidR="00E65F70">
        <w:rPr>
          <w:rFonts w:cstheme="minorHAnsi"/>
        </w:rPr>
        <w:t>osobe starije životne dobi</w:t>
      </w:r>
      <w:r w:rsidRPr="006152F0">
        <w:rPr>
          <w:rFonts w:cstheme="minorHAnsi"/>
        </w:rPr>
        <w:t xml:space="preserve"> i osobe s invaliditetom kojima je često ova usluga u domovima u javnom vlasništvu nedostupna zbog popunjenosti kapaciteta</w:t>
      </w:r>
      <w:r>
        <w:rPr>
          <w:rFonts w:cstheme="minorHAnsi"/>
        </w:rPr>
        <w:t>.</w:t>
      </w:r>
      <w:r>
        <w:rPr>
          <w:rStyle w:val="Referencafusnote"/>
          <w:rFonts w:cstheme="minorHAnsi"/>
        </w:rPr>
        <w:footnoteReference w:id="12"/>
      </w:r>
    </w:p>
    <w:p w14:paraId="68B899B0" w14:textId="69FBDF11" w:rsidR="00C106BE" w:rsidRPr="00C106BE" w:rsidRDefault="00C106BE" w:rsidP="00C106BE">
      <w:pPr>
        <w:pStyle w:val="Bezproreda"/>
        <w:spacing w:line="276" w:lineRule="auto"/>
        <w:jc w:val="both"/>
        <w:rPr>
          <w:rFonts w:cstheme="minorHAnsi"/>
        </w:rPr>
      </w:pPr>
      <w:r w:rsidRPr="00C106BE">
        <w:rPr>
          <w:rFonts w:cstheme="minorHAnsi"/>
        </w:rPr>
        <w:t>Na području Varaždinske županije djeluju četiri</w:t>
      </w:r>
      <w:r w:rsidR="001D6E2E" w:rsidRPr="001D6E2E">
        <w:rPr>
          <w:rFonts w:cstheme="minorHAnsi"/>
        </w:rPr>
        <w:t xml:space="preserve"> Područna ureda </w:t>
      </w:r>
      <w:r w:rsidRPr="00C106BE">
        <w:rPr>
          <w:rFonts w:cstheme="minorHAnsi"/>
        </w:rPr>
        <w:t>Zavoda za socijalni rad, koji pružaju:</w:t>
      </w:r>
    </w:p>
    <w:p w14:paraId="0CECE782" w14:textId="77777777" w:rsidR="00C106BE" w:rsidRPr="00C106BE" w:rsidRDefault="00C106BE" w:rsidP="00C106BE">
      <w:pPr>
        <w:pStyle w:val="Bezproreda"/>
        <w:numPr>
          <w:ilvl w:val="0"/>
          <w:numId w:val="5"/>
        </w:numPr>
        <w:spacing w:line="276" w:lineRule="auto"/>
        <w:jc w:val="both"/>
        <w:rPr>
          <w:rFonts w:cstheme="minorHAnsi"/>
        </w:rPr>
      </w:pPr>
      <w:r w:rsidRPr="00C106BE">
        <w:rPr>
          <w:rFonts w:cstheme="minorHAnsi"/>
        </w:rPr>
        <w:t>Osnovne usluge socijalne pomoći, uključujući financijsku podršku,</w:t>
      </w:r>
    </w:p>
    <w:p w14:paraId="777A0F49" w14:textId="77777777" w:rsidR="00C106BE" w:rsidRPr="00C106BE" w:rsidRDefault="00C106BE" w:rsidP="00C106BE">
      <w:pPr>
        <w:pStyle w:val="Bezproreda"/>
        <w:numPr>
          <w:ilvl w:val="0"/>
          <w:numId w:val="5"/>
        </w:numPr>
        <w:spacing w:line="276" w:lineRule="auto"/>
        <w:jc w:val="both"/>
        <w:rPr>
          <w:rFonts w:cstheme="minorHAnsi"/>
        </w:rPr>
      </w:pPr>
      <w:r w:rsidRPr="00C106BE">
        <w:rPr>
          <w:rFonts w:cstheme="minorHAnsi"/>
        </w:rPr>
        <w:t>Smještaj u socijalnim ustanovama,</w:t>
      </w:r>
    </w:p>
    <w:p w14:paraId="20A9520A" w14:textId="77777777" w:rsidR="00C106BE" w:rsidRPr="00C106BE" w:rsidRDefault="00C106BE" w:rsidP="00C106BE">
      <w:pPr>
        <w:pStyle w:val="Bezproreda"/>
        <w:numPr>
          <w:ilvl w:val="0"/>
          <w:numId w:val="5"/>
        </w:numPr>
        <w:spacing w:line="276" w:lineRule="auto"/>
        <w:jc w:val="both"/>
        <w:rPr>
          <w:rFonts w:cstheme="minorHAnsi"/>
        </w:rPr>
      </w:pPr>
      <w:r w:rsidRPr="00C106BE">
        <w:rPr>
          <w:rFonts w:cstheme="minorHAnsi"/>
        </w:rPr>
        <w:t>Psihološku i pravnu pomoć,</w:t>
      </w:r>
    </w:p>
    <w:p w14:paraId="1ABD207A" w14:textId="77777777" w:rsidR="00C106BE" w:rsidRPr="00C106BE" w:rsidRDefault="00C106BE" w:rsidP="00C106BE">
      <w:pPr>
        <w:pStyle w:val="Bezproreda"/>
        <w:numPr>
          <w:ilvl w:val="0"/>
          <w:numId w:val="5"/>
        </w:numPr>
        <w:spacing w:line="276" w:lineRule="auto"/>
        <w:jc w:val="both"/>
        <w:rPr>
          <w:rFonts w:cstheme="minorHAnsi"/>
        </w:rPr>
      </w:pPr>
      <w:r w:rsidRPr="00C106BE">
        <w:rPr>
          <w:rFonts w:cstheme="minorHAnsi"/>
        </w:rPr>
        <w:t>Programe zapošljavanja i obrazovanja za povećanje socijalne uključenosti.</w:t>
      </w:r>
    </w:p>
    <w:p w14:paraId="6493AFCD" w14:textId="43EE4DE5" w:rsidR="00C106BE" w:rsidRPr="00C106BE" w:rsidRDefault="00C106BE" w:rsidP="00C106BE">
      <w:pPr>
        <w:pStyle w:val="Bezproreda"/>
        <w:spacing w:line="276" w:lineRule="auto"/>
        <w:jc w:val="both"/>
        <w:rPr>
          <w:rFonts w:cstheme="minorHAnsi"/>
        </w:rPr>
      </w:pPr>
      <w:r w:rsidRPr="00C106BE">
        <w:rPr>
          <w:rFonts w:cstheme="minorHAnsi"/>
        </w:rPr>
        <w:t>Ova mreža usluga omogućuje holistički pristup potrebama korisnika, čime se doprinosi smanjenju socijalne isključenosti, što je prioritet i Nacionalnog plana borbe protiv siromaštva i socijalne isključenosti 2021.–2027.</w:t>
      </w:r>
      <w:r>
        <w:rPr>
          <w:rStyle w:val="Referencafusnote"/>
          <w:rFonts w:cstheme="minorHAnsi"/>
        </w:rPr>
        <w:footnoteReference w:id="13"/>
      </w:r>
    </w:p>
    <w:p w14:paraId="0F854E3F" w14:textId="77777777" w:rsidR="00510912" w:rsidRPr="00F65930" w:rsidRDefault="00510912" w:rsidP="00510912">
      <w:pPr>
        <w:jc w:val="both"/>
        <w:rPr>
          <w:rFonts w:eastAsiaTheme="minorEastAsia"/>
          <w:i/>
          <w:iCs/>
          <w:color w:val="7030A0"/>
          <w:spacing w:val="15"/>
        </w:rPr>
      </w:pPr>
    </w:p>
    <w:p w14:paraId="5E37C7C0" w14:textId="77777777" w:rsidR="00D671C7" w:rsidRPr="00D671C7" w:rsidRDefault="00D671C7" w:rsidP="00D671C7">
      <w:pPr>
        <w:pStyle w:val="Bezproreda"/>
        <w:spacing w:line="276" w:lineRule="auto"/>
        <w:jc w:val="both"/>
        <w:rPr>
          <w:rFonts w:cstheme="minorHAnsi"/>
          <w:b/>
          <w:bCs/>
        </w:rPr>
      </w:pPr>
      <w:r w:rsidRPr="00D671C7">
        <w:rPr>
          <w:rFonts w:cstheme="minorHAnsi"/>
          <w:b/>
          <w:bCs/>
        </w:rPr>
        <w:t>Osobe u riziku od siromaštva</w:t>
      </w:r>
    </w:p>
    <w:p w14:paraId="79104C73" w14:textId="07A62782" w:rsidR="00D671C7" w:rsidRDefault="00D63B69" w:rsidP="00D14E8C">
      <w:pPr>
        <w:pStyle w:val="Bezproreda"/>
        <w:spacing w:after="120" w:line="276" w:lineRule="auto"/>
        <w:jc w:val="both"/>
        <w:rPr>
          <w:rFonts w:cstheme="minorHAnsi"/>
        </w:rPr>
      </w:pPr>
      <w:r w:rsidRPr="006152F0">
        <w:rPr>
          <w:rFonts w:cstheme="minorHAnsi"/>
          <w:color w:val="000000" w:themeColor="text1"/>
        </w:rPr>
        <w:t>Jedan od relevantnih pokazatelja rizika od siromaštva odnosi se na udio primatelja socijalnih pomoći u ukupnom broju stanovnika županije</w:t>
      </w:r>
      <w:r>
        <w:rPr>
          <w:rFonts w:cstheme="minorHAnsi"/>
        </w:rPr>
        <w:t xml:space="preserve">. </w:t>
      </w:r>
      <w:r w:rsidR="00D671C7" w:rsidRPr="00D671C7">
        <w:rPr>
          <w:rFonts w:cstheme="minorHAnsi"/>
        </w:rPr>
        <w:t xml:space="preserve">Prema Nacionalnom izvješću o siromaštvu za 2023. godinu (DZS), 1,27% stanovništva Varaždinske županije koristilo je socijalnu pomoć, što je ispod nacionalnog prosjeka od 1,4%. Međutim, ranjive skupine poput djece, </w:t>
      </w:r>
      <w:r w:rsidR="00E65F70">
        <w:rPr>
          <w:rFonts w:cstheme="minorHAnsi"/>
        </w:rPr>
        <w:t>osoba starije životne dobi</w:t>
      </w:r>
      <w:r w:rsidR="00D671C7" w:rsidRPr="00D671C7">
        <w:rPr>
          <w:rFonts w:cstheme="minorHAnsi"/>
        </w:rPr>
        <w:t>, beskućnika i osoba s invaliditetom i dalje su u znatnom riziku od siromaštva.</w:t>
      </w:r>
      <w:r w:rsidR="00D671C7">
        <w:rPr>
          <w:rFonts w:cstheme="minorHAnsi"/>
        </w:rPr>
        <w:t xml:space="preserve"> </w:t>
      </w:r>
      <w:r w:rsidR="00D671C7" w:rsidRPr="00D671C7">
        <w:rPr>
          <w:rFonts w:cstheme="minorHAnsi"/>
        </w:rPr>
        <w:t>Nacionalni plan razvoja sustava socijalne zaštite 2021.–2027. predlaže mjere za suzbijanje siromaštva, uključujući</w:t>
      </w:r>
      <w:r w:rsidR="00D671C7">
        <w:rPr>
          <w:rFonts w:cstheme="minorHAnsi"/>
        </w:rPr>
        <w:t xml:space="preserve"> p</w:t>
      </w:r>
      <w:r w:rsidR="00D671C7" w:rsidRPr="00D671C7">
        <w:rPr>
          <w:rFonts w:cstheme="minorHAnsi"/>
        </w:rPr>
        <w:t>ovećanje dostupnosti socijalnih usluga u ruralnim područjima</w:t>
      </w:r>
      <w:r w:rsidR="00D671C7">
        <w:rPr>
          <w:rFonts w:cstheme="minorHAnsi"/>
        </w:rPr>
        <w:t xml:space="preserve"> i r</w:t>
      </w:r>
      <w:r w:rsidR="00D671C7" w:rsidRPr="00D671C7">
        <w:rPr>
          <w:rFonts w:cstheme="minorHAnsi"/>
        </w:rPr>
        <w:t xml:space="preserve">azvoj integriranih usluga za </w:t>
      </w:r>
      <w:r w:rsidR="00E65F70">
        <w:rPr>
          <w:rFonts w:cstheme="minorHAnsi"/>
        </w:rPr>
        <w:t>osobe starije životne dobi</w:t>
      </w:r>
      <w:r w:rsidR="00D671C7" w:rsidRPr="00D671C7">
        <w:rPr>
          <w:rFonts w:cstheme="minorHAnsi"/>
        </w:rPr>
        <w:t>, poput kućne njege i mobilnih timova.</w:t>
      </w:r>
      <w:r w:rsidR="00D671C7">
        <w:rPr>
          <w:rFonts w:cstheme="minorHAnsi"/>
        </w:rPr>
        <w:t xml:space="preserve"> </w:t>
      </w:r>
      <w:r w:rsidR="00D671C7" w:rsidRPr="00D671C7">
        <w:rPr>
          <w:rFonts w:cstheme="minorHAnsi"/>
        </w:rPr>
        <w:t xml:space="preserve">U Varaždinskoj županiji </w:t>
      </w:r>
      <w:r w:rsidR="00E65F70">
        <w:rPr>
          <w:rFonts w:cstheme="minorHAnsi"/>
        </w:rPr>
        <w:t>osobe starije životne dobi</w:t>
      </w:r>
      <w:r w:rsidR="00D671C7" w:rsidRPr="00D671C7">
        <w:rPr>
          <w:rFonts w:cstheme="minorHAnsi"/>
        </w:rPr>
        <w:t>, koje čine značajan dio populacije, ovise o socijalnim transferima, a njihova ograničena mobilnost i niži prihodi dodatno povećavaju rizik od siromaštva.</w:t>
      </w:r>
      <w:r w:rsidR="00D671C7">
        <w:rPr>
          <w:rStyle w:val="Referencafusnote"/>
          <w:rFonts w:cstheme="minorHAnsi"/>
        </w:rPr>
        <w:footnoteReference w:id="14"/>
      </w:r>
    </w:p>
    <w:p w14:paraId="4B3BCBE0" w14:textId="0B1C756D" w:rsidR="00F202A0" w:rsidRDefault="004A2F59" w:rsidP="00D14E8C">
      <w:pPr>
        <w:pStyle w:val="Bezproreda"/>
        <w:spacing w:after="120" w:line="276" w:lineRule="auto"/>
        <w:jc w:val="both"/>
        <w:rPr>
          <w:rFonts w:cstheme="minorHAnsi"/>
          <w:color w:val="000000" w:themeColor="text1"/>
        </w:rPr>
      </w:pPr>
      <w:r>
        <w:rPr>
          <w:rFonts w:cstheme="minorHAnsi"/>
          <w:color w:val="000000" w:themeColor="text1"/>
        </w:rPr>
        <w:lastRenderedPageBreak/>
        <w:t>N</w:t>
      </w:r>
      <w:r w:rsidRPr="006152F0">
        <w:rPr>
          <w:rFonts w:cstheme="minorHAnsi"/>
          <w:color w:val="000000" w:themeColor="text1"/>
        </w:rPr>
        <w:t>ajviše stope rizika od siromaštva u 2019. zabilježene su u jednočlanim kućanstvima i to u onima koje čine osobe u dobi od 65 ili više godina, 50,3% te u onima koje čine žene</w:t>
      </w:r>
      <w:r>
        <w:rPr>
          <w:rFonts w:cstheme="minorHAnsi"/>
          <w:color w:val="000000" w:themeColor="text1"/>
        </w:rPr>
        <w:t xml:space="preserve"> (</w:t>
      </w:r>
      <w:r w:rsidRPr="006152F0">
        <w:rPr>
          <w:rFonts w:cstheme="minorHAnsi"/>
          <w:color w:val="000000" w:themeColor="text1"/>
        </w:rPr>
        <w:t>48,7%</w:t>
      </w:r>
      <w:r>
        <w:rPr>
          <w:rFonts w:cstheme="minorHAnsi"/>
          <w:color w:val="000000" w:themeColor="text1"/>
        </w:rPr>
        <w:t>)</w:t>
      </w:r>
      <w:r w:rsidRPr="006152F0">
        <w:rPr>
          <w:rFonts w:cstheme="minorHAnsi"/>
          <w:color w:val="000000" w:themeColor="text1"/>
        </w:rPr>
        <w:t>.</w:t>
      </w:r>
      <w:r w:rsidRPr="006152F0">
        <w:rPr>
          <w:rStyle w:val="Referencafusnote"/>
          <w:rFonts w:eastAsia="Times New Roman" w:cstheme="minorHAnsi"/>
          <w:color w:val="000000" w:themeColor="text1"/>
          <w:lang w:eastAsia="hr-HR"/>
        </w:rPr>
        <w:footnoteReference w:id="15"/>
      </w:r>
    </w:p>
    <w:p w14:paraId="2A2AA279" w14:textId="19C3DB4C" w:rsidR="007F64AC" w:rsidRPr="006152F0" w:rsidRDefault="007F64AC" w:rsidP="00D14E8C">
      <w:pPr>
        <w:spacing w:after="120"/>
        <w:jc w:val="both"/>
        <w:rPr>
          <w:rFonts w:cstheme="minorHAnsi"/>
        </w:rPr>
      </w:pPr>
      <w:r w:rsidRPr="006152F0">
        <w:rPr>
          <w:rFonts w:cstheme="minorHAnsi"/>
        </w:rPr>
        <w:t>Među staračkim domaćinstvima, osobe koje ne primaju mirovinu predstavljaju posebno ranjivu skupinu, izloženu peterostruko većem riziku od siromaštva od državnog prosjeka. Čak su i osobe koje primaju mirovinu izložene gotovo dvostruko većem riziku od siromaštva od nacionalnog prosjeka. Umirovljene osobe podložnije su siromaštvu u ruralnim područjima od umirovljenih osoba u urbanim područjima. Rangiranjem regija po razini incidencije siromaštva Varaždinska županija pripada središnjoj regiji, odnosno području umjerenog do visokog rizika od siromaštva, ovisno radi li se o urbanim ili ruralnim dijelovima.</w:t>
      </w:r>
      <w:r w:rsidRPr="006152F0">
        <w:rPr>
          <w:rStyle w:val="Referencafusnote"/>
          <w:rFonts w:cstheme="minorHAnsi"/>
        </w:rPr>
        <w:footnoteReference w:id="16"/>
      </w:r>
    </w:p>
    <w:p w14:paraId="5D6B5C32" w14:textId="55270B6C" w:rsidR="0056069D" w:rsidRDefault="00613E95" w:rsidP="00D14E8C">
      <w:pPr>
        <w:pStyle w:val="Bezproreda"/>
        <w:spacing w:after="120" w:line="276" w:lineRule="auto"/>
        <w:jc w:val="both"/>
        <w:rPr>
          <w:rFonts w:cstheme="minorHAnsi"/>
          <w:color w:val="000000" w:themeColor="text1"/>
        </w:rPr>
      </w:pPr>
      <w:r>
        <w:rPr>
          <w:rFonts w:cstheme="minorHAnsi"/>
          <w:color w:val="000000" w:themeColor="text1"/>
        </w:rPr>
        <w:t>U sklopu izrade Socijalnog plana Varaždinske županije 2024.-2026. provedena je a</w:t>
      </w:r>
      <w:r w:rsidRPr="00613E95">
        <w:rPr>
          <w:rFonts w:cstheme="minorHAnsi"/>
          <w:color w:val="000000" w:themeColor="text1"/>
        </w:rPr>
        <w:t xml:space="preserve">naliza potreba i kapaciteta pružatelja usluga u skladu s Pravilnikom o jedinstvenoj metodologiji za procjenu potreba (NN 90/2023). </w:t>
      </w:r>
      <w:r>
        <w:rPr>
          <w:rFonts w:cstheme="minorHAnsi"/>
          <w:color w:val="000000" w:themeColor="text1"/>
        </w:rPr>
        <w:t>Podaci su</w:t>
      </w:r>
      <w:r w:rsidRPr="00613E95">
        <w:rPr>
          <w:rFonts w:cstheme="minorHAnsi"/>
          <w:color w:val="000000" w:themeColor="text1"/>
        </w:rPr>
        <w:t xml:space="preserve"> prikupljeni iz različitih izvora, uključujući područne urede </w:t>
      </w:r>
      <w:r w:rsidR="00A319F0">
        <w:rPr>
          <w:rFonts w:cstheme="minorHAnsi"/>
          <w:color w:val="000000" w:themeColor="text1"/>
        </w:rPr>
        <w:t>Hrvatskog zavoda za socijalni rad</w:t>
      </w:r>
      <w:r w:rsidRPr="00613E95">
        <w:rPr>
          <w:rFonts w:cstheme="minorHAnsi"/>
          <w:color w:val="000000" w:themeColor="text1"/>
        </w:rPr>
        <w:t xml:space="preserve"> policiju, </w:t>
      </w:r>
      <w:r w:rsidR="001D6E2E">
        <w:rPr>
          <w:rFonts w:cstheme="minorHAnsi"/>
          <w:color w:val="000000" w:themeColor="text1"/>
        </w:rPr>
        <w:t>Z</w:t>
      </w:r>
      <w:r w:rsidRPr="00613E95">
        <w:rPr>
          <w:rFonts w:cstheme="minorHAnsi"/>
          <w:color w:val="000000" w:themeColor="text1"/>
        </w:rPr>
        <w:t>avod za javno zdravstvo te pružatelje socijalnih usluga.</w:t>
      </w:r>
      <w:r w:rsidR="00A319F0">
        <w:rPr>
          <w:rFonts w:cstheme="minorHAnsi"/>
          <w:color w:val="000000" w:themeColor="text1"/>
        </w:rPr>
        <w:t xml:space="preserve"> </w:t>
      </w:r>
      <w:r w:rsidR="0056069D">
        <w:rPr>
          <w:rFonts w:cstheme="minorHAnsi"/>
          <w:color w:val="000000" w:themeColor="text1"/>
        </w:rPr>
        <w:t>Podaci o dostupnosti socijalnih usluga za osobe starije životne dobi navode se u nastavku</w:t>
      </w:r>
      <w:r w:rsidR="00A319F0">
        <w:rPr>
          <w:rFonts w:cstheme="minorHAnsi"/>
          <w:color w:val="000000" w:themeColor="text1"/>
        </w:rPr>
        <w:t>:</w:t>
      </w:r>
    </w:p>
    <w:p w14:paraId="36BCE6C3" w14:textId="038070F7" w:rsidR="00431EBC" w:rsidRPr="00431EBC" w:rsidRDefault="00E65F70" w:rsidP="00431EBC">
      <w:pPr>
        <w:pStyle w:val="Bezproreda"/>
        <w:spacing w:after="120" w:line="276" w:lineRule="auto"/>
        <w:jc w:val="both"/>
        <w:rPr>
          <w:rFonts w:cstheme="minorHAnsi"/>
          <w:b/>
          <w:bCs/>
          <w:color w:val="000000" w:themeColor="text1"/>
        </w:rPr>
      </w:pPr>
      <w:r>
        <w:rPr>
          <w:rFonts w:cstheme="minorHAnsi"/>
          <w:b/>
          <w:bCs/>
          <w:color w:val="000000" w:themeColor="text1"/>
        </w:rPr>
        <w:t>OSOBE STARIJE ŽIVOTNE DOBI</w:t>
      </w:r>
      <w:r w:rsidR="00431EBC" w:rsidRPr="00431EBC">
        <w:rPr>
          <w:rFonts w:cstheme="minorHAnsi"/>
          <w:b/>
          <w:bCs/>
          <w:color w:val="000000" w:themeColor="text1"/>
        </w:rPr>
        <w:t xml:space="preserve"> SNIŽENIH FUNKCIONALNIH SPOSOBNOSTI</w:t>
      </w:r>
      <w:r w:rsidR="00550A3E">
        <w:rPr>
          <w:rStyle w:val="Referencafusnote"/>
          <w:rFonts w:cstheme="minorHAnsi"/>
          <w:b/>
          <w:bCs/>
          <w:color w:val="000000" w:themeColor="text1"/>
        </w:rPr>
        <w:footnoteReference w:id="17"/>
      </w:r>
    </w:p>
    <w:p w14:paraId="3FA202C2" w14:textId="234B9895" w:rsidR="00431EBC" w:rsidRPr="00431EBC" w:rsidRDefault="00431EBC" w:rsidP="00431EBC">
      <w:pPr>
        <w:pStyle w:val="Bezproreda"/>
        <w:spacing w:after="120" w:line="276" w:lineRule="auto"/>
        <w:jc w:val="both"/>
        <w:rPr>
          <w:rFonts w:cstheme="minorHAnsi"/>
          <w:b/>
          <w:bCs/>
          <w:color w:val="000000" w:themeColor="text1"/>
        </w:rPr>
      </w:pPr>
      <w:r w:rsidRPr="00431EBC">
        <w:rPr>
          <w:rFonts w:cstheme="minorHAnsi"/>
          <w:b/>
          <w:bCs/>
          <w:color w:val="000000" w:themeColor="text1"/>
        </w:rPr>
        <w:t xml:space="preserve">Socijalne usluge predviđene </w:t>
      </w:r>
      <w:r w:rsidR="002C3763">
        <w:rPr>
          <w:rFonts w:cstheme="minorHAnsi"/>
          <w:b/>
          <w:bCs/>
          <w:color w:val="000000" w:themeColor="text1"/>
        </w:rPr>
        <w:t>Z</w:t>
      </w:r>
      <w:r w:rsidRPr="00431EBC">
        <w:rPr>
          <w:rFonts w:cstheme="minorHAnsi"/>
          <w:b/>
          <w:bCs/>
          <w:color w:val="000000" w:themeColor="text1"/>
        </w:rPr>
        <w:t xml:space="preserve">akonom o socijalnoj skrbi </w:t>
      </w:r>
    </w:p>
    <w:p w14:paraId="45509EBF" w14:textId="3FDC9055" w:rsidR="00431EBC" w:rsidRPr="00431EBC" w:rsidRDefault="00431EBC" w:rsidP="00431EBC">
      <w:pPr>
        <w:pStyle w:val="Bezproreda"/>
        <w:spacing w:after="120" w:line="276" w:lineRule="auto"/>
        <w:jc w:val="both"/>
        <w:rPr>
          <w:rFonts w:cstheme="minorHAnsi"/>
          <w:color w:val="000000" w:themeColor="text1"/>
        </w:rPr>
      </w:pPr>
      <w:r w:rsidRPr="00431EBC">
        <w:rPr>
          <w:rFonts w:cstheme="minorHAnsi"/>
          <w:color w:val="000000" w:themeColor="text1"/>
        </w:rPr>
        <w:t xml:space="preserve">U Varaždinskoj županiji živi 2122 </w:t>
      </w:r>
      <w:r w:rsidR="00E65F70">
        <w:rPr>
          <w:rFonts w:cstheme="minorHAnsi"/>
          <w:color w:val="000000" w:themeColor="text1"/>
        </w:rPr>
        <w:t>osobe starije životne dobi</w:t>
      </w:r>
      <w:r w:rsidRPr="00431EBC">
        <w:rPr>
          <w:rFonts w:cstheme="minorHAnsi"/>
          <w:color w:val="000000" w:themeColor="text1"/>
        </w:rPr>
        <w:t xml:space="preserve"> sniženih funkcionalnih sposobnosti, za koje su predviđene određene socijalne usluge temeljem Zakona o socijalnoj skrbi. Usluga pomoći u kući, koja uključuje organiziranje prehrane, predviđena je za 615 osoba, ali je trenutno koristi samo 93 korisnik, što ukazuje na </w:t>
      </w:r>
      <w:r w:rsidR="00653EBD" w:rsidRPr="00653EBD">
        <w:rPr>
          <w:rFonts w:cstheme="minorHAnsi"/>
          <w:color w:val="000000" w:themeColor="text1"/>
        </w:rPr>
        <w:t>veliku potrebu</w:t>
      </w:r>
      <w:r w:rsidRPr="00431EBC">
        <w:rPr>
          <w:rFonts w:cstheme="minorHAnsi"/>
          <w:color w:val="000000" w:themeColor="text1"/>
        </w:rPr>
        <w:t xml:space="preserve">. </w:t>
      </w:r>
      <w:r w:rsidR="00653EBD" w:rsidRPr="00653EBD">
        <w:rPr>
          <w:rFonts w:cstheme="minorHAnsi"/>
          <w:color w:val="000000" w:themeColor="text1"/>
        </w:rPr>
        <w:t xml:space="preserve">Uslugu pomoći u kući bez organiziranja prehrane, koja je također predviđena za 615 osoba,  koristi 325 korisnika. </w:t>
      </w:r>
    </w:p>
    <w:p w14:paraId="1BB014D5" w14:textId="77777777" w:rsidR="00863913" w:rsidRDefault="00431EBC" w:rsidP="00431EBC">
      <w:pPr>
        <w:pStyle w:val="Bezproreda"/>
        <w:spacing w:after="120" w:line="276" w:lineRule="auto"/>
        <w:jc w:val="both"/>
        <w:rPr>
          <w:rFonts w:cstheme="minorHAnsi"/>
          <w:color w:val="000000" w:themeColor="text1"/>
        </w:rPr>
      </w:pPr>
      <w:r w:rsidRPr="00431EBC">
        <w:rPr>
          <w:rFonts w:cstheme="minorHAnsi"/>
          <w:color w:val="000000" w:themeColor="text1"/>
        </w:rPr>
        <w:t xml:space="preserve">Istovremeno, usluge smještaja ili organiziranog stanovanja pokazuju značajan porast broja korisnika u odnosu na očekivanja. </w:t>
      </w:r>
      <w:r w:rsidR="00863913" w:rsidRPr="00863913">
        <w:rPr>
          <w:rFonts w:cstheme="minorHAnsi"/>
          <w:color w:val="000000" w:themeColor="text1"/>
        </w:rPr>
        <w:t>Predviđeni broj korisnika iznosi 785, dok uslugu smještaja koristi 1,438 korisnika</w:t>
      </w:r>
      <w:r w:rsidR="00863913">
        <w:rPr>
          <w:rFonts w:cstheme="minorHAnsi"/>
          <w:color w:val="000000" w:themeColor="text1"/>
        </w:rPr>
        <w:t>;</w:t>
      </w:r>
      <w:r w:rsidR="00863913" w:rsidRPr="00863913">
        <w:rPr>
          <w:rFonts w:cstheme="minorHAnsi"/>
          <w:color w:val="000000" w:themeColor="text1"/>
        </w:rPr>
        <w:t xml:space="preserve"> smještaj u domu za 1. 289 korisnika; smještaj kod fizičke osobe ili udomiteljske obitelji 149 korisnika. Varaždinska županija ima jako dobru mrežu socijalnih usluga za osobe starije</w:t>
      </w:r>
      <w:r w:rsidR="00863913">
        <w:rPr>
          <w:rFonts w:cstheme="minorHAnsi"/>
          <w:color w:val="000000" w:themeColor="text1"/>
        </w:rPr>
        <w:t xml:space="preserve"> životne dobi</w:t>
      </w:r>
      <w:r w:rsidR="00863913" w:rsidRPr="00863913">
        <w:rPr>
          <w:rFonts w:cstheme="minorHAnsi"/>
          <w:color w:val="000000" w:themeColor="text1"/>
        </w:rPr>
        <w:t>, ali i dalje zbog socio demografskih potreba liste čekanja za domove su velike te je potreba sve veća.</w:t>
      </w:r>
    </w:p>
    <w:p w14:paraId="4F1EDF13" w14:textId="77777777" w:rsidR="00431EBC" w:rsidRPr="00431EBC" w:rsidRDefault="00431EBC" w:rsidP="00431EBC">
      <w:pPr>
        <w:pStyle w:val="Bezproreda"/>
        <w:spacing w:after="120" w:line="276" w:lineRule="auto"/>
        <w:jc w:val="both"/>
        <w:rPr>
          <w:rFonts w:cstheme="minorHAnsi"/>
          <w:b/>
          <w:bCs/>
          <w:color w:val="000000" w:themeColor="text1"/>
        </w:rPr>
      </w:pPr>
      <w:r w:rsidRPr="00431EBC">
        <w:rPr>
          <w:rFonts w:cstheme="minorHAnsi"/>
          <w:b/>
          <w:bCs/>
          <w:color w:val="000000" w:themeColor="text1"/>
        </w:rPr>
        <w:t xml:space="preserve">Druge inovativne i projektno financirane usluge iz sustava socijalne skrbi </w:t>
      </w:r>
    </w:p>
    <w:p w14:paraId="6E60BCC8" w14:textId="71684DA0" w:rsidR="00431EBC" w:rsidRPr="00431EBC" w:rsidRDefault="00431EBC" w:rsidP="00431EBC">
      <w:pPr>
        <w:pStyle w:val="Bezproreda"/>
        <w:spacing w:after="120" w:line="276" w:lineRule="auto"/>
        <w:jc w:val="both"/>
        <w:rPr>
          <w:rFonts w:cstheme="minorHAnsi"/>
          <w:color w:val="000000" w:themeColor="text1"/>
        </w:rPr>
      </w:pPr>
      <w:r w:rsidRPr="00431EBC">
        <w:rPr>
          <w:rFonts w:cstheme="minorHAnsi"/>
          <w:color w:val="000000" w:themeColor="text1"/>
        </w:rPr>
        <w:t xml:space="preserve">U Varaždinskoj županiji usluga organiziranog prijevoza i pratnje predviđena je za 615 </w:t>
      </w:r>
      <w:r w:rsidR="00E65F70">
        <w:rPr>
          <w:rFonts w:cstheme="minorHAnsi"/>
          <w:color w:val="000000" w:themeColor="text1"/>
        </w:rPr>
        <w:t>osoba starije životne dobi</w:t>
      </w:r>
      <w:r w:rsidRPr="00431EBC">
        <w:rPr>
          <w:rFonts w:cstheme="minorHAnsi"/>
          <w:color w:val="000000" w:themeColor="text1"/>
        </w:rPr>
        <w:t xml:space="preserve"> sniženih funkcionalnih sposobnosti, </w:t>
      </w:r>
      <w:r w:rsidR="00C95F37" w:rsidRPr="00C95F37">
        <w:rPr>
          <w:rFonts w:cstheme="minorHAnsi"/>
          <w:color w:val="000000" w:themeColor="text1"/>
        </w:rPr>
        <w:t>dok je trenutno 181 korisnik</w:t>
      </w:r>
      <w:r w:rsidRPr="00431EBC">
        <w:rPr>
          <w:rFonts w:cstheme="minorHAnsi"/>
          <w:color w:val="000000" w:themeColor="text1"/>
        </w:rPr>
        <w:t xml:space="preserve">. Alarmni dojavni sustav, poput SOS narukvica, predviđen je za 870 osoba, no trenutno ga nitko ne koristi, što predstavlja ozbiljan manjak u implementaciji ove usluge. Stanovanje u vlastitom domu uz intenzivnu i kontinuiranu podršku predviđeno je za 170 osoba, </w:t>
      </w:r>
      <w:r w:rsidR="00C95F37" w:rsidRPr="00C95F37">
        <w:rPr>
          <w:rFonts w:cstheme="minorHAnsi"/>
          <w:color w:val="000000" w:themeColor="text1"/>
        </w:rPr>
        <w:t>dok ga koristi 548 korisnika, što ukazuje na veću potražnju od procijenjene</w:t>
      </w:r>
      <w:r w:rsidRPr="00431EBC">
        <w:rPr>
          <w:rFonts w:cstheme="minorHAnsi"/>
          <w:color w:val="000000" w:themeColor="text1"/>
        </w:rPr>
        <w:t>.</w:t>
      </w:r>
    </w:p>
    <w:p w14:paraId="7C37357F" w14:textId="77777777" w:rsidR="00431EBC" w:rsidRPr="00431EBC" w:rsidRDefault="00431EBC" w:rsidP="00431EBC">
      <w:pPr>
        <w:pStyle w:val="Bezproreda"/>
        <w:spacing w:after="120" w:line="276" w:lineRule="auto"/>
        <w:jc w:val="both"/>
        <w:rPr>
          <w:rFonts w:cstheme="minorHAnsi"/>
          <w:b/>
          <w:bCs/>
          <w:color w:val="000000" w:themeColor="text1"/>
        </w:rPr>
      </w:pPr>
      <w:r w:rsidRPr="00431EBC">
        <w:rPr>
          <w:rFonts w:cstheme="minorHAnsi"/>
          <w:b/>
          <w:bCs/>
          <w:color w:val="000000" w:themeColor="text1"/>
        </w:rPr>
        <w:t xml:space="preserve">Druge inovativne i projektno financirane usluge iz sustava socijalne skrbi druge usluge iz sektora zdravstva </w:t>
      </w:r>
    </w:p>
    <w:p w14:paraId="6D0C4F2E" w14:textId="1F87C37C" w:rsidR="00431EBC" w:rsidRDefault="00431EBC" w:rsidP="00431EBC">
      <w:pPr>
        <w:pStyle w:val="Bezproreda"/>
        <w:spacing w:after="120" w:line="276" w:lineRule="auto"/>
        <w:jc w:val="both"/>
        <w:rPr>
          <w:rFonts w:cstheme="minorHAnsi"/>
          <w:color w:val="000000" w:themeColor="text1"/>
        </w:rPr>
      </w:pPr>
      <w:r w:rsidRPr="00431EBC">
        <w:rPr>
          <w:rFonts w:cstheme="minorHAnsi"/>
          <w:color w:val="000000" w:themeColor="text1"/>
        </w:rPr>
        <w:lastRenderedPageBreak/>
        <w:t>Usluga njege u kući</w:t>
      </w:r>
      <w:r w:rsidR="00273141">
        <w:rPr>
          <w:rStyle w:val="Referencafusnote"/>
          <w:rFonts w:cstheme="minorHAnsi"/>
          <w:color w:val="000000" w:themeColor="text1"/>
        </w:rPr>
        <w:footnoteReference w:id="18"/>
      </w:r>
      <w:r w:rsidRPr="00431EBC">
        <w:rPr>
          <w:rFonts w:cstheme="minorHAnsi"/>
          <w:color w:val="000000" w:themeColor="text1"/>
        </w:rPr>
        <w:t xml:space="preserve"> predviđena je za 29% ukupnog broja </w:t>
      </w:r>
      <w:r w:rsidR="00E65F70">
        <w:rPr>
          <w:rFonts w:cstheme="minorHAnsi"/>
          <w:color w:val="000000" w:themeColor="text1"/>
        </w:rPr>
        <w:t>osoba starije životne dobi</w:t>
      </w:r>
      <w:r w:rsidRPr="00431EBC">
        <w:rPr>
          <w:rFonts w:cstheme="minorHAnsi"/>
          <w:color w:val="000000" w:themeColor="text1"/>
        </w:rPr>
        <w:t xml:space="preserve"> sniženih funkcionalnih sposobnosti. Očekivani broj korisnika usluge iznosi 615. Broj korisnika koji trenutno koriste uslugu je 48. </w:t>
      </w:r>
    </w:p>
    <w:p w14:paraId="366320B9" w14:textId="77777777" w:rsidR="007B46E5" w:rsidRPr="00431EBC" w:rsidRDefault="007B46E5" w:rsidP="00431EBC">
      <w:pPr>
        <w:pStyle w:val="Bezproreda"/>
        <w:spacing w:after="120" w:line="276" w:lineRule="auto"/>
        <w:jc w:val="both"/>
        <w:rPr>
          <w:rFonts w:cstheme="minorHAnsi"/>
          <w:color w:val="000000" w:themeColor="text1"/>
        </w:rPr>
      </w:pPr>
    </w:p>
    <w:p w14:paraId="0C469645" w14:textId="7D335859" w:rsidR="00431EBC" w:rsidRPr="00431EBC" w:rsidRDefault="00E65F70" w:rsidP="00431EBC">
      <w:pPr>
        <w:pStyle w:val="Bezproreda"/>
        <w:spacing w:after="120" w:line="276" w:lineRule="auto"/>
        <w:jc w:val="both"/>
        <w:rPr>
          <w:rFonts w:cstheme="minorHAnsi"/>
          <w:b/>
          <w:bCs/>
          <w:color w:val="000000" w:themeColor="text1"/>
        </w:rPr>
      </w:pPr>
      <w:r>
        <w:rPr>
          <w:rFonts w:cstheme="minorHAnsi"/>
          <w:b/>
          <w:bCs/>
          <w:color w:val="000000" w:themeColor="text1"/>
        </w:rPr>
        <w:t>OSOBE STARIJE ŽIVOTNE DOBI</w:t>
      </w:r>
      <w:r w:rsidR="00431EBC" w:rsidRPr="00431EBC">
        <w:rPr>
          <w:rFonts w:cstheme="minorHAnsi"/>
          <w:b/>
          <w:bCs/>
          <w:color w:val="000000" w:themeColor="text1"/>
        </w:rPr>
        <w:t xml:space="preserve"> NARUŠENA MENTALNOG ZDRAVLJA</w:t>
      </w:r>
      <w:r w:rsidR="00273141">
        <w:rPr>
          <w:rStyle w:val="Referencafusnote"/>
          <w:rFonts w:cstheme="minorHAnsi"/>
          <w:b/>
          <w:bCs/>
          <w:color w:val="000000" w:themeColor="text1"/>
        </w:rPr>
        <w:footnoteReference w:id="19"/>
      </w:r>
    </w:p>
    <w:p w14:paraId="06F55BE1" w14:textId="18B620C2" w:rsidR="00431EBC" w:rsidRPr="00431EBC" w:rsidRDefault="00431EBC" w:rsidP="00431EBC">
      <w:pPr>
        <w:pStyle w:val="Bezproreda"/>
        <w:spacing w:after="120" w:line="276" w:lineRule="auto"/>
        <w:jc w:val="both"/>
        <w:rPr>
          <w:rFonts w:cstheme="minorHAnsi"/>
          <w:b/>
          <w:bCs/>
          <w:color w:val="000000" w:themeColor="text1"/>
        </w:rPr>
      </w:pPr>
      <w:r w:rsidRPr="00431EBC">
        <w:rPr>
          <w:rFonts w:cstheme="minorHAnsi"/>
          <w:b/>
          <w:bCs/>
          <w:color w:val="000000" w:themeColor="text1"/>
        </w:rPr>
        <w:t xml:space="preserve">Socijalne usluge predviđene </w:t>
      </w:r>
      <w:r w:rsidR="002C3763">
        <w:rPr>
          <w:rFonts w:cstheme="minorHAnsi"/>
          <w:b/>
          <w:bCs/>
          <w:color w:val="000000" w:themeColor="text1"/>
        </w:rPr>
        <w:t>Z</w:t>
      </w:r>
      <w:r w:rsidRPr="00431EBC">
        <w:rPr>
          <w:rFonts w:cstheme="minorHAnsi"/>
          <w:b/>
          <w:bCs/>
          <w:color w:val="000000" w:themeColor="text1"/>
        </w:rPr>
        <w:t xml:space="preserve">akonom o socijalnoj skrbi </w:t>
      </w:r>
    </w:p>
    <w:p w14:paraId="7BD7EF04" w14:textId="77777777" w:rsidR="00693C20" w:rsidRDefault="00431EBC" w:rsidP="00431EBC">
      <w:pPr>
        <w:pStyle w:val="Bezproreda"/>
        <w:spacing w:after="120" w:line="276" w:lineRule="auto"/>
        <w:jc w:val="both"/>
        <w:rPr>
          <w:rFonts w:cstheme="minorHAnsi"/>
          <w:color w:val="000000" w:themeColor="text1"/>
        </w:rPr>
      </w:pPr>
      <w:r w:rsidRPr="00431EBC">
        <w:rPr>
          <w:rFonts w:cstheme="minorHAnsi"/>
          <w:color w:val="000000" w:themeColor="text1"/>
        </w:rPr>
        <w:t xml:space="preserve">U Varaždinskoj županiji živi 19.263 </w:t>
      </w:r>
      <w:r w:rsidR="00E65F70">
        <w:rPr>
          <w:rFonts w:cstheme="minorHAnsi"/>
          <w:color w:val="000000" w:themeColor="text1"/>
        </w:rPr>
        <w:t>osoba starije životne dobi</w:t>
      </w:r>
      <w:r w:rsidRPr="00431EBC">
        <w:rPr>
          <w:rFonts w:cstheme="minorHAnsi"/>
          <w:color w:val="000000" w:themeColor="text1"/>
        </w:rPr>
        <w:t xml:space="preserve"> narušenog mentalnog zdravlja. Razlika između očekivanog broja korisnika usluge boravka (5779) i trenutnog broja korisnika (79) iznosi 5700 osoba, što ukazuje na značajnu neusklađenost između predviđenih potreba i trenutne dostupnosti usluge. Kod usluge savjetovanja ili psihosocijalne podrške, razlika između očekivanih 3853 korisnika i</w:t>
      </w:r>
      <w:r w:rsidR="00693C20" w:rsidRPr="00693C20">
        <w:rPr>
          <w:rFonts w:cstheme="minorHAnsi"/>
          <w:color w:val="000000" w:themeColor="text1"/>
        </w:rPr>
        <w:t xml:space="preserve"> trenutnih 318 korisnika (savjetovanje: 9 korisnika, psihosocijalno savjetovanje: 46 korisnika; psihosocijalna podrška za odraslu osobu starije dobi: 263 korisnika) iznosi 3770 osoba, što dodatno potvrđuje ozbiljan nedostatak pristupa ovim ključnim uslugama za starije osobe s narušenim mentalnim zdravljem.</w:t>
      </w:r>
    </w:p>
    <w:p w14:paraId="1B57BD73" w14:textId="77777777" w:rsidR="00431EBC" w:rsidRPr="00431EBC" w:rsidRDefault="00431EBC" w:rsidP="00431EBC">
      <w:pPr>
        <w:pStyle w:val="Bezproreda"/>
        <w:spacing w:after="120" w:line="276" w:lineRule="auto"/>
        <w:jc w:val="both"/>
        <w:rPr>
          <w:rFonts w:cstheme="minorHAnsi"/>
          <w:b/>
          <w:bCs/>
          <w:color w:val="000000" w:themeColor="text1"/>
        </w:rPr>
      </w:pPr>
      <w:r w:rsidRPr="00431EBC">
        <w:rPr>
          <w:rFonts w:cstheme="minorHAnsi"/>
          <w:b/>
          <w:bCs/>
          <w:color w:val="000000" w:themeColor="text1"/>
        </w:rPr>
        <w:t xml:space="preserve">Druge inovativne i projektno financirane usluge iz sustava socijalne skrbi ili kroz sektor civilnog društva </w:t>
      </w:r>
    </w:p>
    <w:p w14:paraId="2AD0C546" w14:textId="33080BEC" w:rsidR="00431EBC" w:rsidRPr="00431EBC" w:rsidRDefault="00431EBC" w:rsidP="00431EBC">
      <w:pPr>
        <w:pStyle w:val="Bezproreda"/>
        <w:spacing w:after="120" w:line="276" w:lineRule="auto"/>
        <w:jc w:val="both"/>
        <w:rPr>
          <w:rFonts w:cstheme="minorHAnsi"/>
          <w:color w:val="000000" w:themeColor="text1"/>
        </w:rPr>
      </w:pPr>
      <w:r w:rsidRPr="00431EBC">
        <w:rPr>
          <w:rFonts w:cstheme="minorHAnsi"/>
          <w:color w:val="000000" w:themeColor="text1"/>
        </w:rPr>
        <w:t xml:space="preserve">U Varaždinskoj županiji usluga kluba ili centra za druženje </w:t>
      </w:r>
      <w:r w:rsidR="00E65F70">
        <w:rPr>
          <w:rFonts w:cstheme="minorHAnsi"/>
          <w:color w:val="000000" w:themeColor="text1"/>
        </w:rPr>
        <w:t>osoba starije životne dobi</w:t>
      </w:r>
      <w:r w:rsidRPr="00431EBC">
        <w:rPr>
          <w:rFonts w:cstheme="minorHAnsi"/>
          <w:color w:val="000000" w:themeColor="text1"/>
        </w:rPr>
        <w:t xml:space="preserve">, predviđena za 50% osoba s teškoćama mentalnog zdravlja koje su motivirane za sudjelovanje, ima očekivani broj korisnika od 9632. Trenutno, međutim, nitko ne koristi ovu uslugu. </w:t>
      </w:r>
      <w:r w:rsidR="00503EA5" w:rsidRPr="00503EA5">
        <w:rPr>
          <w:rFonts w:cstheme="minorHAnsi"/>
          <w:color w:val="000000" w:themeColor="text1"/>
        </w:rPr>
        <w:t>Ovi podaci pokazuju potrebu za dodatno jačanje i osnaživanje pružatelja socijalnih usluga kako bi se ova usluga implementirala.</w:t>
      </w:r>
    </w:p>
    <w:p w14:paraId="4B801B2D" w14:textId="77777777" w:rsidR="00460E5E" w:rsidRDefault="00460E5E" w:rsidP="00431EBC">
      <w:pPr>
        <w:pStyle w:val="Bezproreda"/>
        <w:spacing w:after="120" w:line="276" w:lineRule="auto"/>
        <w:jc w:val="both"/>
        <w:rPr>
          <w:rFonts w:cstheme="minorHAnsi"/>
          <w:b/>
          <w:bCs/>
          <w:color w:val="000000" w:themeColor="text1"/>
        </w:rPr>
      </w:pPr>
    </w:p>
    <w:p w14:paraId="262CDE28" w14:textId="4F74B63D" w:rsidR="00431EBC" w:rsidRPr="00431EBC" w:rsidRDefault="00E65F70" w:rsidP="00431EBC">
      <w:pPr>
        <w:pStyle w:val="Bezproreda"/>
        <w:spacing w:after="120" w:line="276" w:lineRule="auto"/>
        <w:jc w:val="both"/>
        <w:rPr>
          <w:rFonts w:cstheme="minorHAnsi"/>
          <w:b/>
          <w:bCs/>
          <w:color w:val="000000" w:themeColor="text1"/>
        </w:rPr>
      </w:pPr>
      <w:r>
        <w:rPr>
          <w:rFonts w:cstheme="minorHAnsi"/>
          <w:b/>
          <w:bCs/>
          <w:color w:val="000000" w:themeColor="text1"/>
        </w:rPr>
        <w:t>OSOBE STARIJE ŽIVOTNE DOBI</w:t>
      </w:r>
      <w:r w:rsidR="00431EBC" w:rsidRPr="00431EBC">
        <w:rPr>
          <w:rFonts w:cstheme="minorHAnsi"/>
          <w:b/>
          <w:bCs/>
          <w:color w:val="000000" w:themeColor="text1"/>
        </w:rPr>
        <w:t xml:space="preserve"> OBOLJELE OD DEMENCIJE</w:t>
      </w:r>
    </w:p>
    <w:p w14:paraId="73EB04CF" w14:textId="77777777" w:rsidR="00431EBC" w:rsidRPr="00431EBC" w:rsidRDefault="00431EBC" w:rsidP="00431EBC">
      <w:pPr>
        <w:pStyle w:val="Bezproreda"/>
        <w:spacing w:after="120" w:line="276" w:lineRule="auto"/>
        <w:jc w:val="both"/>
        <w:rPr>
          <w:rFonts w:cstheme="minorHAnsi"/>
          <w:color w:val="000000" w:themeColor="text1"/>
        </w:rPr>
      </w:pPr>
      <w:r w:rsidRPr="00431EBC">
        <w:rPr>
          <w:rFonts w:cstheme="minorHAnsi"/>
          <w:b/>
          <w:bCs/>
          <w:color w:val="000000" w:themeColor="text1"/>
        </w:rPr>
        <w:t>Druge usluge iz sektora zdravstva</w:t>
      </w:r>
      <w:r w:rsidRPr="00431EBC">
        <w:rPr>
          <w:rFonts w:cstheme="minorHAnsi"/>
          <w:color w:val="000000" w:themeColor="text1"/>
        </w:rPr>
        <w:t xml:space="preserve"> </w:t>
      </w:r>
    </w:p>
    <w:p w14:paraId="01AB6122" w14:textId="77777777" w:rsidR="00F63724" w:rsidRDefault="00431EBC" w:rsidP="00431EBC">
      <w:pPr>
        <w:pStyle w:val="Bezproreda"/>
        <w:spacing w:after="120" w:line="276" w:lineRule="auto"/>
        <w:jc w:val="both"/>
        <w:rPr>
          <w:rFonts w:cstheme="minorHAnsi"/>
          <w:color w:val="000000" w:themeColor="text1"/>
        </w:rPr>
      </w:pPr>
      <w:r w:rsidRPr="00431EBC">
        <w:rPr>
          <w:rFonts w:cstheme="minorHAnsi"/>
          <w:color w:val="000000" w:themeColor="text1"/>
        </w:rPr>
        <w:t xml:space="preserve">U Varaždinskoj županiji živi 670 </w:t>
      </w:r>
      <w:r w:rsidR="00E65F70">
        <w:rPr>
          <w:rFonts w:cstheme="minorHAnsi"/>
          <w:color w:val="000000" w:themeColor="text1"/>
        </w:rPr>
        <w:t>osoba starije životne dobi</w:t>
      </w:r>
      <w:r w:rsidRPr="00431EBC">
        <w:rPr>
          <w:rFonts w:cstheme="minorHAnsi"/>
          <w:color w:val="000000" w:themeColor="text1"/>
        </w:rPr>
        <w:t xml:space="preserve"> oboljelih od demencije. Kontinuirana njega u kući predviđena je za 30% ukupnog broja oboljelih, odnosno za 201 osobu. Trenutno ovu uslugu ne koristi niti jedna osoba</w:t>
      </w:r>
      <w:r w:rsidR="00950CDF">
        <w:rPr>
          <w:rFonts w:cstheme="minorHAnsi"/>
          <w:color w:val="000000" w:themeColor="text1"/>
        </w:rPr>
        <w:t xml:space="preserve">. </w:t>
      </w:r>
      <w:r w:rsidR="00950CDF" w:rsidRPr="00950CDF">
        <w:rPr>
          <w:rFonts w:cstheme="minorHAnsi"/>
          <w:color w:val="000000" w:themeColor="text1"/>
        </w:rPr>
        <w:t>Preporučuje se uspostava usluge kontinuirane njege u kući za osobe oboljele od demencije kako bi se osigurala primjerena podrška ovoj skupini i njihovim obiteljima te unaprijedila kvaliteta skrbi.</w:t>
      </w:r>
    </w:p>
    <w:p w14:paraId="657D4062" w14:textId="1C54F0EC" w:rsidR="00431EBC" w:rsidRPr="00431EBC" w:rsidRDefault="00E65F70" w:rsidP="00431EBC">
      <w:pPr>
        <w:pStyle w:val="Bezproreda"/>
        <w:spacing w:after="120" w:line="276" w:lineRule="auto"/>
        <w:jc w:val="both"/>
        <w:rPr>
          <w:rFonts w:cstheme="minorHAnsi"/>
          <w:b/>
          <w:bCs/>
          <w:color w:val="000000" w:themeColor="text1"/>
        </w:rPr>
      </w:pPr>
      <w:r>
        <w:rPr>
          <w:rFonts w:cstheme="minorHAnsi"/>
          <w:b/>
          <w:bCs/>
          <w:color w:val="000000" w:themeColor="text1"/>
        </w:rPr>
        <w:t>OSOBE STARIJE ŽIVOTNE DOBI</w:t>
      </w:r>
      <w:r w:rsidR="00431EBC" w:rsidRPr="00431EBC">
        <w:rPr>
          <w:rFonts w:cstheme="minorHAnsi"/>
          <w:b/>
          <w:bCs/>
          <w:color w:val="000000" w:themeColor="text1"/>
        </w:rPr>
        <w:t xml:space="preserve"> KOJE IMAJU NJEGOVATELJE KOJIMA JE POTREBNA PODRŠKA</w:t>
      </w:r>
    </w:p>
    <w:p w14:paraId="74D4B11C" w14:textId="6A3807EE" w:rsidR="00431EBC" w:rsidRPr="00431EBC" w:rsidRDefault="00431EBC" w:rsidP="00431EBC">
      <w:pPr>
        <w:pStyle w:val="Bezproreda"/>
        <w:spacing w:after="120" w:line="276" w:lineRule="auto"/>
        <w:jc w:val="both"/>
        <w:rPr>
          <w:rFonts w:cstheme="minorHAnsi"/>
          <w:b/>
          <w:bCs/>
          <w:color w:val="000000" w:themeColor="text1"/>
        </w:rPr>
      </w:pPr>
      <w:r w:rsidRPr="00431EBC">
        <w:rPr>
          <w:rFonts w:cstheme="minorHAnsi"/>
          <w:b/>
          <w:bCs/>
          <w:color w:val="000000" w:themeColor="text1"/>
        </w:rPr>
        <w:t xml:space="preserve">Socijalne usluge predviđene </w:t>
      </w:r>
      <w:r w:rsidR="002C3763">
        <w:rPr>
          <w:rFonts w:cstheme="minorHAnsi"/>
          <w:b/>
          <w:bCs/>
          <w:color w:val="000000" w:themeColor="text1"/>
        </w:rPr>
        <w:t>Z</w:t>
      </w:r>
      <w:r w:rsidRPr="00431EBC">
        <w:rPr>
          <w:rFonts w:cstheme="minorHAnsi"/>
          <w:b/>
          <w:bCs/>
          <w:color w:val="000000" w:themeColor="text1"/>
        </w:rPr>
        <w:t xml:space="preserve">akonom o socijalnoj skrbi </w:t>
      </w:r>
    </w:p>
    <w:p w14:paraId="1CD1E3E6" w14:textId="5BCDD84E" w:rsidR="00F63724" w:rsidRDefault="00431EBC" w:rsidP="00F63724">
      <w:pPr>
        <w:pStyle w:val="Bezproreda"/>
        <w:spacing w:after="120" w:line="276" w:lineRule="auto"/>
        <w:jc w:val="both"/>
        <w:rPr>
          <w:rFonts w:cstheme="minorHAnsi"/>
          <w:color w:val="000000" w:themeColor="text1"/>
        </w:rPr>
      </w:pPr>
      <w:r w:rsidRPr="00431EBC">
        <w:rPr>
          <w:rFonts w:cstheme="minorHAnsi"/>
          <w:color w:val="000000" w:themeColor="text1"/>
        </w:rPr>
        <w:t>Procjenjuje se da u Varaždinskoj županiji žive 424 osobe koje imaju njegovatelje</w:t>
      </w:r>
      <w:r w:rsidR="00832B5A">
        <w:rPr>
          <w:rFonts w:cstheme="minorHAnsi"/>
          <w:color w:val="000000" w:themeColor="text1"/>
        </w:rPr>
        <w:t xml:space="preserve"> </w:t>
      </w:r>
      <w:r w:rsidRPr="00431EBC">
        <w:rPr>
          <w:rFonts w:cstheme="minorHAnsi"/>
          <w:color w:val="000000" w:themeColor="text1"/>
        </w:rPr>
        <w:t xml:space="preserve">kojima je potrebna podrška. </w:t>
      </w:r>
      <w:r w:rsidR="00F63724" w:rsidRPr="00F63724">
        <w:rPr>
          <w:rFonts w:cstheme="minorHAnsi"/>
          <w:color w:val="000000" w:themeColor="text1"/>
        </w:rPr>
        <w:t>Usluga savjetovanja obitelji, psihosocijalnog savjetovanja i psihosocijalne podrške predviđena je za 110% ovoga broja, odnosno za 424 korisnika. Trenutno uslugu koristi 3 korisnika.</w:t>
      </w:r>
      <w:r w:rsidR="00F63724">
        <w:rPr>
          <w:rFonts w:cstheme="minorHAnsi"/>
          <w:color w:val="000000" w:themeColor="text1"/>
        </w:rPr>
        <w:t xml:space="preserve"> </w:t>
      </w:r>
      <w:r w:rsidR="00F63724" w:rsidRPr="00F63724">
        <w:rPr>
          <w:rFonts w:cstheme="minorHAnsi"/>
          <w:color w:val="000000" w:themeColor="text1"/>
        </w:rPr>
        <w:t>Preporučuje se razvoj i provedba usluge kako bi se osigurala potrebna podrška njegovateljima, čime bi se unaprijedila njihova kvaliteta života i olakšala skrb za osobe starije</w:t>
      </w:r>
      <w:r w:rsidR="00F63724">
        <w:rPr>
          <w:rFonts w:cstheme="minorHAnsi"/>
          <w:color w:val="000000" w:themeColor="text1"/>
        </w:rPr>
        <w:t xml:space="preserve"> životne dobi</w:t>
      </w:r>
      <w:r w:rsidR="00F63724" w:rsidRPr="00F63724">
        <w:rPr>
          <w:rFonts w:cstheme="minorHAnsi"/>
          <w:color w:val="000000" w:themeColor="text1"/>
        </w:rPr>
        <w:t>.</w:t>
      </w:r>
    </w:p>
    <w:p w14:paraId="26BB47AE" w14:textId="3B20A82D" w:rsidR="00431EBC" w:rsidRPr="00431EBC" w:rsidRDefault="00431EBC" w:rsidP="00431EBC">
      <w:pPr>
        <w:pStyle w:val="Bezproreda"/>
        <w:spacing w:after="120" w:line="276" w:lineRule="auto"/>
        <w:jc w:val="both"/>
        <w:rPr>
          <w:rFonts w:cstheme="minorHAnsi"/>
          <w:b/>
          <w:bCs/>
          <w:color w:val="000000" w:themeColor="text1"/>
        </w:rPr>
      </w:pPr>
      <w:r w:rsidRPr="00431EBC">
        <w:rPr>
          <w:rFonts w:cstheme="minorHAnsi"/>
          <w:b/>
          <w:bCs/>
          <w:color w:val="000000" w:themeColor="text1"/>
        </w:rPr>
        <w:lastRenderedPageBreak/>
        <w:t xml:space="preserve">Druge inovativne i projektno financirane usluge iz sustava socijalne skrbi </w:t>
      </w:r>
    </w:p>
    <w:p w14:paraId="5408DBAE" w14:textId="4F9D2F1F" w:rsidR="00431EBC" w:rsidRPr="00431EBC" w:rsidRDefault="00431EBC" w:rsidP="00431EBC">
      <w:pPr>
        <w:pStyle w:val="Bezproreda"/>
        <w:spacing w:after="120" w:line="276" w:lineRule="auto"/>
        <w:jc w:val="both"/>
        <w:rPr>
          <w:rFonts w:cstheme="minorHAnsi"/>
          <w:color w:val="000000" w:themeColor="text1"/>
        </w:rPr>
      </w:pPr>
      <w:r w:rsidRPr="00431EBC">
        <w:rPr>
          <w:rFonts w:cstheme="minorHAnsi"/>
          <w:color w:val="000000" w:themeColor="text1"/>
        </w:rPr>
        <w:t xml:space="preserve">U Varaždinskoj županiji usluga privremenog ili povremenog smještaja radi predaha od skrbi predviđena je za 30% </w:t>
      </w:r>
      <w:r w:rsidR="00E65F70">
        <w:rPr>
          <w:rFonts w:cstheme="minorHAnsi"/>
          <w:color w:val="000000" w:themeColor="text1"/>
        </w:rPr>
        <w:t>osoba starije životne dobi</w:t>
      </w:r>
      <w:r w:rsidRPr="00431EBC">
        <w:rPr>
          <w:rFonts w:cstheme="minorHAnsi"/>
          <w:color w:val="000000" w:themeColor="text1"/>
        </w:rPr>
        <w:t xml:space="preserve"> </w:t>
      </w:r>
      <w:r w:rsidR="00BF3C65">
        <w:rPr>
          <w:rFonts w:cstheme="minorHAnsi"/>
          <w:color w:val="000000" w:themeColor="text1"/>
        </w:rPr>
        <w:t>s njegovateljima što iznosi</w:t>
      </w:r>
      <w:r w:rsidRPr="00431EBC">
        <w:rPr>
          <w:rFonts w:cstheme="minorHAnsi"/>
          <w:color w:val="000000" w:themeColor="text1"/>
        </w:rPr>
        <w:t xml:space="preserve"> 127 korisnika. Trenutačno ovu uslugu ne koristi niti jedna osoba</w:t>
      </w:r>
      <w:r w:rsidR="00BF3C65">
        <w:rPr>
          <w:rFonts w:cstheme="minorHAnsi"/>
          <w:color w:val="000000" w:themeColor="text1"/>
        </w:rPr>
        <w:t>. U</w:t>
      </w:r>
      <w:r w:rsidRPr="00431EBC">
        <w:rPr>
          <w:rFonts w:cstheme="minorHAnsi"/>
          <w:color w:val="000000" w:themeColor="text1"/>
        </w:rPr>
        <w:t>sluga privremene njege u kući radi predaha od skrbi predviđena je za isti postotak, što odgovara 297 korisnika</w:t>
      </w:r>
      <w:r w:rsidR="00BF3C65">
        <w:rPr>
          <w:rFonts w:cstheme="minorHAnsi"/>
          <w:color w:val="000000" w:themeColor="text1"/>
        </w:rPr>
        <w:t xml:space="preserve"> no</w:t>
      </w:r>
      <w:r w:rsidRPr="00431EBC">
        <w:rPr>
          <w:rFonts w:cstheme="minorHAnsi"/>
          <w:color w:val="000000" w:themeColor="text1"/>
        </w:rPr>
        <w:t xml:space="preserve"> niti jedna osoba</w:t>
      </w:r>
      <w:r w:rsidR="00BF3C65">
        <w:rPr>
          <w:rFonts w:cstheme="minorHAnsi"/>
          <w:color w:val="000000" w:themeColor="text1"/>
        </w:rPr>
        <w:t xml:space="preserve"> ne koristi ovu uslugu. </w:t>
      </w:r>
      <w:r w:rsidRPr="00431EBC">
        <w:rPr>
          <w:rFonts w:cstheme="minorHAnsi"/>
          <w:color w:val="000000" w:themeColor="text1"/>
        </w:rPr>
        <w:t xml:space="preserve">Ove razlike ukazuju na potpunu neprovedbu predviđenih usluga koje su ključne za olakšanje tereta njegovatelja i pružanje prijeko potrebnog predaha </w:t>
      </w:r>
      <w:r w:rsidRPr="009B7052">
        <w:rPr>
          <w:rFonts w:cstheme="minorHAnsi"/>
        </w:rPr>
        <w:t xml:space="preserve">od njihove zahtjevne uloge. </w:t>
      </w:r>
      <w:r w:rsidR="00BF3C65" w:rsidRPr="009B7052">
        <w:rPr>
          <w:rFonts w:cstheme="minorHAnsi"/>
        </w:rPr>
        <w:t xml:space="preserve">Ovi podaci ukazuju na potpunu odsutnost predviđenih usluga koje su ključne za podršku njegovateljima i njihovo rasterećenje. Preporučuje se </w:t>
      </w:r>
      <w:r w:rsidR="00325118" w:rsidRPr="009B7052">
        <w:rPr>
          <w:rFonts w:cstheme="minorHAnsi"/>
        </w:rPr>
        <w:t>edukacija neformalnih njegovatelja o mogućnostima sustava</w:t>
      </w:r>
      <w:r w:rsidR="00C6646C" w:rsidRPr="009B7052">
        <w:rPr>
          <w:rFonts w:cstheme="minorHAnsi"/>
        </w:rPr>
        <w:t xml:space="preserve"> te</w:t>
      </w:r>
      <w:r w:rsidR="00325118" w:rsidRPr="009B7052">
        <w:rPr>
          <w:rFonts w:cstheme="minorHAnsi"/>
        </w:rPr>
        <w:t xml:space="preserve"> </w:t>
      </w:r>
      <w:r w:rsidR="00BF3C65" w:rsidRPr="009B7052">
        <w:rPr>
          <w:rFonts w:cstheme="minorHAnsi"/>
        </w:rPr>
        <w:t xml:space="preserve">uspostava i prilagodba ovih usluga kako bi se odgovorilo na potrebe njegovatelja </w:t>
      </w:r>
      <w:r w:rsidR="00BF3C65" w:rsidRPr="00BF3C65">
        <w:rPr>
          <w:rFonts w:cstheme="minorHAnsi"/>
          <w:color w:val="000000" w:themeColor="text1"/>
        </w:rPr>
        <w:t>i unaprijedila kvaliteta skrbi za</w:t>
      </w:r>
      <w:r w:rsidR="00BF3C65">
        <w:rPr>
          <w:rFonts w:cstheme="minorHAnsi"/>
          <w:color w:val="000000" w:themeColor="text1"/>
        </w:rPr>
        <w:t xml:space="preserve"> </w:t>
      </w:r>
      <w:r w:rsidR="00E65F70">
        <w:rPr>
          <w:rFonts w:cstheme="minorHAnsi"/>
          <w:color w:val="000000" w:themeColor="text1"/>
        </w:rPr>
        <w:t>osobe starije životne dobi</w:t>
      </w:r>
      <w:r w:rsidRPr="00431EBC">
        <w:rPr>
          <w:rFonts w:cstheme="minorHAnsi"/>
          <w:color w:val="000000" w:themeColor="text1"/>
        </w:rPr>
        <w:t>.</w:t>
      </w:r>
    </w:p>
    <w:p w14:paraId="77705675" w14:textId="77777777" w:rsidR="00F63724" w:rsidRDefault="00F63724" w:rsidP="00431EBC">
      <w:pPr>
        <w:pStyle w:val="Bezproreda"/>
        <w:spacing w:after="120" w:line="276" w:lineRule="auto"/>
        <w:jc w:val="both"/>
        <w:rPr>
          <w:rFonts w:cstheme="minorHAnsi"/>
          <w:b/>
          <w:bCs/>
          <w:color w:val="000000" w:themeColor="text1"/>
        </w:rPr>
      </w:pPr>
    </w:p>
    <w:p w14:paraId="2C4E0A81" w14:textId="38999831" w:rsidR="00431EBC" w:rsidRPr="00431EBC" w:rsidRDefault="004A7A74" w:rsidP="00431EBC">
      <w:pPr>
        <w:pStyle w:val="Bezproreda"/>
        <w:spacing w:after="120" w:line="276" w:lineRule="auto"/>
        <w:jc w:val="both"/>
        <w:rPr>
          <w:rFonts w:cstheme="minorHAnsi"/>
          <w:b/>
          <w:bCs/>
          <w:color w:val="000000" w:themeColor="text1"/>
        </w:rPr>
      </w:pPr>
      <w:r>
        <w:rPr>
          <w:rFonts w:cstheme="minorHAnsi"/>
          <w:b/>
          <w:bCs/>
          <w:color w:val="000000" w:themeColor="text1"/>
        </w:rPr>
        <w:t>OSOBE KOJE IMAJU POTREBU ZA PALIJATIVNOM SKRBI</w:t>
      </w:r>
      <w:r w:rsidR="007152E4">
        <w:rPr>
          <w:rStyle w:val="Referencafusnote"/>
          <w:rFonts w:cstheme="minorHAnsi"/>
          <w:b/>
          <w:bCs/>
          <w:color w:val="000000" w:themeColor="text1"/>
        </w:rPr>
        <w:footnoteReference w:id="20"/>
      </w:r>
    </w:p>
    <w:p w14:paraId="4E8BBD66" w14:textId="13A4157F" w:rsidR="000266E5" w:rsidRPr="000D5B76" w:rsidRDefault="009B7052" w:rsidP="000266E5">
      <w:pPr>
        <w:pStyle w:val="Bezproreda"/>
        <w:spacing w:after="120" w:line="276" w:lineRule="auto"/>
        <w:jc w:val="both"/>
        <w:rPr>
          <w:rFonts w:cstheme="minorHAnsi"/>
          <w:b/>
          <w:bCs/>
          <w:color w:val="000000" w:themeColor="text1"/>
          <w:highlight w:val="yellow"/>
        </w:rPr>
      </w:pPr>
      <w:r w:rsidRPr="00431EBC">
        <w:rPr>
          <w:rFonts w:cstheme="minorHAnsi"/>
          <w:b/>
          <w:bCs/>
          <w:color w:val="000000" w:themeColor="text1"/>
        </w:rPr>
        <w:t xml:space="preserve">Socijalne usluge predviđene </w:t>
      </w:r>
      <w:r>
        <w:rPr>
          <w:rFonts w:cstheme="minorHAnsi"/>
          <w:b/>
          <w:bCs/>
          <w:color w:val="000000" w:themeColor="text1"/>
        </w:rPr>
        <w:t>Z</w:t>
      </w:r>
      <w:r w:rsidRPr="00431EBC">
        <w:rPr>
          <w:rFonts w:cstheme="minorHAnsi"/>
          <w:b/>
          <w:bCs/>
          <w:color w:val="000000" w:themeColor="text1"/>
        </w:rPr>
        <w:t xml:space="preserve">akonom </w:t>
      </w:r>
      <w:r w:rsidRPr="009B7052">
        <w:rPr>
          <w:rFonts w:cstheme="minorHAnsi"/>
          <w:b/>
          <w:bCs/>
          <w:color w:val="000000" w:themeColor="text1"/>
        </w:rPr>
        <w:t>o socijalnoj skrbi i dr</w:t>
      </w:r>
      <w:r w:rsidR="000266E5" w:rsidRPr="009B7052">
        <w:rPr>
          <w:rFonts w:cstheme="minorHAnsi"/>
          <w:b/>
          <w:bCs/>
          <w:color w:val="000000" w:themeColor="text1"/>
        </w:rPr>
        <w:t xml:space="preserve">uge inovativne i projektno financirane usluge iz sustava socijalne skrbi </w:t>
      </w:r>
    </w:p>
    <w:p w14:paraId="73CB3077" w14:textId="28E54D5D" w:rsidR="00284404" w:rsidRPr="009B7052" w:rsidRDefault="00284404" w:rsidP="00D14E8C">
      <w:pPr>
        <w:pStyle w:val="Bezproreda"/>
        <w:spacing w:after="120" w:line="276" w:lineRule="auto"/>
        <w:jc w:val="both"/>
        <w:rPr>
          <w:rFonts w:cstheme="minorHAnsi"/>
        </w:rPr>
      </w:pPr>
      <w:r w:rsidRPr="00284404">
        <w:rPr>
          <w:rFonts w:cstheme="minorHAnsi"/>
          <w:color w:val="000000" w:themeColor="text1"/>
        </w:rPr>
        <w:t xml:space="preserve">Od formalnog uspostavljanja palijativne skrbi 2016. godine, u Varaždinskoj županiji pomoć je pružena za oko 4.500 korisnika i njihovih obitelji, dok godišnje prosječno skrbi za 450 </w:t>
      </w:r>
      <w:r w:rsidRPr="009B7052">
        <w:rPr>
          <w:rFonts w:cstheme="minorHAnsi"/>
        </w:rPr>
        <w:t xml:space="preserve">korisnika. </w:t>
      </w:r>
      <w:r w:rsidR="00D868CA" w:rsidRPr="009B7052">
        <w:rPr>
          <w:rFonts w:cstheme="minorHAnsi"/>
        </w:rPr>
        <w:t>Dana</w:t>
      </w:r>
      <w:r w:rsidRPr="009B7052">
        <w:rPr>
          <w:rFonts w:cstheme="minorHAnsi"/>
        </w:rPr>
        <w:t xml:space="preserve"> 31. kolovoza 2023., u Županijski registar palijativne skrbi bilo je upisano 455 korisnika koji su primali skrb kod kuće, uz 10-15 hospitaliziranih. Procjenjuje se da godišnje palijativnu skrb treba 940 korisnika, što ukazuje </w:t>
      </w:r>
      <w:r w:rsidR="000266E5" w:rsidRPr="009B7052">
        <w:rPr>
          <w:rFonts w:cstheme="minorHAnsi"/>
        </w:rPr>
        <w:t>na potrebu za ranim prepoznavanje</w:t>
      </w:r>
      <w:r w:rsidR="007F7778" w:rsidRPr="009B7052">
        <w:rPr>
          <w:rFonts w:cstheme="minorHAnsi"/>
        </w:rPr>
        <w:t>m</w:t>
      </w:r>
      <w:r w:rsidR="000266E5" w:rsidRPr="009B7052">
        <w:rPr>
          <w:rFonts w:cstheme="minorHAnsi"/>
        </w:rPr>
        <w:t xml:space="preserve"> i uključivanjem u palijativnu skrb te uključivanje službi iz zdravstvenog i socijalnog sustava koje su dostupne na području stanovanja korisnika.</w:t>
      </w:r>
      <w:r w:rsidR="007F7778" w:rsidRPr="009B7052">
        <w:rPr>
          <w:rFonts w:cstheme="minorHAnsi"/>
        </w:rPr>
        <w:t xml:space="preserve"> S obzirom na starenje stanovništva i sve većih komorbiditeta te produljenja životnog vijeka za razvoj gerijatrijske palijativne skrbi  potreban je razvoj usluga iz domene socijalnih potreba.</w:t>
      </w:r>
    </w:p>
    <w:p w14:paraId="71FC0FBF" w14:textId="3DB5DF04" w:rsidR="00A42D0B" w:rsidRPr="009B7052" w:rsidRDefault="000B7B9F" w:rsidP="000B7B9F">
      <w:pPr>
        <w:pStyle w:val="Bezproreda"/>
        <w:spacing w:after="120" w:line="276" w:lineRule="auto"/>
        <w:jc w:val="both"/>
        <w:rPr>
          <w:rFonts w:cstheme="minorHAnsi"/>
        </w:rPr>
      </w:pPr>
      <w:r>
        <w:rPr>
          <w:rFonts w:cstheme="minorHAnsi"/>
          <w:color w:val="000000" w:themeColor="text1"/>
        </w:rPr>
        <w:t xml:space="preserve">Kao ključni izazovi razvoja palijativne skrbi Socijalnim planom </w:t>
      </w:r>
      <w:r w:rsidRPr="000B7932">
        <w:rPr>
          <w:rFonts w:cstheme="minorHAnsi"/>
          <w:color w:val="000000" w:themeColor="text1"/>
        </w:rPr>
        <w:t>Varaždinske županije za razdoblje 20</w:t>
      </w:r>
      <w:r w:rsidR="00B756B6">
        <w:rPr>
          <w:rFonts w:cstheme="minorHAnsi"/>
          <w:color w:val="000000" w:themeColor="text1"/>
        </w:rPr>
        <w:t>2</w:t>
      </w:r>
      <w:r w:rsidRPr="000B7932">
        <w:rPr>
          <w:rFonts w:cstheme="minorHAnsi"/>
          <w:color w:val="000000" w:themeColor="text1"/>
        </w:rPr>
        <w:t>4.-202</w:t>
      </w:r>
      <w:r w:rsidR="00B756B6">
        <w:rPr>
          <w:rFonts w:cstheme="minorHAnsi"/>
          <w:color w:val="000000" w:themeColor="text1"/>
        </w:rPr>
        <w:t>6</w:t>
      </w:r>
      <w:r w:rsidRPr="000B7932">
        <w:rPr>
          <w:rFonts w:cstheme="minorHAnsi"/>
          <w:color w:val="000000" w:themeColor="text1"/>
        </w:rPr>
        <w:t>.</w:t>
      </w:r>
      <w:r>
        <w:rPr>
          <w:rFonts w:cstheme="minorHAnsi"/>
          <w:color w:val="000000" w:themeColor="text1"/>
        </w:rPr>
        <w:t xml:space="preserve"> istaknuto je sljedeće: omogućavanje </w:t>
      </w:r>
      <w:r w:rsidRPr="000B7B9F">
        <w:rPr>
          <w:rFonts w:cstheme="minorHAnsi"/>
          <w:color w:val="000000" w:themeColor="text1"/>
        </w:rPr>
        <w:t xml:space="preserve">korisnicima prioritetno </w:t>
      </w:r>
      <w:r w:rsidRPr="009B7052">
        <w:rPr>
          <w:rFonts w:cstheme="minorHAnsi"/>
        </w:rPr>
        <w:t>ostvarivanje socijalnih prava kako bi se izbjegla kašnjenja uzrokovana administrativnim procedurama; koordinacija usluga (svaka služba treba imati zaduženu osobu za kontakt radi brze organizacije usluga poput psihosocijalne podrške, pomoći u kući, posudionice pomagala i specifičnih usluga za djecu); financiranje (istražiti različite izvore financiranja kako bi se osigural</w:t>
      </w:r>
      <w:r w:rsidR="00B756B6" w:rsidRPr="009B7052">
        <w:rPr>
          <w:rFonts w:cstheme="minorHAnsi"/>
        </w:rPr>
        <w:t>e</w:t>
      </w:r>
      <w:r w:rsidRPr="009B7052">
        <w:rPr>
          <w:rFonts w:cstheme="minorHAnsi"/>
        </w:rPr>
        <w:t xml:space="preserve"> </w:t>
      </w:r>
      <w:r w:rsidR="00B756B6" w:rsidRPr="009B7052">
        <w:rPr>
          <w:rFonts w:cstheme="minorHAnsi"/>
        </w:rPr>
        <w:t xml:space="preserve">besplatne usluge iz domene socijalne skrb za korisnike koji su uključeni u palijativnu skrbi i njihove obitelji </w:t>
      </w:r>
      <w:r w:rsidRPr="009B7052">
        <w:rPr>
          <w:rFonts w:cstheme="minorHAnsi"/>
        </w:rPr>
        <w:t xml:space="preserve">te podrška </w:t>
      </w:r>
      <w:r w:rsidR="00B756B6" w:rsidRPr="009B7052">
        <w:rPr>
          <w:rFonts w:cstheme="minorHAnsi"/>
        </w:rPr>
        <w:t>obitelji u pružanju neformalne skrbi u njihovom domu kroz usluge socijalne skrbi (dostava obroka, dostave lijekova, čišćenja, pripreme obroka i ostalih kućanskih poslova).</w:t>
      </w:r>
    </w:p>
    <w:p w14:paraId="633C1042" w14:textId="6F459B24" w:rsidR="00431EBC" w:rsidRPr="009B7052" w:rsidRDefault="00976D9E" w:rsidP="00D14E8C">
      <w:pPr>
        <w:pStyle w:val="Bezproreda"/>
        <w:spacing w:after="120" w:line="276" w:lineRule="auto"/>
        <w:jc w:val="both"/>
        <w:rPr>
          <w:rFonts w:cstheme="minorHAnsi"/>
        </w:rPr>
      </w:pPr>
      <w:r w:rsidRPr="009B7052">
        <w:rPr>
          <w:rFonts w:cstheme="minorHAnsi"/>
        </w:rPr>
        <w:t xml:space="preserve">Socijalnim </w:t>
      </w:r>
      <w:r w:rsidR="000B7932" w:rsidRPr="009B7052">
        <w:rPr>
          <w:rFonts w:cstheme="minorHAnsi"/>
        </w:rPr>
        <w:t>Varaždinske županije za razdoblje 20</w:t>
      </w:r>
      <w:r w:rsidR="00B756B6" w:rsidRPr="009B7052">
        <w:rPr>
          <w:rFonts w:cstheme="minorHAnsi"/>
        </w:rPr>
        <w:t>2</w:t>
      </w:r>
      <w:r w:rsidR="000B7932" w:rsidRPr="009B7052">
        <w:rPr>
          <w:rFonts w:cstheme="minorHAnsi"/>
        </w:rPr>
        <w:t>4.-202</w:t>
      </w:r>
      <w:r w:rsidR="00B756B6" w:rsidRPr="009B7052">
        <w:rPr>
          <w:rFonts w:cstheme="minorHAnsi"/>
        </w:rPr>
        <w:t>6</w:t>
      </w:r>
      <w:r w:rsidR="000B7932" w:rsidRPr="009B7052">
        <w:rPr>
          <w:rFonts w:cstheme="minorHAnsi"/>
        </w:rPr>
        <w:t xml:space="preserve">. </w:t>
      </w:r>
      <w:r w:rsidR="0074548A" w:rsidRPr="009B7052">
        <w:rPr>
          <w:rFonts w:cstheme="minorHAnsi"/>
        </w:rPr>
        <w:t xml:space="preserve">također je </w:t>
      </w:r>
      <w:r w:rsidRPr="009B7052">
        <w:rPr>
          <w:rFonts w:cstheme="minorHAnsi"/>
        </w:rPr>
        <w:t>predložena</w:t>
      </w:r>
      <w:r w:rsidR="000B7932" w:rsidRPr="009B7052">
        <w:rPr>
          <w:rFonts w:cstheme="minorHAnsi"/>
        </w:rPr>
        <w:t xml:space="preserve"> </w:t>
      </w:r>
      <w:r w:rsidRPr="009B7052">
        <w:rPr>
          <w:rFonts w:cstheme="minorHAnsi"/>
        </w:rPr>
        <w:t>vizija za budućnost</w:t>
      </w:r>
      <w:r w:rsidR="0074548A" w:rsidRPr="009B7052">
        <w:rPr>
          <w:rFonts w:cstheme="minorHAnsi"/>
        </w:rPr>
        <w:t xml:space="preserve"> razvoja palijativne skrbi u Varaždinskoj županiji</w:t>
      </w:r>
      <w:r w:rsidRPr="009B7052">
        <w:rPr>
          <w:rFonts w:cstheme="minorHAnsi"/>
        </w:rPr>
        <w:t xml:space="preserve"> koja obuhvaća osnivanje Nacionalnog centra palijativne skrbi</w:t>
      </w:r>
      <w:r w:rsidR="0074548A" w:rsidRPr="009B7052">
        <w:rPr>
          <w:rFonts w:cstheme="minorHAnsi"/>
        </w:rPr>
        <w:t xml:space="preserve">, zatim </w:t>
      </w:r>
      <w:r w:rsidRPr="009B7052">
        <w:rPr>
          <w:rFonts w:cstheme="minorHAnsi"/>
        </w:rPr>
        <w:t>proširenje specijaliziranih usluga koje uključuj</w:t>
      </w:r>
      <w:r w:rsidR="00D832D3" w:rsidRPr="009B7052">
        <w:rPr>
          <w:rFonts w:cstheme="minorHAnsi"/>
        </w:rPr>
        <w:t>u</w:t>
      </w:r>
      <w:r w:rsidRPr="009B7052">
        <w:rPr>
          <w:rFonts w:cstheme="minorHAnsi"/>
        </w:rPr>
        <w:t xml:space="preserve"> Nacionaln</w:t>
      </w:r>
      <w:r w:rsidR="0074548A" w:rsidRPr="009B7052">
        <w:rPr>
          <w:rFonts w:cstheme="minorHAnsi"/>
        </w:rPr>
        <w:t>i</w:t>
      </w:r>
      <w:r w:rsidRPr="009B7052">
        <w:rPr>
          <w:rFonts w:cstheme="minorHAnsi"/>
        </w:rPr>
        <w:t xml:space="preserve"> cent</w:t>
      </w:r>
      <w:r w:rsidR="0074548A" w:rsidRPr="009B7052">
        <w:rPr>
          <w:rFonts w:cstheme="minorHAnsi"/>
        </w:rPr>
        <w:t xml:space="preserve">ar </w:t>
      </w:r>
      <w:r w:rsidRPr="009B7052">
        <w:rPr>
          <w:rFonts w:cstheme="minorHAnsi"/>
        </w:rPr>
        <w:t xml:space="preserve">za respiratorne bolesti i proširenje kapaciteta </w:t>
      </w:r>
      <w:r w:rsidR="00BE4A9F" w:rsidRPr="009B7052">
        <w:rPr>
          <w:rFonts w:cstheme="minorHAnsi"/>
        </w:rPr>
        <w:t xml:space="preserve">Nacionalnog rehabilitacijskog centra za osobe s bolestima i oštećenjima kralježnične moždine Specijalne bolnice Varaždinske Toplice </w:t>
      </w:r>
      <w:r w:rsidR="0074548A" w:rsidRPr="009B7052">
        <w:rPr>
          <w:rFonts w:cstheme="minorHAnsi"/>
        </w:rPr>
        <w:t>te uspostava fonda za dodatnu podršku palijativnim korisnicima i njihovim obiteljima.</w:t>
      </w:r>
    </w:p>
    <w:p w14:paraId="2894A51F" w14:textId="120E8178" w:rsidR="007444B7" w:rsidRPr="009B7052" w:rsidRDefault="007444B7" w:rsidP="007444B7">
      <w:pPr>
        <w:pStyle w:val="Bezproreda"/>
        <w:spacing w:after="120" w:line="276" w:lineRule="auto"/>
        <w:jc w:val="both"/>
        <w:rPr>
          <w:rFonts w:cstheme="minorHAnsi"/>
        </w:rPr>
      </w:pPr>
      <w:r w:rsidRPr="009B7052">
        <w:rPr>
          <w:rFonts w:cstheme="minorHAnsi"/>
        </w:rPr>
        <w:t>Kao primjer dobre prakse može se navesti djelovanje Centara za koordinaciju palijativne skrbi/Koordinator za palijativnu skrb te mobilnog palijativnog tima koji od 2016.</w:t>
      </w:r>
      <w:r w:rsidR="00627A3D" w:rsidRPr="009B7052">
        <w:rPr>
          <w:rFonts w:cstheme="minorHAnsi"/>
        </w:rPr>
        <w:t xml:space="preserve"> </w:t>
      </w:r>
      <w:r w:rsidRPr="009B7052">
        <w:rPr>
          <w:rFonts w:cstheme="minorHAnsi"/>
        </w:rPr>
        <w:t xml:space="preserve">godine osiguravaju </w:t>
      </w:r>
      <w:r w:rsidRPr="009B7052">
        <w:rPr>
          <w:rFonts w:cstheme="minorHAnsi"/>
        </w:rPr>
        <w:lastRenderedPageBreak/>
        <w:t xml:space="preserve">kontinuitet zdravstvene skrbi osobama s potrebom za palijativnom skrbi gdje god se one nalaze na području Varaždinske županije. Važno je istaknuti iznimnu suradnju istih s Općom bolnicom Varaždin, </w:t>
      </w:r>
      <w:r w:rsidR="00332CDD" w:rsidRPr="009B7052">
        <w:rPr>
          <w:rFonts w:cstheme="minorHAnsi"/>
        </w:rPr>
        <w:t>O</w:t>
      </w:r>
      <w:r w:rsidRPr="009B7052">
        <w:rPr>
          <w:rFonts w:cstheme="minorHAnsi"/>
        </w:rPr>
        <w:t>djelom za palijativnu skrb N</w:t>
      </w:r>
      <w:r w:rsidR="00627A3D" w:rsidRPr="009B7052">
        <w:rPr>
          <w:rFonts w:cstheme="minorHAnsi"/>
        </w:rPr>
        <w:t>o</w:t>
      </w:r>
      <w:r w:rsidR="00332CDD" w:rsidRPr="009B7052">
        <w:rPr>
          <w:rFonts w:cstheme="minorHAnsi"/>
        </w:rPr>
        <w:t>v</w:t>
      </w:r>
      <w:r w:rsidR="00627A3D" w:rsidRPr="009B7052">
        <w:rPr>
          <w:rFonts w:cstheme="minorHAnsi"/>
        </w:rPr>
        <w:t>i</w:t>
      </w:r>
      <w:r w:rsidRPr="009B7052">
        <w:rPr>
          <w:rFonts w:cstheme="minorHAnsi"/>
        </w:rPr>
        <w:t xml:space="preserve"> Marof. Vidljiva je povezanost zdravstvenih i socijalnih službi za poboljšanje skrbi u kući, suradnja s lokalnom i regionalnom samoupravom vezano uz pružanje podrške korisnicima u potrebi, suradnja sa znanstvenom zajednicom u edukaciji, s nadležnim komorama</w:t>
      </w:r>
      <w:r w:rsidR="00627A3D" w:rsidRPr="009B7052">
        <w:rPr>
          <w:rFonts w:cstheme="minorHAnsi"/>
        </w:rPr>
        <w:t xml:space="preserve"> i</w:t>
      </w:r>
      <w:r w:rsidRPr="009B7052">
        <w:rPr>
          <w:rFonts w:cstheme="minorHAnsi"/>
        </w:rPr>
        <w:t xml:space="preserve"> ministarstvima u izradi smjernica i dokumenata u unapređenju skrbi. </w:t>
      </w:r>
    </w:p>
    <w:p w14:paraId="698F70D9" w14:textId="6B475185" w:rsidR="007444B7" w:rsidRPr="009B7052" w:rsidRDefault="007444B7" w:rsidP="007444B7">
      <w:pPr>
        <w:pStyle w:val="Bezproreda"/>
        <w:spacing w:after="120" w:line="276" w:lineRule="auto"/>
        <w:jc w:val="both"/>
        <w:rPr>
          <w:rFonts w:cstheme="minorHAnsi"/>
        </w:rPr>
      </w:pPr>
      <w:r w:rsidRPr="009B7052">
        <w:rPr>
          <w:rFonts w:cstheme="minorHAnsi"/>
        </w:rPr>
        <w:t xml:space="preserve">Jedinstveni primjer stacionarne palijativne skrbi je i </w:t>
      </w:r>
      <w:r w:rsidR="00FC392A" w:rsidRPr="009B7052">
        <w:rPr>
          <w:rFonts w:cstheme="minorHAnsi"/>
        </w:rPr>
        <w:t>O</w:t>
      </w:r>
      <w:r w:rsidRPr="009B7052">
        <w:rPr>
          <w:rFonts w:cstheme="minorHAnsi"/>
        </w:rPr>
        <w:t xml:space="preserve">djel </w:t>
      </w:r>
      <w:r w:rsidR="00FC392A" w:rsidRPr="009B7052">
        <w:rPr>
          <w:rFonts w:cstheme="minorHAnsi"/>
        </w:rPr>
        <w:t>palijativne skrbi</w:t>
      </w:r>
      <w:r w:rsidRPr="009B7052">
        <w:rPr>
          <w:rFonts w:cstheme="minorHAnsi"/>
        </w:rPr>
        <w:t xml:space="preserve"> N</w:t>
      </w:r>
      <w:r w:rsidR="00FC392A" w:rsidRPr="009B7052">
        <w:rPr>
          <w:rFonts w:cstheme="minorHAnsi"/>
        </w:rPr>
        <w:t xml:space="preserve">ovi </w:t>
      </w:r>
      <w:r w:rsidRPr="009B7052">
        <w:rPr>
          <w:rFonts w:cstheme="minorHAnsi"/>
        </w:rPr>
        <w:t>Marof koji je otvoren 2018. u sklopu projekta ''Izgradnje spojnog objekta između Odjela II i Odjela III sa servisnom internom prometnicom i opremanje Službe za produženo liječenje i palijativnu skrb Novi Marof'“ a sredstva za isto </w:t>
      </w:r>
      <w:r w:rsidR="00FC392A" w:rsidRPr="009B7052">
        <w:rPr>
          <w:rFonts w:cstheme="minorHAnsi"/>
        </w:rPr>
        <w:t xml:space="preserve">bila su </w:t>
      </w:r>
      <w:r w:rsidRPr="009B7052">
        <w:rPr>
          <w:rFonts w:cstheme="minorHAnsi"/>
        </w:rPr>
        <w:t>osigurana iz Europskog fonda za regionalni razvoj, Operativnog programa ''Konkurentnost i kohezija 2014. - 2020.“</w:t>
      </w:r>
    </w:p>
    <w:p w14:paraId="45D5C677" w14:textId="2C889782" w:rsidR="007444B7" w:rsidRPr="009B7052" w:rsidRDefault="007444B7" w:rsidP="007444B7">
      <w:pPr>
        <w:pStyle w:val="Bezproreda"/>
        <w:spacing w:after="120" w:line="276" w:lineRule="auto"/>
        <w:jc w:val="both"/>
        <w:rPr>
          <w:rFonts w:cstheme="minorHAnsi"/>
        </w:rPr>
      </w:pPr>
      <w:r w:rsidRPr="009B7052">
        <w:rPr>
          <w:rFonts w:cstheme="minorHAnsi"/>
        </w:rPr>
        <w:t xml:space="preserve">Centar za koordinaciju palijativne skrbi Dom zdravlja Varaždinske županije dobio je  „Posebno priznanje za najbolju međunarodnu praksu“ 2023. godine u Portorožu, Slovenija. Za poboljšanje kvalitete skrbi važan je i priručnik "Dostojanstvo do samoga kraja života" izdan pri Domu zdravlja </w:t>
      </w:r>
      <w:r w:rsidR="00FC392A" w:rsidRPr="009B7052">
        <w:rPr>
          <w:rFonts w:cstheme="minorHAnsi"/>
        </w:rPr>
        <w:t xml:space="preserve">Varaždinske županije </w:t>
      </w:r>
      <w:r w:rsidRPr="009B7052">
        <w:rPr>
          <w:rFonts w:cstheme="minorHAnsi"/>
        </w:rPr>
        <w:t xml:space="preserve">koji je namijenjen svima koji pružaju palijativnu skrb kao pomoć u radu te brošura „Kroz odškrinuta vrata: upoznajmo volontiranje“ izdan od strane Udruge za palijativnu pomoć </w:t>
      </w:r>
      <w:r w:rsidR="00FC392A" w:rsidRPr="009B7052">
        <w:rPr>
          <w:rFonts w:cstheme="minorHAnsi"/>
        </w:rPr>
        <w:t>„</w:t>
      </w:r>
      <w:r w:rsidRPr="009B7052">
        <w:rPr>
          <w:rFonts w:cstheme="minorHAnsi"/>
        </w:rPr>
        <w:t>Srce</w:t>
      </w:r>
      <w:r w:rsidR="00FC392A" w:rsidRPr="009B7052">
        <w:rPr>
          <w:rFonts w:cstheme="minorHAnsi"/>
        </w:rPr>
        <w:t>“</w:t>
      </w:r>
      <w:r w:rsidRPr="009B7052">
        <w:rPr>
          <w:rFonts w:cstheme="minorHAnsi"/>
        </w:rPr>
        <w:t xml:space="preserve"> N</w:t>
      </w:r>
      <w:r w:rsidR="00FC392A" w:rsidRPr="009B7052">
        <w:rPr>
          <w:rFonts w:cstheme="minorHAnsi"/>
        </w:rPr>
        <w:t xml:space="preserve">ovi </w:t>
      </w:r>
      <w:r w:rsidRPr="009B7052">
        <w:rPr>
          <w:rFonts w:cstheme="minorHAnsi"/>
        </w:rPr>
        <w:t>Marof koja prikazuje važnost volontiranja u palijativnoj skrbi.</w:t>
      </w:r>
    </w:p>
    <w:p w14:paraId="5A707836" w14:textId="04297763" w:rsidR="00431EBC" w:rsidRPr="009B7052" w:rsidRDefault="000B7932" w:rsidP="007444B7">
      <w:pPr>
        <w:pStyle w:val="Bezproreda"/>
        <w:spacing w:after="120" w:line="276" w:lineRule="auto"/>
        <w:jc w:val="both"/>
        <w:rPr>
          <w:rFonts w:cstheme="minorHAnsi"/>
        </w:rPr>
      </w:pPr>
      <w:r w:rsidRPr="009B7052">
        <w:rPr>
          <w:rFonts w:cstheme="minorHAnsi"/>
        </w:rPr>
        <w:t>U sklopu izrade Socijalnog plana Varaždinske županije za razdoblje 20</w:t>
      </w:r>
      <w:r w:rsidR="00356B2C" w:rsidRPr="009B7052">
        <w:rPr>
          <w:rFonts w:cstheme="minorHAnsi"/>
        </w:rPr>
        <w:t>2</w:t>
      </w:r>
      <w:r w:rsidRPr="009B7052">
        <w:rPr>
          <w:rFonts w:cstheme="minorHAnsi"/>
        </w:rPr>
        <w:t>4.-202</w:t>
      </w:r>
      <w:r w:rsidR="00356B2C" w:rsidRPr="009B7052">
        <w:rPr>
          <w:rFonts w:cstheme="minorHAnsi"/>
        </w:rPr>
        <w:t>6</w:t>
      </w:r>
      <w:r w:rsidRPr="009B7052">
        <w:rPr>
          <w:rFonts w:cstheme="minorHAnsi"/>
        </w:rPr>
        <w:t xml:space="preserve">. izrađena je procjena potreba za socijalnim uslugama za </w:t>
      </w:r>
      <w:r w:rsidR="00E65F70" w:rsidRPr="009B7052">
        <w:rPr>
          <w:rFonts w:cstheme="minorHAnsi"/>
        </w:rPr>
        <w:t>osobe starije životne dobi</w:t>
      </w:r>
      <w:r w:rsidRPr="009B7052">
        <w:rPr>
          <w:rFonts w:cstheme="minorHAnsi"/>
        </w:rPr>
        <w:t xml:space="preserve"> (Tablica </w:t>
      </w:r>
      <w:r w:rsidR="00B1457B" w:rsidRPr="009B7052">
        <w:rPr>
          <w:rFonts w:cstheme="minorHAnsi"/>
        </w:rPr>
        <w:t>4</w:t>
      </w:r>
      <w:r w:rsidRPr="009B7052">
        <w:rPr>
          <w:rFonts w:cstheme="minorHAnsi"/>
        </w:rPr>
        <w:t>.)</w:t>
      </w:r>
    </w:p>
    <w:p w14:paraId="458165EE" w14:textId="18D95246" w:rsidR="00FE0170" w:rsidRDefault="00FE0170" w:rsidP="00D14E8C">
      <w:pPr>
        <w:pStyle w:val="Bezproreda"/>
        <w:spacing w:after="120" w:line="276" w:lineRule="auto"/>
        <w:jc w:val="both"/>
        <w:rPr>
          <w:rFonts w:cstheme="minorHAnsi"/>
        </w:rPr>
      </w:pPr>
    </w:p>
    <w:p w14:paraId="6436168D" w14:textId="0A0C183C" w:rsidR="009B7052" w:rsidRDefault="009B7052" w:rsidP="00D14E8C">
      <w:pPr>
        <w:pStyle w:val="Bezproreda"/>
        <w:spacing w:after="120" w:line="276" w:lineRule="auto"/>
        <w:jc w:val="both"/>
        <w:rPr>
          <w:rFonts w:cstheme="minorHAnsi"/>
        </w:rPr>
      </w:pPr>
    </w:p>
    <w:p w14:paraId="0D0A76B0" w14:textId="6577FCF3" w:rsidR="009B7052" w:rsidRDefault="009B7052" w:rsidP="00D14E8C">
      <w:pPr>
        <w:pStyle w:val="Bezproreda"/>
        <w:spacing w:after="120" w:line="276" w:lineRule="auto"/>
        <w:jc w:val="both"/>
        <w:rPr>
          <w:rFonts w:cstheme="minorHAnsi"/>
        </w:rPr>
      </w:pPr>
    </w:p>
    <w:p w14:paraId="472FED43" w14:textId="14AE0E44" w:rsidR="009B7052" w:rsidRDefault="009B7052" w:rsidP="00D14E8C">
      <w:pPr>
        <w:pStyle w:val="Bezproreda"/>
        <w:spacing w:after="120" w:line="276" w:lineRule="auto"/>
        <w:jc w:val="both"/>
        <w:rPr>
          <w:rFonts w:cstheme="minorHAnsi"/>
        </w:rPr>
      </w:pPr>
    </w:p>
    <w:p w14:paraId="746601E5" w14:textId="08639B11" w:rsidR="009B7052" w:rsidRDefault="009B7052" w:rsidP="00D14E8C">
      <w:pPr>
        <w:pStyle w:val="Bezproreda"/>
        <w:spacing w:after="120" w:line="276" w:lineRule="auto"/>
        <w:jc w:val="both"/>
        <w:rPr>
          <w:rFonts w:cstheme="minorHAnsi"/>
        </w:rPr>
      </w:pPr>
    </w:p>
    <w:p w14:paraId="70408BCD" w14:textId="77403340" w:rsidR="009B7052" w:rsidRDefault="009B7052" w:rsidP="00D14E8C">
      <w:pPr>
        <w:pStyle w:val="Bezproreda"/>
        <w:spacing w:after="120" w:line="276" w:lineRule="auto"/>
        <w:jc w:val="both"/>
        <w:rPr>
          <w:rFonts w:cstheme="minorHAnsi"/>
        </w:rPr>
      </w:pPr>
    </w:p>
    <w:p w14:paraId="74FB2126" w14:textId="6133953B" w:rsidR="009B7052" w:rsidRDefault="009B7052" w:rsidP="00D14E8C">
      <w:pPr>
        <w:pStyle w:val="Bezproreda"/>
        <w:spacing w:after="120" w:line="276" w:lineRule="auto"/>
        <w:jc w:val="both"/>
        <w:rPr>
          <w:rFonts w:cstheme="minorHAnsi"/>
        </w:rPr>
      </w:pPr>
    </w:p>
    <w:p w14:paraId="12F0DDF7" w14:textId="3D8004ED" w:rsidR="009B7052" w:rsidRDefault="009B7052" w:rsidP="00D14E8C">
      <w:pPr>
        <w:pStyle w:val="Bezproreda"/>
        <w:spacing w:after="120" w:line="276" w:lineRule="auto"/>
        <w:jc w:val="both"/>
        <w:rPr>
          <w:rFonts w:cstheme="minorHAnsi"/>
        </w:rPr>
      </w:pPr>
    </w:p>
    <w:p w14:paraId="7349DAC7" w14:textId="735AE699" w:rsidR="009B7052" w:rsidRDefault="009B7052" w:rsidP="00D14E8C">
      <w:pPr>
        <w:pStyle w:val="Bezproreda"/>
        <w:spacing w:after="120" w:line="276" w:lineRule="auto"/>
        <w:jc w:val="both"/>
        <w:rPr>
          <w:rFonts w:cstheme="minorHAnsi"/>
        </w:rPr>
      </w:pPr>
    </w:p>
    <w:p w14:paraId="014D616A" w14:textId="109ECD4B" w:rsidR="009B7052" w:rsidRDefault="009B7052" w:rsidP="00D14E8C">
      <w:pPr>
        <w:pStyle w:val="Bezproreda"/>
        <w:spacing w:after="120" w:line="276" w:lineRule="auto"/>
        <w:jc w:val="both"/>
        <w:rPr>
          <w:rFonts w:cstheme="minorHAnsi"/>
        </w:rPr>
      </w:pPr>
    </w:p>
    <w:p w14:paraId="3736690D" w14:textId="3D68DC8B" w:rsidR="009B7052" w:rsidRDefault="009B7052" w:rsidP="00D14E8C">
      <w:pPr>
        <w:pStyle w:val="Bezproreda"/>
        <w:spacing w:after="120" w:line="276" w:lineRule="auto"/>
        <w:jc w:val="both"/>
        <w:rPr>
          <w:rFonts w:cstheme="minorHAnsi"/>
        </w:rPr>
      </w:pPr>
    </w:p>
    <w:p w14:paraId="7AE1A74B" w14:textId="3DDBF08B" w:rsidR="009B7052" w:rsidRDefault="009B7052" w:rsidP="00D14E8C">
      <w:pPr>
        <w:pStyle w:val="Bezproreda"/>
        <w:spacing w:after="120" w:line="276" w:lineRule="auto"/>
        <w:jc w:val="both"/>
        <w:rPr>
          <w:rFonts w:cstheme="minorHAnsi"/>
        </w:rPr>
      </w:pPr>
    </w:p>
    <w:p w14:paraId="39A7C78F" w14:textId="749F823A" w:rsidR="009B7052" w:rsidRDefault="009B7052" w:rsidP="00D14E8C">
      <w:pPr>
        <w:pStyle w:val="Bezproreda"/>
        <w:spacing w:after="120" w:line="276" w:lineRule="auto"/>
        <w:jc w:val="both"/>
        <w:rPr>
          <w:rFonts w:cstheme="minorHAnsi"/>
        </w:rPr>
      </w:pPr>
    </w:p>
    <w:p w14:paraId="2653DDA3" w14:textId="7A6A85B6" w:rsidR="009B7052" w:rsidRDefault="009B7052" w:rsidP="00D14E8C">
      <w:pPr>
        <w:pStyle w:val="Bezproreda"/>
        <w:spacing w:after="120" w:line="276" w:lineRule="auto"/>
        <w:jc w:val="both"/>
        <w:rPr>
          <w:rFonts w:cstheme="minorHAnsi"/>
        </w:rPr>
      </w:pPr>
    </w:p>
    <w:p w14:paraId="63988C9A" w14:textId="6E56E8F4" w:rsidR="009B7052" w:rsidRDefault="009B7052" w:rsidP="00D14E8C">
      <w:pPr>
        <w:pStyle w:val="Bezproreda"/>
        <w:spacing w:after="120" w:line="276" w:lineRule="auto"/>
        <w:jc w:val="both"/>
        <w:rPr>
          <w:rFonts w:cstheme="minorHAnsi"/>
        </w:rPr>
      </w:pPr>
    </w:p>
    <w:p w14:paraId="1733BFE5" w14:textId="3755735B" w:rsidR="009B7052" w:rsidRDefault="009B7052" w:rsidP="00D14E8C">
      <w:pPr>
        <w:pStyle w:val="Bezproreda"/>
        <w:spacing w:after="120" w:line="276" w:lineRule="auto"/>
        <w:jc w:val="both"/>
        <w:rPr>
          <w:rFonts w:cstheme="minorHAnsi"/>
        </w:rPr>
      </w:pPr>
    </w:p>
    <w:p w14:paraId="6437489E" w14:textId="37E9B814" w:rsidR="009B7052" w:rsidRDefault="009B7052" w:rsidP="00D14E8C">
      <w:pPr>
        <w:pStyle w:val="Bezproreda"/>
        <w:spacing w:after="120" w:line="276" w:lineRule="auto"/>
        <w:jc w:val="both"/>
        <w:rPr>
          <w:rFonts w:cstheme="minorHAnsi"/>
        </w:rPr>
      </w:pPr>
    </w:p>
    <w:p w14:paraId="1C47B993" w14:textId="77777777" w:rsidR="009B7052" w:rsidRPr="009B7052" w:rsidRDefault="009B7052" w:rsidP="00D14E8C">
      <w:pPr>
        <w:pStyle w:val="Bezproreda"/>
        <w:spacing w:after="120" w:line="276" w:lineRule="auto"/>
        <w:jc w:val="both"/>
        <w:rPr>
          <w:rFonts w:cstheme="minorHAnsi"/>
        </w:rPr>
      </w:pPr>
    </w:p>
    <w:p w14:paraId="11470B7C" w14:textId="5D5B4B41" w:rsidR="000B7932" w:rsidRPr="00A12D1E" w:rsidRDefault="000B7932" w:rsidP="000B7932">
      <w:pPr>
        <w:pStyle w:val="Opisslike"/>
        <w:rPr>
          <w:rFonts w:cstheme="minorHAnsi"/>
          <w:color w:val="000000" w:themeColor="text1"/>
          <w:sz w:val="24"/>
          <w:szCs w:val="24"/>
        </w:rPr>
      </w:pPr>
      <w:r w:rsidRPr="00A12D1E">
        <w:rPr>
          <w:sz w:val="24"/>
          <w:szCs w:val="24"/>
        </w:rPr>
        <w:lastRenderedPageBreak/>
        <w:t xml:space="preserve">Tablica </w:t>
      </w:r>
      <w:r w:rsidRPr="00A12D1E">
        <w:rPr>
          <w:sz w:val="24"/>
          <w:szCs w:val="24"/>
        </w:rPr>
        <w:fldChar w:fldCharType="begin"/>
      </w:r>
      <w:r w:rsidRPr="00A12D1E">
        <w:rPr>
          <w:sz w:val="24"/>
          <w:szCs w:val="24"/>
        </w:rPr>
        <w:instrText xml:space="preserve"> SEQ Tablica \* ARABIC </w:instrText>
      </w:r>
      <w:r w:rsidRPr="00A12D1E">
        <w:rPr>
          <w:sz w:val="24"/>
          <w:szCs w:val="24"/>
        </w:rPr>
        <w:fldChar w:fldCharType="separate"/>
      </w:r>
      <w:r w:rsidR="00362DDE">
        <w:rPr>
          <w:noProof/>
          <w:sz w:val="24"/>
          <w:szCs w:val="24"/>
        </w:rPr>
        <w:t>3</w:t>
      </w:r>
      <w:r w:rsidRPr="00A12D1E">
        <w:rPr>
          <w:sz w:val="24"/>
          <w:szCs w:val="24"/>
        </w:rPr>
        <w:fldChar w:fldCharType="end"/>
      </w:r>
      <w:r w:rsidRPr="00A12D1E">
        <w:rPr>
          <w:sz w:val="24"/>
          <w:szCs w:val="24"/>
        </w:rPr>
        <w:t xml:space="preserve">. Procjena potreba za socijalnim uslugama za </w:t>
      </w:r>
      <w:r w:rsidR="00E65F70" w:rsidRPr="00A12D1E">
        <w:rPr>
          <w:sz w:val="24"/>
          <w:szCs w:val="24"/>
        </w:rPr>
        <w:t>osobe starije životne dobi</w:t>
      </w:r>
    </w:p>
    <w:tbl>
      <w:tblPr>
        <w:tblpPr w:leftFromText="180" w:rightFromText="180" w:vertAnchor="text" w:horzAnchor="margin" w:tblpXSpec="center" w:tblpY="660"/>
        <w:tblW w:w="10763" w:type="dxa"/>
        <w:tblLook w:val="04A0" w:firstRow="1" w:lastRow="0" w:firstColumn="1" w:lastColumn="0" w:noHBand="0" w:noVBand="1"/>
      </w:tblPr>
      <w:tblGrid>
        <w:gridCol w:w="1764"/>
        <w:gridCol w:w="2809"/>
        <w:gridCol w:w="2109"/>
        <w:gridCol w:w="1978"/>
        <w:gridCol w:w="2103"/>
      </w:tblGrid>
      <w:tr w:rsidR="005B361C" w:rsidRPr="00AC761E" w14:paraId="4E77BE95" w14:textId="77777777" w:rsidTr="005D0F53">
        <w:trPr>
          <w:trHeight w:val="1212"/>
        </w:trPr>
        <w:tc>
          <w:tcPr>
            <w:tcW w:w="1764" w:type="dxa"/>
            <w:tcBorders>
              <w:top w:val="single" w:sz="8" w:space="0" w:color="CE5A67"/>
              <w:left w:val="single" w:sz="8" w:space="0" w:color="CE5A67"/>
              <w:bottom w:val="single" w:sz="8" w:space="0" w:color="CE5A67"/>
              <w:right w:val="single" w:sz="8" w:space="0" w:color="CE5A67"/>
            </w:tcBorders>
            <w:shd w:val="clear" w:color="auto" w:fill="EF9B9D"/>
            <w:vAlign w:val="center"/>
            <w:hideMark/>
          </w:tcPr>
          <w:p w14:paraId="5DAD87C4" w14:textId="77777777" w:rsidR="005B361C" w:rsidRPr="00AC761E" w:rsidRDefault="005B361C" w:rsidP="00177D9B">
            <w:pPr>
              <w:spacing w:after="0" w:line="240" w:lineRule="auto"/>
              <w:jc w:val="center"/>
              <w:rPr>
                <w:rFonts w:ascii="Avenir Next LT Pro" w:eastAsia="Times New Roman" w:hAnsi="Avenir Next LT Pro" w:cs="Times New Roman"/>
                <w:b/>
                <w:bCs/>
                <w:color w:val="000000"/>
                <w:sz w:val="18"/>
                <w:szCs w:val="18"/>
                <w:lang w:eastAsia="hr-HR"/>
              </w:rPr>
            </w:pPr>
            <w:r w:rsidRPr="00AC761E">
              <w:rPr>
                <w:rFonts w:ascii="Avenir Next LT Pro" w:eastAsia="Times New Roman" w:hAnsi="Avenir Next LT Pro" w:cs="Times New Roman"/>
                <w:b/>
                <w:bCs/>
                <w:color w:val="000000"/>
                <w:sz w:val="18"/>
                <w:szCs w:val="18"/>
                <w:lang w:eastAsia="hr-HR"/>
              </w:rPr>
              <w:t xml:space="preserve">BROJ </w:t>
            </w:r>
            <w:r>
              <w:rPr>
                <w:rFonts w:ascii="Avenir Next LT Pro" w:eastAsia="Times New Roman" w:hAnsi="Avenir Next LT Pro" w:cs="Times New Roman"/>
                <w:b/>
                <w:bCs/>
                <w:color w:val="000000"/>
                <w:sz w:val="18"/>
                <w:szCs w:val="18"/>
                <w:lang w:eastAsia="hr-HR"/>
              </w:rPr>
              <w:t>OSOBA STARIJE ŽIVOTNE DOBI</w:t>
            </w:r>
            <w:r w:rsidRPr="00AC761E">
              <w:rPr>
                <w:rFonts w:ascii="Avenir Next LT Pro" w:eastAsia="Times New Roman" w:hAnsi="Avenir Next LT Pro" w:cs="Times New Roman"/>
                <w:b/>
                <w:bCs/>
                <w:color w:val="000000"/>
                <w:sz w:val="18"/>
                <w:szCs w:val="18"/>
                <w:lang w:eastAsia="hr-HR"/>
              </w:rPr>
              <w:t xml:space="preserve"> U RIZIKU U ŽUPANIJI</w:t>
            </w:r>
          </w:p>
        </w:tc>
        <w:tc>
          <w:tcPr>
            <w:tcW w:w="2809" w:type="dxa"/>
            <w:tcBorders>
              <w:top w:val="single" w:sz="8" w:space="0" w:color="CE5A67"/>
              <w:left w:val="nil"/>
              <w:bottom w:val="single" w:sz="8" w:space="0" w:color="CE5A67"/>
              <w:right w:val="single" w:sz="8" w:space="0" w:color="CE5A67"/>
            </w:tcBorders>
            <w:shd w:val="clear" w:color="auto" w:fill="EF9B9D"/>
            <w:vAlign w:val="center"/>
            <w:hideMark/>
          </w:tcPr>
          <w:p w14:paraId="653E453D" w14:textId="77777777" w:rsidR="005B361C" w:rsidRPr="00AC761E" w:rsidRDefault="005B361C" w:rsidP="00177D9B">
            <w:pPr>
              <w:spacing w:after="0" w:line="240" w:lineRule="auto"/>
              <w:jc w:val="center"/>
              <w:rPr>
                <w:rFonts w:ascii="Avenir Next LT Pro" w:eastAsia="Times New Roman" w:hAnsi="Avenir Next LT Pro" w:cs="Times New Roman"/>
                <w:b/>
                <w:bCs/>
                <w:color w:val="000000"/>
                <w:sz w:val="18"/>
                <w:szCs w:val="18"/>
                <w:lang w:eastAsia="hr-HR"/>
              </w:rPr>
            </w:pPr>
            <w:r w:rsidRPr="00AC761E">
              <w:rPr>
                <w:rFonts w:ascii="Avenir Next LT Pro" w:eastAsia="Times New Roman" w:hAnsi="Avenir Next LT Pro" w:cs="Times New Roman"/>
                <w:b/>
                <w:bCs/>
                <w:color w:val="000000"/>
                <w:sz w:val="18"/>
                <w:szCs w:val="18"/>
                <w:lang w:eastAsia="hr-HR"/>
              </w:rPr>
              <w:t xml:space="preserve">% </w:t>
            </w:r>
            <w:r>
              <w:rPr>
                <w:rFonts w:ascii="Avenir Next LT Pro" w:eastAsia="Times New Roman" w:hAnsi="Avenir Next LT Pro" w:cs="Times New Roman"/>
                <w:b/>
                <w:bCs/>
                <w:color w:val="000000"/>
                <w:sz w:val="18"/>
                <w:szCs w:val="18"/>
                <w:lang w:eastAsia="hr-HR"/>
              </w:rPr>
              <w:t>OSOBA STARIJE ŽIVOTNE DOBI</w:t>
            </w:r>
            <w:r w:rsidRPr="00AC761E">
              <w:rPr>
                <w:rFonts w:ascii="Avenir Next LT Pro" w:eastAsia="Times New Roman" w:hAnsi="Avenir Next LT Pro" w:cs="Times New Roman"/>
                <w:b/>
                <w:bCs/>
                <w:color w:val="000000"/>
                <w:sz w:val="18"/>
                <w:szCs w:val="18"/>
                <w:lang w:eastAsia="hr-HR"/>
              </w:rPr>
              <w:t xml:space="preserve"> U RIZIKU U POTREBI ZA SOCIJALNIM USLUGAMA</w:t>
            </w:r>
          </w:p>
        </w:tc>
        <w:tc>
          <w:tcPr>
            <w:tcW w:w="2109" w:type="dxa"/>
            <w:tcBorders>
              <w:top w:val="single" w:sz="8" w:space="0" w:color="CE5A67"/>
              <w:left w:val="nil"/>
              <w:bottom w:val="single" w:sz="8" w:space="0" w:color="CE5A67"/>
              <w:right w:val="single" w:sz="8" w:space="0" w:color="CE5A67"/>
            </w:tcBorders>
            <w:shd w:val="clear" w:color="auto" w:fill="EF9B9D"/>
            <w:vAlign w:val="center"/>
            <w:hideMark/>
          </w:tcPr>
          <w:p w14:paraId="20F3299A" w14:textId="77777777" w:rsidR="005B361C" w:rsidRPr="00AC761E" w:rsidRDefault="005B361C" w:rsidP="00177D9B">
            <w:pPr>
              <w:spacing w:after="0" w:line="240" w:lineRule="auto"/>
              <w:jc w:val="center"/>
              <w:rPr>
                <w:rFonts w:ascii="Avenir Next LT Pro" w:eastAsia="Times New Roman" w:hAnsi="Avenir Next LT Pro" w:cs="Times New Roman"/>
                <w:b/>
                <w:bCs/>
                <w:color w:val="000000"/>
                <w:sz w:val="18"/>
                <w:szCs w:val="18"/>
                <w:lang w:eastAsia="hr-HR"/>
              </w:rPr>
            </w:pPr>
            <w:r w:rsidRPr="00AC761E">
              <w:rPr>
                <w:rFonts w:ascii="Avenir Next LT Pro" w:eastAsia="Times New Roman" w:hAnsi="Avenir Next LT Pro" w:cs="Times New Roman"/>
                <w:b/>
                <w:bCs/>
                <w:color w:val="000000"/>
                <w:sz w:val="18"/>
                <w:szCs w:val="18"/>
                <w:lang w:eastAsia="hr-HR"/>
              </w:rPr>
              <w:t xml:space="preserve">Broj </w:t>
            </w:r>
            <w:r>
              <w:rPr>
                <w:rFonts w:ascii="Avenir Next LT Pro" w:eastAsia="Times New Roman" w:hAnsi="Avenir Next LT Pro" w:cs="Times New Roman"/>
                <w:b/>
                <w:bCs/>
                <w:color w:val="000000"/>
                <w:sz w:val="18"/>
                <w:szCs w:val="18"/>
                <w:lang w:eastAsia="hr-HR"/>
              </w:rPr>
              <w:t>osoba starije životne dobi</w:t>
            </w:r>
            <w:r w:rsidRPr="00AC761E">
              <w:rPr>
                <w:rFonts w:ascii="Avenir Next LT Pro" w:eastAsia="Times New Roman" w:hAnsi="Avenir Next LT Pro" w:cs="Times New Roman"/>
                <w:b/>
                <w:bCs/>
                <w:color w:val="000000"/>
                <w:sz w:val="18"/>
                <w:szCs w:val="18"/>
                <w:lang w:eastAsia="hr-HR"/>
              </w:rPr>
              <w:t xml:space="preserve"> u riziku u potrebi za socijalnom uslugom (očekivani broj korisnika)</w:t>
            </w:r>
          </w:p>
        </w:tc>
        <w:tc>
          <w:tcPr>
            <w:tcW w:w="1978" w:type="dxa"/>
            <w:tcBorders>
              <w:top w:val="single" w:sz="8" w:space="0" w:color="CE5A67"/>
              <w:left w:val="nil"/>
              <w:bottom w:val="single" w:sz="8" w:space="0" w:color="CE5A67"/>
              <w:right w:val="single" w:sz="8" w:space="0" w:color="CE5A67"/>
            </w:tcBorders>
            <w:shd w:val="clear" w:color="auto" w:fill="EF9B9D"/>
            <w:vAlign w:val="center"/>
            <w:hideMark/>
          </w:tcPr>
          <w:p w14:paraId="2B8FB6C3" w14:textId="77777777" w:rsidR="005B361C" w:rsidRPr="00AC761E" w:rsidRDefault="005B361C" w:rsidP="00177D9B">
            <w:pPr>
              <w:spacing w:after="0" w:line="240" w:lineRule="auto"/>
              <w:jc w:val="center"/>
              <w:rPr>
                <w:rFonts w:ascii="Avenir Next LT Pro" w:eastAsia="Times New Roman" w:hAnsi="Avenir Next LT Pro" w:cs="Times New Roman"/>
                <w:b/>
                <w:bCs/>
                <w:color w:val="000000"/>
                <w:sz w:val="18"/>
                <w:szCs w:val="18"/>
                <w:lang w:eastAsia="hr-HR"/>
              </w:rPr>
            </w:pPr>
            <w:r w:rsidRPr="00AC761E">
              <w:rPr>
                <w:rFonts w:ascii="Avenir Next LT Pro" w:eastAsia="Times New Roman" w:hAnsi="Avenir Next LT Pro" w:cs="Times New Roman"/>
                <w:b/>
                <w:bCs/>
                <w:color w:val="000000"/>
                <w:sz w:val="18"/>
                <w:szCs w:val="18"/>
                <w:lang w:eastAsia="hr-HR"/>
              </w:rPr>
              <w:t xml:space="preserve">Postojeći broj </w:t>
            </w:r>
            <w:r>
              <w:rPr>
                <w:rFonts w:ascii="Avenir Next LT Pro" w:eastAsia="Times New Roman" w:hAnsi="Avenir Next LT Pro" w:cs="Times New Roman"/>
                <w:b/>
                <w:bCs/>
                <w:color w:val="000000"/>
                <w:sz w:val="18"/>
                <w:szCs w:val="18"/>
                <w:lang w:eastAsia="hr-HR"/>
              </w:rPr>
              <w:t>osoba starije životne dobi</w:t>
            </w:r>
            <w:r w:rsidRPr="00AC761E">
              <w:rPr>
                <w:rFonts w:ascii="Avenir Next LT Pro" w:eastAsia="Times New Roman" w:hAnsi="Avenir Next LT Pro" w:cs="Times New Roman"/>
                <w:b/>
                <w:bCs/>
                <w:color w:val="000000"/>
                <w:sz w:val="18"/>
                <w:szCs w:val="18"/>
                <w:lang w:eastAsia="hr-HR"/>
              </w:rPr>
              <w:t xml:space="preserve"> u riziku koji koriste navedenu uslugu</w:t>
            </w:r>
          </w:p>
        </w:tc>
        <w:tc>
          <w:tcPr>
            <w:tcW w:w="2103" w:type="dxa"/>
            <w:tcBorders>
              <w:top w:val="single" w:sz="8" w:space="0" w:color="CE5A67"/>
              <w:left w:val="nil"/>
              <w:bottom w:val="single" w:sz="8" w:space="0" w:color="CE5A67"/>
              <w:right w:val="single" w:sz="8" w:space="0" w:color="CE5A67"/>
            </w:tcBorders>
            <w:shd w:val="clear" w:color="auto" w:fill="EF9B9D"/>
            <w:vAlign w:val="center"/>
            <w:hideMark/>
          </w:tcPr>
          <w:p w14:paraId="43632B0F" w14:textId="77777777" w:rsidR="005B361C" w:rsidRPr="00AC761E" w:rsidRDefault="005B361C" w:rsidP="00177D9B">
            <w:pPr>
              <w:spacing w:after="0" w:line="240" w:lineRule="auto"/>
              <w:jc w:val="center"/>
              <w:rPr>
                <w:rFonts w:ascii="Avenir Next LT Pro" w:eastAsia="Times New Roman" w:hAnsi="Avenir Next LT Pro" w:cs="Times New Roman"/>
                <w:b/>
                <w:bCs/>
                <w:color w:val="000000"/>
                <w:sz w:val="18"/>
                <w:szCs w:val="18"/>
                <w:lang w:eastAsia="hr-HR"/>
              </w:rPr>
            </w:pPr>
            <w:r w:rsidRPr="00AC761E">
              <w:rPr>
                <w:rFonts w:ascii="Avenir Next LT Pro" w:eastAsia="Times New Roman" w:hAnsi="Avenir Next LT Pro" w:cs="Times New Roman"/>
                <w:b/>
                <w:bCs/>
                <w:color w:val="000000"/>
                <w:sz w:val="18"/>
                <w:szCs w:val="18"/>
                <w:lang w:eastAsia="hr-HR"/>
              </w:rPr>
              <w:t xml:space="preserve">Razlika između broja </w:t>
            </w:r>
            <w:r>
              <w:rPr>
                <w:rFonts w:ascii="Avenir Next LT Pro" w:eastAsia="Times New Roman" w:hAnsi="Avenir Next LT Pro" w:cs="Times New Roman"/>
                <w:b/>
                <w:bCs/>
                <w:color w:val="000000"/>
                <w:sz w:val="18"/>
                <w:szCs w:val="18"/>
                <w:lang w:eastAsia="hr-HR"/>
              </w:rPr>
              <w:t>osoba starije životne dobi</w:t>
            </w:r>
            <w:r w:rsidRPr="00AC761E">
              <w:rPr>
                <w:rFonts w:ascii="Avenir Next LT Pro" w:eastAsia="Times New Roman" w:hAnsi="Avenir Next LT Pro" w:cs="Times New Roman"/>
                <w:b/>
                <w:bCs/>
                <w:color w:val="000000"/>
                <w:sz w:val="18"/>
                <w:szCs w:val="18"/>
                <w:lang w:eastAsia="hr-HR"/>
              </w:rPr>
              <w:t xml:space="preserve"> u potrebi te broja </w:t>
            </w:r>
            <w:r>
              <w:rPr>
                <w:rFonts w:ascii="Avenir Next LT Pro" w:eastAsia="Times New Roman" w:hAnsi="Avenir Next LT Pro" w:cs="Times New Roman"/>
                <w:b/>
                <w:bCs/>
                <w:color w:val="000000"/>
                <w:sz w:val="18"/>
                <w:szCs w:val="18"/>
                <w:lang w:eastAsia="hr-HR"/>
              </w:rPr>
              <w:t>osoba starije životne dobi</w:t>
            </w:r>
            <w:r w:rsidRPr="00AC761E">
              <w:rPr>
                <w:rFonts w:ascii="Avenir Next LT Pro" w:eastAsia="Times New Roman" w:hAnsi="Avenir Next LT Pro" w:cs="Times New Roman"/>
                <w:b/>
                <w:bCs/>
                <w:color w:val="000000"/>
                <w:sz w:val="18"/>
                <w:szCs w:val="18"/>
                <w:lang w:eastAsia="hr-HR"/>
              </w:rPr>
              <w:t xml:space="preserve"> koji sada koriste uslugu</w:t>
            </w:r>
          </w:p>
        </w:tc>
      </w:tr>
      <w:tr w:rsidR="005B361C" w:rsidRPr="00AC761E" w14:paraId="34813473" w14:textId="77777777" w:rsidTr="00177D9B">
        <w:trPr>
          <w:trHeight w:val="264"/>
        </w:trPr>
        <w:tc>
          <w:tcPr>
            <w:tcW w:w="1764" w:type="dxa"/>
            <w:vMerge w:val="restart"/>
            <w:tcBorders>
              <w:top w:val="nil"/>
              <w:left w:val="single" w:sz="8" w:space="0" w:color="CE5A67"/>
              <w:right w:val="single" w:sz="8" w:space="0" w:color="CE5A67"/>
            </w:tcBorders>
            <w:shd w:val="clear" w:color="auto" w:fill="auto"/>
            <w:vAlign w:val="center"/>
            <w:hideMark/>
          </w:tcPr>
          <w:p w14:paraId="62D735B1" w14:textId="77777777" w:rsidR="005B361C" w:rsidRPr="00AC761E" w:rsidRDefault="005B361C" w:rsidP="00177D9B">
            <w:pPr>
              <w:spacing w:after="0" w:line="240" w:lineRule="auto"/>
              <w:rPr>
                <w:rFonts w:ascii="Avenir Next LT Pro" w:eastAsia="Times New Roman" w:hAnsi="Avenir Next LT Pro" w:cs="Times New Roman"/>
                <w:b/>
                <w:bCs/>
                <w:color w:val="000000"/>
                <w:sz w:val="18"/>
                <w:szCs w:val="18"/>
                <w:lang w:eastAsia="hr-HR"/>
              </w:rPr>
            </w:pPr>
            <w:r>
              <w:rPr>
                <w:rFonts w:ascii="Avenir Next LT Pro" w:eastAsia="Times New Roman" w:hAnsi="Avenir Next LT Pro" w:cs="Times New Roman"/>
                <w:b/>
                <w:bCs/>
                <w:color w:val="000000"/>
                <w:sz w:val="18"/>
                <w:szCs w:val="18"/>
                <w:lang w:eastAsia="hr-HR"/>
              </w:rPr>
              <w:t>OSOBE STARIJE ŽIVOTNE DOBI</w:t>
            </w:r>
            <w:r w:rsidRPr="00AC761E">
              <w:rPr>
                <w:rFonts w:ascii="Avenir Next LT Pro" w:eastAsia="Times New Roman" w:hAnsi="Avenir Next LT Pro" w:cs="Times New Roman"/>
                <w:b/>
                <w:bCs/>
                <w:color w:val="000000"/>
                <w:sz w:val="18"/>
                <w:szCs w:val="18"/>
                <w:lang w:eastAsia="hr-HR"/>
              </w:rPr>
              <w:t xml:space="preserve"> SNIŽENIH FUNKCIONALNIH SPOSOBNOSTI</w:t>
            </w:r>
          </w:p>
          <w:p w14:paraId="75339FCA" w14:textId="77777777" w:rsidR="005B361C" w:rsidRPr="00AC761E" w:rsidRDefault="005B361C" w:rsidP="00177D9B">
            <w:pPr>
              <w:spacing w:after="0" w:line="240" w:lineRule="auto"/>
              <w:rPr>
                <w:rFonts w:ascii="Avenir Next LT Pro" w:eastAsia="Times New Roman" w:hAnsi="Avenir Next LT Pro" w:cs="Times New Roman"/>
                <w:color w:val="000000"/>
                <w:sz w:val="18"/>
                <w:szCs w:val="18"/>
                <w:lang w:eastAsia="hr-HR"/>
              </w:rPr>
            </w:pPr>
            <w:r w:rsidRPr="00AC761E">
              <w:rPr>
                <w:rFonts w:ascii="Avenir Next LT Pro" w:eastAsia="Times New Roman" w:hAnsi="Avenir Next LT Pro" w:cs="Times New Roman"/>
                <w:color w:val="000000"/>
                <w:sz w:val="18"/>
                <w:szCs w:val="18"/>
                <w:lang w:eastAsia="hr-HR"/>
              </w:rPr>
              <w:t> </w:t>
            </w:r>
          </w:p>
          <w:p w14:paraId="5885F614" w14:textId="77777777" w:rsidR="005B361C" w:rsidRPr="00AC761E" w:rsidRDefault="005B361C" w:rsidP="00177D9B">
            <w:pPr>
              <w:spacing w:after="0" w:line="240" w:lineRule="auto"/>
              <w:rPr>
                <w:rFonts w:ascii="Avenir Next LT Pro" w:eastAsia="Times New Roman" w:hAnsi="Avenir Next LT Pro" w:cs="Times New Roman"/>
                <w:color w:val="000000"/>
                <w:sz w:val="18"/>
                <w:szCs w:val="18"/>
                <w:lang w:eastAsia="hr-HR"/>
              </w:rPr>
            </w:pPr>
            <w:r w:rsidRPr="00AC761E">
              <w:rPr>
                <w:rFonts w:ascii="Avenir Next LT Pro" w:eastAsia="Times New Roman" w:hAnsi="Avenir Next LT Pro" w:cs="Times New Roman"/>
                <w:color w:val="000000"/>
                <w:sz w:val="18"/>
                <w:szCs w:val="18"/>
                <w:lang w:eastAsia="hr-HR"/>
              </w:rPr>
              <w:t> </w:t>
            </w:r>
          </w:p>
          <w:p w14:paraId="263E341C" w14:textId="77777777" w:rsidR="005B361C" w:rsidRPr="00AC761E" w:rsidRDefault="005B361C" w:rsidP="00177D9B">
            <w:pPr>
              <w:spacing w:after="0" w:line="240" w:lineRule="auto"/>
              <w:rPr>
                <w:rFonts w:ascii="Avenir Next LT Pro" w:eastAsia="Times New Roman" w:hAnsi="Avenir Next LT Pro" w:cs="Times New Roman"/>
                <w:b/>
                <w:bCs/>
                <w:color w:val="000000"/>
                <w:sz w:val="18"/>
                <w:szCs w:val="18"/>
                <w:lang w:eastAsia="hr-HR"/>
              </w:rPr>
            </w:pPr>
            <w:r w:rsidRPr="00AC761E">
              <w:rPr>
                <w:rFonts w:ascii="Avenir Next LT Pro" w:eastAsia="Times New Roman" w:hAnsi="Avenir Next LT Pro" w:cs="Times New Roman"/>
                <w:color w:val="000000"/>
                <w:sz w:val="18"/>
                <w:szCs w:val="18"/>
                <w:lang w:eastAsia="hr-HR"/>
              </w:rPr>
              <w:t> </w:t>
            </w:r>
          </w:p>
        </w:tc>
        <w:tc>
          <w:tcPr>
            <w:tcW w:w="8999" w:type="dxa"/>
            <w:gridSpan w:val="4"/>
            <w:tcBorders>
              <w:top w:val="single" w:sz="8" w:space="0" w:color="CE5A67"/>
              <w:left w:val="nil"/>
              <w:bottom w:val="single" w:sz="8" w:space="0" w:color="CE5A67"/>
              <w:right w:val="single" w:sz="8" w:space="0" w:color="CE5A67"/>
            </w:tcBorders>
            <w:shd w:val="clear" w:color="auto" w:fill="auto"/>
            <w:vAlign w:val="center"/>
            <w:hideMark/>
          </w:tcPr>
          <w:p w14:paraId="3B61DDA7" w14:textId="77777777" w:rsidR="005B361C" w:rsidRPr="00AC761E" w:rsidRDefault="005B361C" w:rsidP="00177D9B">
            <w:pPr>
              <w:spacing w:after="0" w:line="240" w:lineRule="auto"/>
              <w:rPr>
                <w:rFonts w:ascii="Avenir Next LT Pro" w:eastAsia="Times New Roman" w:hAnsi="Avenir Next LT Pro" w:cs="Times New Roman"/>
                <w:b/>
                <w:bCs/>
                <w:color w:val="000000"/>
                <w:sz w:val="18"/>
                <w:szCs w:val="18"/>
                <w:lang w:eastAsia="hr-HR"/>
              </w:rPr>
            </w:pPr>
            <w:r w:rsidRPr="00AC761E">
              <w:rPr>
                <w:rFonts w:ascii="Avenir Next LT Pro" w:eastAsia="Times New Roman" w:hAnsi="Avenir Next LT Pro" w:cs="Times New Roman"/>
                <w:b/>
                <w:bCs/>
                <w:color w:val="000000"/>
                <w:sz w:val="18"/>
                <w:szCs w:val="18"/>
                <w:lang w:eastAsia="hr-HR"/>
              </w:rPr>
              <w:t>SOCIJALNE USLUGE PREDVIĐENE ZAKONOM O SOCIJALNOJ SKRBI</w:t>
            </w:r>
          </w:p>
        </w:tc>
      </w:tr>
      <w:tr w:rsidR="005B361C" w:rsidRPr="00AC761E" w14:paraId="548EBBBC" w14:textId="77777777" w:rsidTr="00177D9B">
        <w:trPr>
          <w:trHeight w:val="1279"/>
        </w:trPr>
        <w:tc>
          <w:tcPr>
            <w:tcW w:w="1764" w:type="dxa"/>
            <w:vMerge/>
            <w:tcBorders>
              <w:left w:val="single" w:sz="8" w:space="0" w:color="CE5A67"/>
              <w:right w:val="single" w:sz="8" w:space="0" w:color="CE5A67"/>
            </w:tcBorders>
            <w:shd w:val="clear" w:color="auto" w:fill="auto"/>
            <w:vAlign w:val="center"/>
            <w:hideMark/>
          </w:tcPr>
          <w:p w14:paraId="5BC5DF04" w14:textId="77777777" w:rsidR="005B361C" w:rsidRPr="00AC761E" w:rsidRDefault="005B361C" w:rsidP="00177D9B">
            <w:pPr>
              <w:spacing w:after="0" w:line="240" w:lineRule="auto"/>
              <w:rPr>
                <w:rFonts w:ascii="Avenir Next LT Pro" w:eastAsia="Times New Roman" w:hAnsi="Avenir Next LT Pro" w:cs="Times New Roman"/>
                <w:color w:val="000000"/>
                <w:sz w:val="18"/>
                <w:szCs w:val="18"/>
                <w:lang w:eastAsia="hr-HR"/>
              </w:rPr>
            </w:pPr>
          </w:p>
        </w:tc>
        <w:tc>
          <w:tcPr>
            <w:tcW w:w="2809" w:type="dxa"/>
            <w:tcBorders>
              <w:top w:val="nil"/>
              <w:left w:val="nil"/>
              <w:bottom w:val="single" w:sz="4" w:space="0" w:color="C00000"/>
              <w:right w:val="single" w:sz="8" w:space="0" w:color="CE5A67"/>
            </w:tcBorders>
            <w:shd w:val="clear" w:color="auto" w:fill="auto"/>
            <w:vAlign w:val="center"/>
            <w:hideMark/>
          </w:tcPr>
          <w:p w14:paraId="510981FB" w14:textId="77777777" w:rsidR="005B361C" w:rsidRPr="00AC761E" w:rsidRDefault="005B361C" w:rsidP="00177D9B">
            <w:pPr>
              <w:spacing w:after="0" w:line="240" w:lineRule="auto"/>
              <w:rPr>
                <w:rFonts w:ascii="Avenir Next LT Pro" w:eastAsia="Times New Roman" w:hAnsi="Avenir Next LT Pro" w:cs="Times New Roman"/>
                <w:color w:val="000000"/>
                <w:sz w:val="18"/>
                <w:szCs w:val="18"/>
                <w:lang w:eastAsia="hr-HR"/>
              </w:rPr>
            </w:pPr>
            <w:r w:rsidRPr="00AC761E">
              <w:rPr>
                <w:rFonts w:ascii="Avenir Next LT Pro" w:eastAsia="Times New Roman" w:hAnsi="Avenir Next LT Pro" w:cs="Times New Roman"/>
                <w:color w:val="000000"/>
                <w:sz w:val="18"/>
                <w:szCs w:val="18"/>
                <w:lang w:eastAsia="hr-HR"/>
              </w:rPr>
              <w:t>Pomoć u kući koja uključuje organiziranje prehrane</w:t>
            </w:r>
          </w:p>
          <w:p w14:paraId="74CC58BD" w14:textId="77777777" w:rsidR="005B361C" w:rsidRPr="00AC761E" w:rsidRDefault="005B361C" w:rsidP="00177D9B">
            <w:pPr>
              <w:spacing w:after="0" w:line="240" w:lineRule="auto"/>
              <w:rPr>
                <w:rFonts w:ascii="Avenir Next LT Pro" w:eastAsia="Times New Roman" w:hAnsi="Avenir Next LT Pro" w:cs="Times New Roman"/>
                <w:color w:val="000000"/>
                <w:sz w:val="18"/>
                <w:szCs w:val="18"/>
                <w:lang w:eastAsia="hr-HR"/>
              </w:rPr>
            </w:pPr>
            <w:r w:rsidRPr="00AC761E">
              <w:rPr>
                <w:rFonts w:ascii="Avenir Next LT Pro" w:eastAsia="Times New Roman" w:hAnsi="Avenir Next LT Pro" w:cs="Times New Roman"/>
                <w:b/>
                <w:bCs/>
                <w:color w:val="000000"/>
                <w:sz w:val="18"/>
                <w:szCs w:val="18"/>
                <w:lang w:eastAsia="hr-HR"/>
              </w:rPr>
              <w:t xml:space="preserve">29 % </w:t>
            </w:r>
            <w:r>
              <w:rPr>
                <w:rFonts w:ascii="Avenir Next LT Pro" w:eastAsia="Times New Roman" w:hAnsi="Avenir Next LT Pro" w:cs="Times New Roman"/>
                <w:b/>
                <w:bCs/>
                <w:color w:val="000000"/>
                <w:sz w:val="18"/>
                <w:szCs w:val="18"/>
                <w:lang w:eastAsia="hr-HR"/>
              </w:rPr>
              <w:t>osoba starije životne dobi</w:t>
            </w:r>
            <w:r w:rsidRPr="00AC761E">
              <w:rPr>
                <w:rFonts w:ascii="Avenir Next LT Pro" w:eastAsia="Times New Roman" w:hAnsi="Avenir Next LT Pro" w:cs="Times New Roman"/>
                <w:b/>
                <w:bCs/>
                <w:color w:val="000000"/>
                <w:sz w:val="18"/>
                <w:szCs w:val="18"/>
                <w:lang w:eastAsia="hr-HR"/>
              </w:rPr>
              <w:t xml:space="preserve"> sniženih funkcionalnih sposobnosti</w:t>
            </w:r>
          </w:p>
        </w:tc>
        <w:tc>
          <w:tcPr>
            <w:tcW w:w="2109" w:type="dxa"/>
            <w:tcBorders>
              <w:top w:val="nil"/>
              <w:left w:val="single" w:sz="8" w:space="0" w:color="CE5A67"/>
              <w:bottom w:val="single" w:sz="8" w:space="0" w:color="CE5A67"/>
              <w:right w:val="single" w:sz="8" w:space="0" w:color="CE5A67"/>
            </w:tcBorders>
            <w:shd w:val="clear" w:color="auto" w:fill="auto"/>
            <w:vAlign w:val="center"/>
            <w:hideMark/>
          </w:tcPr>
          <w:p w14:paraId="5E7553B4" w14:textId="77777777" w:rsidR="005B361C" w:rsidRPr="00AC761E" w:rsidRDefault="005B361C" w:rsidP="00177D9B">
            <w:pPr>
              <w:spacing w:after="0" w:line="240" w:lineRule="auto"/>
              <w:jc w:val="center"/>
              <w:rPr>
                <w:rFonts w:ascii="Avenir Next LT Pro" w:eastAsia="Times New Roman" w:hAnsi="Avenir Next LT Pro" w:cs="Times New Roman"/>
                <w:color w:val="000000"/>
                <w:sz w:val="18"/>
                <w:szCs w:val="18"/>
                <w:lang w:eastAsia="hr-HR"/>
              </w:rPr>
            </w:pPr>
            <w:r w:rsidRPr="00856B9F">
              <w:rPr>
                <w:rFonts w:ascii="Avenir Next LT Pro" w:hAnsi="Avenir Next LT Pro"/>
                <w:sz w:val="18"/>
                <w:szCs w:val="18"/>
              </w:rPr>
              <w:t>615</w:t>
            </w:r>
          </w:p>
        </w:tc>
        <w:tc>
          <w:tcPr>
            <w:tcW w:w="1978" w:type="dxa"/>
            <w:tcBorders>
              <w:top w:val="nil"/>
              <w:left w:val="single" w:sz="8" w:space="0" w:color="CE5A67"/>
              <w:bottom w:val="single" w:sz="8" w:space="0" w:color="CE5A67"/>
              <w:right w:val="single" w:sz="8" w:space="0" w:color="CE5A67"/>
            </w:tcBorders>
            <w:shd w:val="clear" w:color="auto" w:fill="auto"/>
            <w:vAlign w:val="center"/>
            <w:hideMark/>
          </w:tcPr>
          <w:p w14:paraId="561902C5" w14:textId="77777777" w:rsidR="005B361C" w:rsidRPr="00AC761E" w:rsidRDefault="005B361C" w:rsidP="00177D9B">
            <w:pPr>
              <w:spacing w:after="0" w:line="240" w:lineRule="auto"/>
              <w:jc w:val="center"/>
              <w:rPr>
                <w:rFonts w:ascii="Avenir Next LT Pro" w:eastAsia="Times New Roman" w:hAnsi="Avenir Next LT Pro" w:cs="Times New Roman"/>
                <w:color w:val="000000"/>
                <w:sz w:val="18"/>
                <w:szCs w:val="18"/>
                <w:lang w:eastAsia="hr-HR"/>
              </w:rPr>
            </w:pPr>
            <w:r w:rsidRPr="00856B9F">
              <w:rPr>
                <w:rFonts w:ascii="Avenir Next LT Pro" w:hAnsi="Avenir Next LT Pro"/>
                <w:sz w:val="18"/>
                <w:szCs w:val="18"/>
              </w:rPr>
              <w:t>73</w:t>
            </w:r>
            <w:r w:rsidRPr="00856B9F">
              <w:rPr>
                <w:rFonts w:ascii="Avenir Next LT Pro" w:hAnsi="Avenir Next LT Pro"/>
                <w:sz w:val="18"/>
                <w:szCs w:val="18"/>
              </w:rPr>
              <w:br/>
            </w:r>
          </w:p>
        </w:tc>
        <w:tc>
          <w:tcPr>
            <w:tcW w:w="2103" w:type="dxa"/>
            <w:tcBorders>
              <w:top w:val="nil"/>
              <w:left w:val="single" w:sz="8" w:space="0" w:color="CE5A67"/>
              <w:bottom w:val="single" w:sz="8" w:space="0" w:color="CE5A67"/>
              <w:right w:val="single" w:sz="8" w:space="0" w:color="CE5A67"/>
            </w:tcBorders>
            <w:shd w:val="clear" w:color="auto" w:fill="auto"/>
            <w:vAlign w:val="center"/>
            <w:hideMark/>
          </w:tcPr>
          <w:p w14:paraId="188C2C5D" w14:textId="77777777" w:rsidR="005B361C" w:rsidRPr="00AC761E" w:rsidRDefault="005B361C" w:rsidP="00177D9B">
            <w:pPr>
              <w:spacing w:after="0" w:line="240" w:lineRule="auto"/>
              <w:jc w:val="center"/>
              <w:rPr>
                <w:rFonts w:ascii="Avenir Next LT Pro" w:eastAsia="Times New Roman" w:hAnsi="Avenir Next LT Pro" w:cs="Times New Roman"/>
                <w:color w:val="000000"/>
                <w:sz w:val="18"/>
                <w:szCs w:val="18"/>
                <w:lang w:eastAsia="hr-HR"/>
              </w:rPr>
            </w:pPr>
            <w:r w:rsidRPr="00856B9F">
              <w:rPr>
                <w:rFonts w:ascii="Avenir Next LT Pro" w:hAnsi="Avenir Next LT Pro"/>
                <w:sz w:val="18"/>
                <w:szCs w:val="18"/>
              </w:rPr>
              <w:t>542</w:t>
            </w:r>
          </w:p>
        </w:tc>
      </w:tr>
      <w:tr w:rsidR="005B361C" w:rsidRPr="00AC761E" w14:paraId="0911C7EF" w14:textId="77777777" w:rsidTr="00177D9B">
        <w:trPr>
          <w:trHeight w:val="1279"/>
        </w:trPr>
        <w:tc>
          <w:tcPr>
            <w:tcW w:w="1764" w:type="dxa"/>
            <w:vMerge/>
            <w:tcBorders>
              <w:left w:val="single" w:sz="8" w:space="0" w:color="CE5A67"/>
              <w:right w:val="single" w:sz="8" w:space="0" w:color="CE5A67"/>
            </w:tcBorders>
            <w:shd w:val="clear" w:color="auto" w:fill="auto"/>
            <w:vAlign w:val="center"/>
            <w:hideMark/>
          </w:tcPr>
          <w:p w14:paraId="02C4EDDF" w14:textId="77777777" w:rsidR="005B361C" w:rsidRPr="00AC761E" w:rsidRDefault="005B361C" w:rsidP="00177D9B">
            <w:pPr>
              <w:spacing w:after="0" w:line="240" w:lineRule="auto"/>
              <w:rPr>
                <w:rFonts w:ascii="Avenir Next LT Pro" w:eastAsia="Times New Roman" w:hAnsi="Avenir Next LT Pro" w:cs="Times New Roman"/>
                <w:color w:val="000000"/>
                <w:sz w:val="18"/>
                <w:szCs w:val="18"/>
                <w:lang w:eastAsia="hr-HR"/>
              </w:rPr>
            </w:pPr>
          </w:p>
        </w:tc>
        <w:tc>
          <w:tcPr>
            <w:tcW w:w="2809" w:type="dxa"/>
            <w:tcBorders>
              <w:top w:val="single" w:sz="4" w:space="0" w:color="C00000"/>
              <w:left w:val="nil"/>
              <w:bottom w:val="single" w:sz="4" w:space="0" w:color="C00000"/>
              <w:right w:val="single" w:sz="8" w:space="0" w:color="CE5A67"/>
            </w:tcBorders>
            <w:shd w:val="clear" w:color="auto" w:fill="auto"/>
            <w:vAlign w:val="center"/>
            <w:hideMark/>
          </w:tcPr>
          <w:p w14:paraId="57E63DEE" w14:textId="77777777" w:rsidR="005B361C" w:rsidRPr="00AC761E" w:rsidRDefault="005B361C" w:rsidP="00177D9B">
            <w:pPr>
              <w:spacing w:after="0" w:line="240" w:lineRule="auto"/>
              <w:rPr>
                <w:rFonts w:ascii="Avenir Next LT Pro" w:eastAsia="Times New Roman" w:hAnsi="Avenir Next LT Pro" w:cs="Times New Roman"/>
                <w:color w:val="000000"/>
                <w:sz w:val="18"/>
                <w:szCs w:val="18"/>
                <w:lang w:eastAsia="hr-HR"/>
              </w:rPr>
            </w:pPr>
            <w:r w:rsidRPr="00AC761E">
              <w:rPr>
                <w:rFonts w:ascii="Avenir Next LT Pro" w:eastAsia="Times New Roman" w:hAnsi="Avenir Next LT Pro" w:cs="Times New Roman"/>
                <w:color w:val="000000"/>
                <w:sz w:val="18"/>
                <w:szCs w:val="18"/>
                <w:lang w:eastAsia="hr-HR"/>
              </w:rPr>
              <w:t>Pomoć u kući koja ne uključuje organiziranje prehrane</w:t>
            </w:r>
          </w:p>
          <w:p w14:paraId="36E2BCF7" w14:textId="77777777" w:rsidR="005B361C" w:rsidRPr="00AC761E" w:rsidRDefault="005B361C" w:rsidP="00177D9B">
            <w:pPr>
              <w:spacing w:after="0" w:line="240" w:lineRule="auto"/>
              <w:rPr>
                <w:rFonts w:ascii="Avenir Next LT Pro" w:eastAsia="Times New Roman" w:hAnsi="Avenir Next LT Pro" w:cs="Times New Roman"/>
                <w:color w:val="000000"/>
                <w:sz w:val="18"/>
                <w:szCs w:val="18"/>
                <w:lang w:eastAsia="hr-HR"/>
              </w:rPr>
            </w:pPr>
            <w:r w:rsidRPr="00AC761E">
              <w:rPr>
                <w:rFonts w:ascii="Avenir Next LT Pro" w:eastAsia="Times New Roman" w:hAnsi="Avenir Next LT Pro" w:cs="Times New Roman"/>
                <w:b/>
                <w:bCs/>
                <w:color w:val="000000"/>
                <w:sz w:val="18"/>
                <w:szCs w:val="18"/>
                <w:lang w:eastAsia="hr-HR"/>
              </w:rPr>
              <w:t xml:space="preserve">29 % </w:t>
            </w:r>
            <w:r>
              <w:rPr>
                <w:rFonts w:ascii="Avenir Next LT Pro" w:eastAsia="Times New Roman" w:hAnsi="Avenir Next LT Pro" w:cs="Times New Roman"/>
                <w:b/>
                <w:bCs/>
                <w:color w:val="000000"/>
                <w:sz w:val="18"/>
                <w:szCs w:val="18"/>
                <w:lang w:eastAsia="hr-HR"/>
              </w:rPr>
              <w:t>osoba starije životne dobi</w:t>
            </w:r>
            <w:r w:rsidRPr="00AC761E">
              <w:rPr>
                <w:rFonts w:ascii="Avenir Next LT Pro" w:eastAsia="Times New Roman" w:hAnsi="Avenir Next LT Pro" w:cs="Times New Roman"/>
                <w:b/>
                <w:bCs/>
                <w:color w:val="000000"/>
                <w:sz w:val="18"/>
                <w:szCs w:val="18"/>
                <w:lang w:eastAsia="hr-HR"/>
              </w:rPr>
              <w:t xml:space="preserve"> sniženih funkcionalnih sposobnosti</w:t>
            </w:r>
          </w:p>
        </w:tc>
        <w:tc>
          <w:tcPr>
            <w:tcW w:w="2109" w:type="dxa"/>
            <w:tcBorders>
              <w:top w:val="nil"/>
              <w:left w:val="single" w:sz="8" w:space="0" w:color="CE5A67"/>
              <w:bottom w:val="single" w:sz="8" w:space="0" w:color="CE5A67"/>
              <w:right w:val="single" w:sz="8" w:space="0" w:color="CE5A67"/>
            </w:tcBorders>
            <w:shd w:val="clear" w:color="auto" w:fill="auto"/>
            <w:vAlign w:val="center"/>
            <w:hideMark/>
          </w:tcPr>
          <w:p w14:paraId="3378109F" w14:textId="77777777" w:rsidR="005B361C" w:rsidRPr="00AC761E" w:rsidRDefault="005B361C" w:rsidP="00177D9B">
            <w:pPr>
              <w:spacing w:after="0" w:line="240" w:lineRule="auto"/>
              <w:jc w:val="center"/>
              <w:rPr>
                <w:rFonts w:ascii="Avenir Next LT Pro" w:eastAsia="Times New Roman" w:hAnsi="Avenir Next LT Pro" w:cs="Times New Roman"/>
                <w:color w:val="000000"/>
                <w:sz w:val="18"/>
                <w:szCs w:val="18"/>
                <w:lang w:eastAsia="hr-HR"/>
              </w:rPr>
            </w:pPr>
            <w:r w:rsidRPr="00856B9F">
              <w:rPr>
                <w:rFonts w:ascii="Avenir Next LT Pro" w:hAnsi="Avenir Next LT Pro"/>
                <w:sz w:val="18"/>
                <w:szCs w:val="18"/>
              </w:rPr>
              <w:t>615</w:t>
            </w:r>
          </w:p>
        </w:tc>
        <w:tc>
          <w:tcPr>
            <w:tcW w:w="1978" w:type="dxa"/>
            <w:tcBorders>
              <w:top w:val="nil"/>
              <w:left w:val="single" w:sz="8" w:space="0" w:color="CE5A67"/>
              <w:bottom w:val="single" w:sz="8" w:space="0" w:color="CE5A67"/>
              <w:right w:val="single" w:sz="8" w:space="0" w:color="CE5A67"/>
            </w:tcBorders>
            <w:shd w:val="clear" w:color="auto" w:fill="auto"/>
            <w:vAlign w:val="center"/>
            <w:hideMark/>
          </w:tcPr>
          <w:p w14:paraId="202262C7" w14:textId="77777777" w:rsidR="005B361C" w:rsidRPr="00AC761E" w:rsidRDefault="005B361C" w:rsidP="00177D9B">
            <w:pPr>
              <w:spacing w:after="0" w:line="240" w:lineRule="auto"/>
              <w:jc w:val="center"/>
              <w:rPr>
                <w:rFonts w:ascii="Avenir Next LT Pro" w:eastAsia="Times New Roman" w:hAnsi="Avenir Next LT Pro" w:cs="Times New Roman"/>
                <w:color w:val="000000"/>
                <w:sz w:val="18"/>
                <w:szCs w:val="18"/>
                <w:lang w:eastAsia="hr-HR"/>
              </w:rPr>
            </w:pPr>
            <w:r w:rsidRPr="00856B9F">
              <w:rPr>
                <w:rFonts w:ascii="Avenir Next LT Pro" w:hAnsi="Avenir Next LT Pro"/>
                <w:sz w:val="18"/>
                <w:szCs w:val="18"/>
              </w:rPr>
              <w:t>325</w:t>
            </w:r>
          </w:p>
        </w:tc>
        <w:tc>
          <w:tcPr>
            <w:tcW w:w="2103" w:type="dxa"/>
            <w:tcBorders>
              <w:top w:val="nil"/>
              <w:left w:val="single" w:sz="8" w:space="0" w:color="CE5A67"/>
              <w:bottom w:val="single" w:sz="8" w:space="0" w:color="CE5A67"/>
              <w:right w:val="single" w:sz="8" w:space="0" w:color="CE5A67"/>
            </w:tcBorders>
            <w:shd w:val="clear" w:color="auto" w:fill="auto"/>
            <w:vAlign w:val="center"/>
            <w:hideMark/>
          </w:tcPr>
          <w:p w14:paraId="62343CEA" w14:textId="77777777" w:rsidR="005B361C" w:rsidRPr="00AC761E" w:rsidRDefault="005B361C" w:rsidP="00177D9B">
            <w:pPr>
              <w:spacing w:after="0" w:line="240" w:lineRule="auto"/>
              <w:jc w:val="center"/>
              <w:rPr>
                <w:rFonts w:ascii="Avenir Next LT Pro" w:eastAsia="Times New Roman" w:hAnsi="Avenir Next LT Pro" w:cs="Times New Roman"/>
                <w:color w:val="000000"/>
                <w:sz w:val="18"/>
                <w:szCs w:val="18"/>
                <w:lang w:eastAsia="hr-HR"/>
              </w:rPr>
            </w:pPr>
            <w:r w:rsidRPr="00856B9F">
              <w:rPr>
                <w:rFonts w:ascii="Avenir Next LT Pro" w:hAnsi="Avenir Next LT Pro"/>
                <w:sz w:val="18"/>
                <w:szCs w:val="18"/>
              </w:rPr>
              <w:t>290</w:t>
            </w:r>
          </w:p>
        </w:tc>
      </w:tr>
      <w:tr w:rsidR="005B361C" w:rsidRPr="00AC761E" w14:paraId="5266380D" w14:textId="77777777" w:rsidTr="00177D9B">
        <w:trPr>
          <w:trHeight w:val="3137"/>
        </w:trPr>
        <w:tc>
          <w:tcPr>
            <w:tcW w:w="1764" w:type="dxa"/>
            <w:vMerge/>
            <w:tcBorders>
              <w:left w:val="single" w:sz="8" w:space="0" w:color="CE5A67"/>
              <w:bottom w:val="single" w:sz="4" w:space="0" w:color="FFFFFF" w:themeColor="background1"/>
              <w:right w:val="single" w:sz="8" w:space="0" w:color="CE5A67"/>
            </w:tcBorders>
            <w:shd w:val="clear" w:color="auto" w:fill="auto"/>
            <w:vAlign w:val="center"/>
            <w:hideMark/>
          </w:tcPr>
          <w:p w14:paraId="0A2FD705" w14:textId="77777777" w:rsidR="005B361C" w:rsidRPr="00AC761E" w:rsidRDefault="005B361C" w:rsidP="00177D9B">
            <w:pPr>
              <w:spacing w:after="0" w:line="240" w:lineRule="auto"/>
              <w:rPr>
                <w:rFonts w:ascii="Avenir Next LT Pro" w:eastAsia="Times New Roman" w:hAnsi="Avenir Next LT Pro" w:cs="Times New Roman"/>
                <w:color w:val="000000"/>
                <w:sz w:val="18"/>
                <w:szCs w:val="18"/>
                <w:lang w:eastAsia="hr-HR"/>
              </w:rPr>
            </w:pPr>
          </w:p>
        </w:tc>
        <w:tc>
          <w:tcPr>
            <w:tcW w:w="2809" w:type="dxa"/>
            <w:tcBorders>
              <w:top w:val="single" w:sz="4" w:space="0" w:color="C00000"/>
              <w:left w:val="nil"/>
              <w:right w:val="single" w:sz="8" w:space="0" w:color="CE5A67"/>
            </w:tcBorders>
            <w:shd w:val="clear" w:color="auto" w:fill="auto"/>
            <w:vAlign w:val="center"/>
            <w:hideMark/>
          </w:tcPr>
          <w:p w14:paraId="6858A152" w14:textId="77777777" w:rsidR="005B361C" w:rsidRPr="00AC761E" w:rsidRDefault="005B361C" w:rsidP="00177D9B">
            <w:pPr>
              <w:spacing w:after="0" w:line="240" w:lineRule="auto"/>
              <w:rPr>
                <w:rFonts w:ascii="Avenir Next LT Pro" w:eastAsia="Times New Roman" w:hAnsi="Avenir Next LT Pro" w:cs="Times New Roman"/>
                <w:color w:val="000000"/>
                <w:sz w:val="18"/>
                <w:szCs w:val="18"/>
                <w:lang w:eastAsia="hr-HR"/>
              </w:rPr>
            </w:pPr>
            <w:r w:rsidRPr="00AC761E">
              <w:rPr>
                <w:rFonts w:ascii="Avenir Next LT Pro" w:eastAsia="Times New Roman" w:hAnsi="Avenir Next LT Pro" w:cs="Times New Roman"/>
                <w:color w:val="000000"/>
                <w:sz w:val="18"/>
                <w:szCs w:val="18"/>
                <w:lang w:eastAsia="hr-HR"/>
              </w:rPr>
              <w:t xml:space="preserve">Smještaj (krizni ili u drugim okolnostima) ili organizirano stanovanje za </w:t>
            </w:r>
            <w:r>
              <w:rPr>
                <w:rFonts w:ascii="Avenir Next LT Pro" w:eastAsia="Times New Roman" w:hAnsi="Avenir Next LT Pro" w:cs="Times New Roman"/>
                <w:color w:val="000000"/>
                <w:sz w:val="18"/>
                <w:szCs w:val="18"/>
                <w:lang w:eastAsia="hr-HR"/>
              </w:rPr>
              <w:t>osobe starije životne dobi</w:t>
            </w:r>
          </w:p>
          <w:p w14:paraId="2B31C412" w14:textId="77777777" w:rsidR="005B361C" w:rsidRPr="00AC761E" w:rsidRDefault="005B361C" w:rsidP="00177D9B">
            <w:pPr>
              <w:spacing w:after="0" w:line="240" w:lineRule="auto"/>
              <w:rPr>
                <w:rFonts w:ascii="Avenir Next LT Pro" w:eastAsia="Times New Roman" w:hAnsi="Avenir Next LT Pro" w:cs="Times New Roman"/>
                <w:color w:val="000000"/>
                <w:sz w:val="18"/>
                <w:szCs w:val="18"/>
                <w:lang w:eastAsia="hr-HR"/>
              </w:rPr>
            </w:pPr>
            <w:r w:rsidRPr="00AC761E">
              <w:rPr>
                <w:rFonts w:ascii="Avenir Next LT Pro" w:eastAsia="Times New Roman" w:hAnsi="Avenir Next LT Pro" w:cs="Times New Roman"/>
                <w:b/>
                <w:bCs/>
                <w:color w:val="000000"/>
                <w:sz w:val="18"/>
                <w:szCs w:val="18"/>
                <w:lang w:eastAsia="hr-HR"/>
              </w:rPr>
              <w:t xml:space="preserve">37 % </w:t>
            </w:r>
            <w:r>
              <w:rPr>
                <w:rFonts w:ascii="Avenir Next LT Pro" w:eastAsia="Times New Roman" w:hAnsi="Avenir Next LT Pro" w:cs="Times New Roman"/>
                <w:b/>
                <w:bCs/>
                <w:color w:val="000000"/>
                <w:sz w:val="18"/>
                <w:szCs w:val="18"/>
                <w:lang w:eastAsia="hr-HR"/>
              </w:rPr>
              <w:t>osoba starije životne dobi</w:t>
            </w:r>
            <w:r w:rsidRPr="00AC761E">
              <w:rPr>
                <w:rFonts w:ascii="Avenir Next LT Pro" w:eastAsia="Times New Roman" w:hAnsi="Avenir Next LT Pro" w:cs="Times New Roman"/>
                <w:b/>
                <w:bCs/>
                <w:color w:val="000000"/>
                <w:sz w:val="18"/>
                <w:szCs w:val="18"/>
                <w:lang w:eastAsia="hr-HR"/>
              </w:rPr>
              <w:t xml:space="preserve"> sniženih funkcionalnih sposobnosti</w:t>
            </w:r>
          </w:p>
          <w:p w14:paraId="2F3BB4FE" w14:textId="77777777" w:rsidR="005B361C" w:rsidRPr="00AC761E" w:rsidRDefault="005B361C" w:rsidP="00177D9B">
            <w:pPr>
              <w:spacing w:after="0" w:line="240" w:lineRule="auto"/>
              <w:rPr>
                <w:rFonts w:ascii="Avenir Next LT Pro" w:eastAsia="Times New Roman" w:hAnsi="Avenir Next LT Pro" w:cs="Times New Roman"/>
                <w:color w:val="000000"/>
                <w:sz w:val="18"/>
                <w:szCs w:val="18"/>
                <w:lang w:eastAsia="hr-HR"/>
              </w:rPr>
            </w:pPr>
            <w:r w:rsidRPr="00AC761E">
              <w:rPr>
                <w:rFonts w:ascii="Avenir Next LT Pro" w:eastAsia="Times New Roman" w:hAnsi="Avenir Next LT Pro" w:cs="Times New Roman"/>
                <w:color w:val="000000"/>
                <w:sz w:val="18"/>
                <w:szCs w:val="18"/>
                <w:lang w:eastAsia="hr-HR"/>
              </w:rPr>
              <w:t> </w:t>
            </w:r>
          </w:p>
        </w:tc>
        <w:tc>
          <w:tcPr>
            <w:tcW w:w="2109" w:type="dxa"/>
            <w:tcBorders>
              <w:top w:val="nil"/>
              <w:left w:val="single" w:sz="8" w:space="0" w:color="CE5A67"/>
              <w:bottom w:val="single" w:sz="8" w:space="0" w:color="CE5A67"/>
              <w:right w:val="single" w:sz="8" w:space="0" w:color="CE5A67"/>
            </w:tcBorders>
            <w:shd w:val="clear" w:color="auto" w:fill="auto"/>
            <w:vAlign w:val="center"/>
            <w:hideMark/>
          </w:tcPr>
          <w:p w14:paraId="209B2E92" w14:textId="77777777" w:rsidR="005B361C" w:rsidRPr="00AC761E" w:rsidRDefault="005B361C" w:rsidP="00177D9B">
            <w:pPr>
              <w:spacing w:after="0" w:line="240" w:lineRule="auto"/>
              <w:jc w:val="center"/>
              <w:rPr>
                <w:rFonts w:ascii="Avenir Next LT Pro" w:eastAsia="Times New Roman" w:hAnsi="Avenir Next LT Pro" w:cs="Times New Roman"/>
                <w:color w:val="000000"/>
                <w:sz w:val="18"/>
                <w:szCs w:val="18"/>
                <w:lang w:eastAsia="hr-HR"/>
              </w:rPr>
            </w:pPr>
            <w:r w:rsidRPr="00AC761E">
              <w:rPr>
                <w:rFonts w:ascii="Avenir Next LT Pro" w:eastAsia="Times New Roman" w:hAnsi="Avenir Next LT Pro" w:cs="Times New Roman"/>
                <w:color w:val="000000"/>
                <w:sz w:val="18"/>
                <w:szCs w:val="18"/>
                <w:lang w:eastAsia="hr-HR"/>
              </w:rPr>
              <w:t>785</w:t>
            </w:r>
          </w:p>
        </w:tc>
        <w:tc>
          <w:tcPr>
            <w:tcW w:w="1978" w:type="dxa"/>
            <w:tcBorders>
              <w:top w:val="nil"/>
              <w:left w:val="nil"/>
              <w:bottom w:val="nil"/>
              <w:right w:val="single" w:sz="8" w:space="0" w:color="CE5A67"/>
            </w:tcBorders>
            <w:shd w:val="clear" w:color="auto" w:fill="auto"/>
            <w:vAlign w:val="center"/>
            <w:hideMark/>
          </w:tcPr>
          <w:p w14:paraId="7C5656A6" w14:textId="77777777" w:rsidR="005B361C" w:rsidRPr="00856B9F" w:rsidRDefault="005B361C" w:rsidP="00177D9B">
            <w:pPr>
              <w:pStyle w:val="Bezproreda"/>
              <w:spacing w:line="276" w:lineRule="auto"/>
              <w:jc w:val="both"/>
              <w:rPr>
                <w:rFonts w:ascii="Avenir Next LT Pro" w:hAnsi="Avenir Next LT Pro"/>
                <w:sz w:val="18"/>
                <w:szCs w:val="18"/>
              </w:rPr>
            </w:pPr>
            <w:r w:rsidRPr="00856B9F">
              <w:rPr>
                <w:rFonts w:ascii="Avenir Next LT Pro" w:hAnsi="Avenir Next LT Pro"/>
                <w:sz w:val="18"/>
                <w:szCs w:val="18"/>
              </w:rPr>
              <w:t>Smještaj u domu 1289</w:t>
            </w:r>
          </w:p>
          <w:p w14:paraId="174726AD" w14:textId="77777777" w:rsidR="005B361C" w:rsidRPr="00856B9F" w:rsidRDefault="005B361C" w:rsidP="00177D9B">
            <w:pPr>
              <w:pStyle w:val="Bezproreda"/>
              <w:spacing w:line="276" w:lineRule="auto"/>
              <w:jc w:val="both"/>
              <w:rPr>
                <w:rFonts w:ascii="Avenir Next LT Pro" w:hAnsi="Avenir Next LT Pro"/>
                <w:sz w:val="18"/>
                <w:szCs w:val="18"/>
              </w:rPr>
            </w:pPr>
            <w:r w:rsidRPr="00856B9F">
              <w:rPr>
                <w:rFonts w:ascii="Avenir Next LT Pro" w:hAnsi="Avenir Next LT Pro"/>
                <w:sz w:val="18"/>
                <w:szCs w:val="18"/>
              </w:rPr>
              <w:t>Smještaj koji organizira vjerska zajednica/udruga</w:t>
            </w:r>
          </w:p>
          <w:p w14:paraId="1FA384CE" w14:textId="77777777" w:rsidR="005B361C" w:rsidRPr="00856B9F" w:rsidRDefault="005B361C" w:rsidP="00177D9B">
            <w:pPr>
              <w:pStyle w:val="Bezproreda"/>
              <w:spacing w:line="276" w:lineRule="auto"/>
              <w:jc w:val="both"/>
              <w:rPr>
                <w:rFonts w:ascii="Avenir Next LT Pro" w:hAnsi="Avenir Next LT Pro"/>
                <w:sz w:val="18"/>
                <w:szCs w:val="18"/>
              </w:rPr>
            </w:pPr>
            <w:r w:rsidRPr="00856B9F">
              <w:rPr>
                <w:rFonts w:ascii="Avenir Next LT Pro" w:hAnsi="Avenir Next LT Pro"/>
                <w:sz w:val="18"/>
                <w:szCs w:val="18"/>
              </w:rPr>
              <w:t>Smještaj kod fizičke osobe ili udomiteljske obitelji 149</w:t>
            </w:r>
          </w:p>
          <w:p w14:paraId="5F2A9106" w14:textId="77777777" w:rsidR="005B361C" w:rsidRPr="00AC761E" w:rsidRDefault="005B361C" w:rsidP="00177D9B">
            <w:pPr>
              <w:spacing w:after="0" w:line="240" w:lineRule="auto"/>
              <w:rPr>
                <w:rFonts w:ascii="Avenir Next LT Pro" w:eastAsia="Times New Roman" w:hAnsi="Avenir Next LT Pro" w:cs="Times New Roman"/>
                <w:color w:val="000000"/>
                <w:sz w:val="18"/>
                <w:szCs w:val="18"/>
                <w:lang w:eastAsia="hr-HR"/>
              </w:rPr>
            </w:pPr>
            <w:r w:rsidRPr="00856B9F">
              <w:rPr>
                <w:rFonts w:ascii="Avenir Next LT Pro" w:hAnsi="Avenir Next LT Pro"/>
                <w:sz w:val="18"/>
                <w:szCs w:val="18"/>
              </w:rPr>
              <w:t>Organizirano stanovanje</w:t>
            </w:r>
          </w:p>
        </w:tc>
        <w:tc>
          <w:tcPr>
            <w:tcW w:w="2103" w:type="dxa"/>
            <w:tcBorders>
              <w:top w:val="nil"/>
              <w:left w:val="single" w:sz="8" w:space="0" w:color="CE5A67"/>
              <w:bottom w:val="single" w:sz="8" w:space="0" w:color="CE5A67"/>
              <w:right w:val="single" w:sz="8" w:space="0" w:color="CE5A67"/>
            </w:tcBorders>
            <w:shd w:val="clear" w:color="auto" w:fill="auto"/>
            <w:vAlign w:val="center"/>
            <w:hideMark/>
          </w:tcPr>
          <w:p w14:paraId="7F0A8A3D" w14:textId="77777777" w:rsidR="005B361C" w:rsidRPr="00AC761E" w:rsidRDefault="005B361C" w:rsidP="00177D9B">
            <w:pPr>
              <w:spacing w:after="0" w:line="240" w:lineRule="auto"/>
              <w:jc w:val="center"/>
              <w:rPr>
                <w:rFonts w:ascii="Avenir Next LT Pro" w:eastAsia="Times New Roman" w:hAnsi="Avenir Next LT Pro" w:cs="Times New Roman"/>
                <w:color w:val="000000"/>
                <w:sz w:val="18"/>
                <w:szCs w:val="18"/>
                <w:lang w:eastAsia="hr-HR"/>
              </w:rPr>
            </w:pPr>
            <w:r w:rsidRPr="00AC761E">
              <w:rPr>
                <w:rFonts w:ascii="Avenir Next LT Pro" w:eastAsia="Times New Roman" w:hAnsi="Avenir Next LT Pro" w:cs="Times New Roman"/>
                <w:color w:val="000000"/>
                <w:sz w:val="18"/>
                <w:szCs w:val="18"/>
                <w:lang w:eastAsia="hr-HR"/>
              </w:rPr>
              <w:t>423</w:t>
            </w:r>
          </w:p>
        </w:tc>
      </w:tr>
      <w:tr w:rsidR="005B361C" w:rsidRPr="00AC761E" w14:paraId="3DDC6CB0" w14:textId="77777777" w:rsidTr="00177D9B">
        <w:trPr>
          <w:trHeight w:val="454"/>
        </w:trPr>
        <w:tc>
          <w:tcPr>
            <w:tcW w:w="1764" w:type="dxa"/>
            <w:tcBorders>
              <w:top w:val="single" w:sz="4" w:space="0" w:color="FFFFFF" w:themeColor="background1"/>
              <w:left w:val="single" w:sz="8" w:space="0" w:color="CE5A67"/>
              <w:bottom w:val="single" w:sz="4" w:space="0" w:color="FFFFFF" w:themeColor="background1"/>
              <w:right w:val="single" w:sz="8" w:space="0" w:color="CE5A67"/>
            </w:tcBorders>
            <w:shd w:val="clear" w:color="auto" w:fill="auto"/>
            <w:vAlign w:val="center"/>
            <w:hideMark/>
          </w:tcPr>
          <w:p w14:paraId="36812829" w14:textId="77777777" w:rsidR="005B361C" w:rsidRPr="00AC761E" w:rsidRDefault="005B361C" w:rsidP="00177D9B">
            <w:pPr>
              <w:spacing w:after="0" w:line="240" w:lineRule="auto"/>
              <w:rPr>
                <w:rFonts w:ascii="Avenir Next LT Pro" w:eastAsia="Times New Roman" w:hAnsi="Avenir Next LT Pro" w:cs="Times New Roman"/>
                <w:color w:val="000000"/>
                <w:sz w:val="18"/>
                <w:szCs w:val="18"/>
                <w:lang w:eastAsia="hr-HR"/>
              </w:rPr>
            </w:pPr>
            <w:r w:rsidRPr="00AC761E">
              <w:rPr>
                <w:rFonts w:ascii="Avenir Next LT Pro" w:eastAsia="Times New Roman" w:hAnsi="Avenir Next LT Pro" w:cs="Times New Roman"/>
                <w:color w:val="000000"/>
                <w:sz w:val="18"/>
                <w:szCs w:val="18"/>
                <w:lang w:eastAsia="hr-HR"/>
              </w:rPr>
              <w:t> </w:t>
            </w:r>
          </w:p>
        </w:tc>
        <w:tc>
          <w:tcPr>
            <w:tcW w:w="8999" w:type="dxa"/>
            <w:gridSpan w:val="4"/>
            <w:tcBorders>
              <w:top w:val="single" w:sz="8" w:space="0" w:color="CE5A67"/>
              <w:left w:val="nil"/>
              <w:bottom w:val="single" w:sz="8" w:space="0" w:color="CE5A67"/>
              <w:right w:val="single" w:sz="8" w:space="0" w:color="CE5A67"/>
            </w:tcBorders>
            <w:shd w:val="clear" w:color="auto" w:fill="auto"/>
            <w:vAlign w:val="center"/>
            <w:hideMark/>
          </w:tcPr>
          <w:p w14:paraId="13EE73C8" w14:textId="77777777" w:rsidR="005B361C" w:rsidRPr="00AC761E" w:rsidRDefault="005B361C" w:rsidP="00177D9B">
            <w:pPr>
              <w:spacing w:after="0" w:line="240" w:lineRule="auto"/>
              <w:rPr>
                <w:rFonts w:ascii="Avenir Next LT Pro" w:eastAsia="Times New Roman" w:hAnsi="Avenir Next LT Pro" w:cs="Times New Roman"/>
                <w:b/>
                <w:bCs/>
                <w:color w:val="000000"/>
                <w:sz w:val="18"/>
                <w:szCs w:val="18"/>
                <w:lang w:eastAsia="hr-HR"/>
              </w:rPr>
            </w:pPr>
            <w:r w:rsidRPr="00AC761E">
              <w:rPr>
                <w:rFonts w:ascii="Avenir Next LT Pro" w:eastAsia="Times New Roman" w:hAnsi="Avenir Next LT Pro" w:cs="Times New Roman"/>
                <w:b/>
                <w:bCs/>
                <w:color w:val="000000"/>
                <w:sz w:val="18"/>
                <w:szCs w:val="18"/>
                <w:lang w:eastAsia="hr-HR"/>
              </w:rPr>
              <w:t>DRUGE INOVATIVNE I PROJEKTNO FINANCIRANE USLUGE IZ SUSTAVA SOCIJALNE SKRBI</w:t>
            </w:r>
          </w:p>
        </w:tc>
      </w:tr>
      <w:tr w:rsidR="005B361C" w:rsidRPr="00AC761E" w14:paraId="404905CF" w14:textId="77777777" w:rsidTr="00177D9B">
        <w:trPr>
          <w:trHeight w:val="567"/>
        </w:trPr>
        <w:tc>
          <w:tcPr>
            <w:tcW w:w="1764" w:type="dxa"/>
            <w:vMerge w:val="restart"/>
            <w:tcBorders>
              <w:top w:val="single" w:sz="4" w:space="0" w:color="FFFFFF" w:themeColor="background1"/>
              <w:left w:val="single" w:sz="8" w:space="0" w:color="CE5A67"/>
              <w:right w:val="single" w:sz="8" w:space="0" w:color="CE5A67"/>
            </w:tcBorders>
            <w:shd w:val="clear" w:color="auto" w:fill="auto"/>
            <w:vAlign w:val="center"/>
            <w:hideMark/>
          </w:tcPr>
          <w:p w14:paraId="4C427C25" w14:textId="77777777" w:rsidR="005B361C" w:rsidRPr="00AC761E" w:rsidRDefault="005B361C" w:rsidP="00177D9B">
            <w:pPr>
              <w:spacing w:after="0" w:line="240" w:lineRule="auto"/>
              <w:rPr>
                <w:rFonts w:ascii="Avenir Next LT Pro" w:eastAsia="Times New Roman" w:hAnsi="Avenir Next LT Pro" w:cs="Times New Roman"/>
                <w:color w:val="000000"/>
                <w:sz w:val="18"/>
                <w:szCs w:val="18"/>
                <w:lang w:eastAsia="hr-HR"/>
              </w:rPr>
            </w:pPr>
            <w:r w:rsidRPr="00AC761E">
              <w:rPr>
                <w:rFonts w:ascii="Avenir Next LT Pro" w:eastAsia="Times New Roman" w:hAnsi="Avenir Next LT Pro" w:cs="Times New Roman"/>
                <w:color w:val="000000"/>
                <w:sz w:val="18"/>
                <w:szCs w:val="18"/>
                <w:lang w:eastAsia="hr-HR"/>
              </w:rPr>
              <w:t> </w:t>
            </w:r>
          </w:p>
          <w:p w14:paraId="2DA179F9" w14:textId="77777777" w:rsidR="005B361C" w:rsidRPr="00AC761E" w:rsidRDefault="005B361C" w:rsidP="00177D9B">
            <w:pPr>
              <w:spacing w:after="0" w:line="240" w:lineRule="auto"/>
              <w:rPr>
                <w:rFonts w:ascii="Avenir Next LT Pro" w:eastAsia="Times New Roman" w:hAnsi="Avenir Next LT Pro" w:cs="Times New Roman"/>
                <w:color w:val="000000"/>
                <w:sz w:val="18"/>
                <w:szCs w:val="18"/>
                <w:lang w:eastAsia="hr-HR"/>
              </w:rPr>
            </w:pPr>
            <w:r w:rsidRPr="00AC761E">
              <w:rPr>
                <w:rFonts w:ascii="Avenir Next LT Pro" w:eastAsia="Times New Roman" w:hAnsi="Avenir Next LT Pro" w:cs="Times New Roman"/>
                <w:color w:val="000000"/>
                <w:sz w:val="18"/>
                <w:szCs w:val="18"/>
                <w:lang w:eastAsia="hr-HR"/>
              </w:rPr>
              <w:t> </w:t>
            </w:r>
          </w:p>
        </w:tc>
        <w:tc>
          <w:tcPr>
            <w:tcW w:w="2809" w:type="dxa"/>
            <w:tcBorders>
              <w:top w:val="nil"/>
              <w:left w:val="nil"/>
              <w:bottom w:val="single" w:sz="8" w:space="0" w:color="CE5A67"/>
              <w:right w:val="single" w:sz="8" w:space="0" w:color="CE5A67"/>
            </w:tcBorders>
            <w:shd w:val="clear" w:color="auto" w:fill="auto"/>
            <w:vAlign w:val="center"/>
            <w:hideMark/>
          </w:tcPr>
          <w:p w14:paraId="26D119D4" w14:textId="77777777" w:rsidR="005B361C" w:rsidRPr="00AC761E" w:rsidRDefault="005B361C" w:rsidP="00177D9B">
            <w:pPr>
              <w:spacing w:after="0" w:line="240" w:lineRule="auto"/>
              <w:rPr>
                <w:rFonts w:ascii="Avenir Next LT Pro" w:eastAsia="Times New Roman" w:hAnsi="Avenir Next LT Pro" w:cs="Times New Roman"/>
                <w:color w:val="000000"/>
                <w:sz w:val="18"/>
                <w:szCs w:val="18"/>
                <w:lang w:eastAsia="hr-HR"/>
              </w:rPr>
            </w:pPr>
            <w:r w:rsidRPr="00AC761E">
              <w:rPr>
                <w:rFonts w:ascii="Avenir Next LT Pro" w:eastAsia="Times New Roman" w:hAnsi="Avenir Next LT Pro" w:cs="Times New Roman"/>
                <w:color w:val="000000"/>
                <w:sz w:val="18"/>
                <w:szCs w:val="18"/>
                <w:lang w:eastAsia="hr-HR"/>
              </w:rPr>
              <w:t>Organizirani prijevoz i pratnja za starije i nemoćne osobe</w:t>
            </w:r>
          </w:p>
        </w:tc>
        <w:tc>
          <w:tcPr>
            <w:tcW w:w="2109" w:type="dxa"/>
            <w:vMerge w:val="restart"/>
            <w:tcBorders>
              <w:top w:val="nil"/>
              <w:left w:val="single" w:sz="8" w:space="0" w:color="CE5A67"/>
              <w:bottom w:val="single" w:sz="8" w:space="0" w:color="CE5A67"/>
              <w:right w:val="single" w:sz="8" w:space="0" w:color="CE5A67"/>
            </w:tcBorders>
            <w:shd w:val="clear" w:color="auto" w:fill="auto"/>
            <w:vAlign w:val="center"/>
            <w:hideMark/>
          </w:tcPr>
          <w:p w14:paraId="3ED8A1B9" w14:textId="77777777" w:rsidR="005B361C" w:rsidRPr="00AC761E" w:rsidRDefault="005B361C" w:rsidP="00177D9B">
            <w:pPr>
              <w:spacing w:after="0" w:line="240" w:lineRule="auto"/>
              <w:jc w:val="center"/>
              <w:rPr>
                <w:rFonts w:ascii="Avenir Next LT Pro" w:eastAsia="Times New Roman" w:hAnsi="Avenir Next LT Pro" w:cs="Times New Roman"/>
                <w:color w:val="000000"/>
                <w:sz w:val="18"/>
                <w:szCs w:val="18"/>
                <w:lang w:eastAsia="hr-HR"/>
              </w:rPr>
            </w:pPr>
            <w:r w:rsidRPr="00AC761E">
              <w:rPr>
                <w:rFonts w:ascii="Avenir Next LT Pro" w:eastAsia="Times New Roman" w:hAnsi="Avenir Next LT Pro" w:cs="Times New Roman"/>
                <w:color w:val="000000"/>
                <w:sz w:val="18"/>
                <w:szCs w:val="18"/>
                <w:lang w:eastAsia="hr-HR"/>
              </w:rPr>
              <w:t>615</w:t>
            </w:r>
          </w:p>
        </w:tc>
        <w:tc>
          <w:tcPr>
            <w:tcW w:w="1978" w:type="dxa"/>
            <w:vMerge w:val="restart"/>
            <w:tcBorders>
              <w:top w:val="nil"/>
              <w:left w:val="single" w:sz="8" w:space="0" w:color="CE5A67"/>
              <w:bottom w:val="single" w:sz="8" w:space="0" w:color="CE5A67"/>
              <w:right w:val="single" w:sz="8" w:space="0" w:color="CE5A67"/>
            </w:tcBorders>
            <w:shd w:val="clear" w:color="auto" w:fill="auto"/>
            <w:vAlign w:val="center"/>
            <w:hideMark/>
          </w:tcPr>
          <w:p w14:paraId="17C10988" w14:textId="77777777" w:rsidR="005B361C" w:rsidRPr="00AC761E" w:rsidRDefault="005B361C" w:rsidP="00177D9B">
            <w:pPr>
              <w:spacing w:after="0" w:line="240" w:lineRule="auto"/>
              <w:jc w:val="center"/>
              <w:rPr>
                <w:rFonts w:ascii="Avenir Next LT Pro" w:eastAsia="Times New Roman" w:hAnsi="Avenir Next LT Pro" w:cs="Times New Roman"/>
                <w:color w:val="000000"/>
                <w:sz w:val="18"/>
                <w:szCs w:val="18"/>
                <w:lang w:eastAsia="hr-HR"/>
              </w:rPr>
            </w:pPr>
            <w:r w:rsidRPr="00AC761E">
              <w:rPr>
                <w:rFonts w:ascii="Avenir Next LT Pro" w:eastAsia="Times New Roman" w:hAnsi="Avenir Next LT Pro" w:cs="Times New Roman"/>
                <w:color w:val="000000"/>
                <w:sz w:val="18"/>
                <w:szCs w:val="18"/>
                <w:lang w:eastAsia="hr-HR"/>
              </w:rPr>
              <w:t>181</w:t>
            </w:r>
          </w:p>
        </w:tc>
        <w:tc>
          <w:tcPr>
            <w:tcW w:w="2103" w:type="dxa"/>
            <w:vMerge w:val="restart"/>
            <w:tcBorders>
              <w:top w:val="nil"/>
              <w:left w:val="single" w:sz="8" w:space="0" w:color="CE5A67"/>
              <w:bottom w:val="single" w:sz="8" w:space="0" w:color="CE5A67"/>
              <w:right w:val="single" w:sz="8" w:space="0" w:color="CE5A67"/>
            </w:tcBorders>
            <w:shd w:val="clear" w:color="auto" w:fill="auto"/>
            <w:vAlign w:val="center"/>
            <w:hideMark/>
          </w:tcPr>
          <w:p w14:paraId="63975948" w14:textId="77777777" w:rsidR="005B361C" w:rsidRPr="00AC761E" w:rsidRDefault="005B361C" w:rsidP="00177D9B">
            <w:pPr>
              <w:spacing w:after="0" w:line="240" w:lineRule="auto"/>
              <w:jc w:val="center"/>
              <w:rPr>
                <w:rFonts w:ascii="Avenir Next LT Pro" w:eastAsia="Times New Roman" w:hAnsi="Avenir Next LT Pro" w:cs="Times New Roman"/>
                <w:color w:val="000000"/>
                <w:sz w:val="18"/>
                <w:szCs w:val="18"/>
                <w:lang w:eastAsia="hr-HR"/>
              </w:rPr>
            </w:pPr>
            <w:r>
              <w:rPr>
                <w:rFonts w:ascii="Avenir Next LT Pro" w:eastAsia="Times New Roman" w:hAnsi="Avenir Next LT Pro" w:cs="Times New Roman"/>
                <w:color w:val="000000"/>
                <w:sz w:val="18"/>
                <w:szCs w:val="18"/>
                <w:lang w:eastAsia="hr-HR"/>
              </w:rPr>
              <w:t>434</w:t>
            </w:r>
          </w:p>
        </w:tc>
      </w:tr>
      <w:tr w:rsidR="005B361C" w:rsidRPr="00AC761E" w14:paraId="049FA361" w14:textId="77777777" w:rsidTr="00177D9B">
        <w:trPr>
          <w:trHeight w:val="567"/>
        </w:trPr>
        <w:tc>
          <w:tcPr>
            <w:tcW w:w="1764" w:type="dxa"/>
            <w:vMerge/>
            <w:tcBorders>
              <w:left w:val="single" w:sz="8" w:space="0" w:color="CE5A67"/>
              <w:right w:val="single" w:sz="8" w:space="0" w:color="CE5A67"/>
            </w:tcBorders>
            <w:vAlign w:val="center"/>
            <w:hideMark/>
          </w:tcPr>
          <w:p w14:paraId="4C70AA32" w14:textId="77777777" w:rsidR="005B361C" w:rsidRPr="00AC761E" w:rsidRDefault="005B361C" w:rsidP="00177D9B">
            <w:pPr>
              <w:spacing w:after="0" w:line="240" w:lineRule="auto"/>
              <w:rPr>
                <w:rFonts w:ascii="Avenir Next LT Pro" w:eastAsia="Times New Roman" w:hAnsi="Avenir Next LT Pro" w:cs="Times New Roman"/>
                <w:color w:val="000000"/>
                <w:sz w:val="18"/>
                <w:szCs w:val="18"/>
                <w:lang w:eastAsia="hr-HR"/>
              </w:rPr>
            </w:pPr>
          </w:p>
        </w:tc>
        <w:tc>
          <w:tcPr>
            <w:tcW w:w="2809" w:type="dxa"/>
            <w:tcBorders>
              <w:top w:val="nil"/>
              <w:left w:val="nil"/>
              <w:bottom w:val="single" w:sz="8" w:space="0" w:color="CE5A67"/>
              <w:right w:val="single" w:sz="8" w:space="0" w:color="CE5A67"/>
            </w:tcBorders>
            <w:shd w:val="clear" w:color="auto" w:fill="auto"/>
            <w:vAlign w:val="center"/>
            <w:hideMark/>
          </w:tcPr>
          <w:p w14:paraId="193E0B65" w14:textId="77777777" w:rsidR="005B361C" w:rsidRPr="00AC761E" w:rsidRDefault="005B361C" w:rsidP="00177D9B">
            <w:pPr>
              <w:spacing w:after="0" w:line="240" w:lineRule="auto"/>
              <w:rPr>
                <w:rFonts w:ascii="Avenir Next LT Pro" w:eastAsia="Times New Roman" w:hAnsi="Avenir Next LT Pro" w:cs="Times New Roman"/>
                <w:b/>
                <w:bCs/>
                <w:color w:val="000000"/>
                <w:sz w:val="18"/>
                <w:szCs w:val="18"/>
                <w:lang w:eastAsia="hr-HR"/>
              </w:rPr>
            </w:pPr>
            <w:r w:rsidRPr="00AC761E">
              <w:rPr>
                <w:rFonts w:ascii="Avenir Next LT Pro" w:eastAsia="Times New Roman" w:hAnsi="Avenir Next LT Pro" w:cs="Times New Roman"/>
                <w:b/>
                <w:bCs/>
                <w:color w:val="000000"/>
                <w:sz w:val="18"/>
                <w:szCs w:val="18"/>
                <w:lang w:eastAsia="hr-HR"/>
              </w:rPr>
              <w:t xml:space="preserve">29 % </w:t>
            </w:r>
            <w:r>
              <w:rPr>
                <w:rFonts w:ascii="Avenir Next LT Pro" w:eastAsia="Times New Roman" w:hAnsi="Avenir Next LT Pro" w:cs="Times New Roman"/>
                <w:b/>
                <w:bCs/>
                <w:color w:val="000000"/>
                <w:sz w:val="18"/>
                <w:szCs w:val="18"/>
                <w:lang w:eastAsia="hr-HR"/>
              </w:rPr>
              <w:t>osoba starije životne dobi</w:t>
            </w:r>
            <w:r w:rsidRPr="00AC761E">
              <w:rPr>
                <w:rFonts w:ascii="Avenir Next LT Pro" w:eastAsia="Times New Roman" w:hAnsi="Avenir Next LT Pro" w:cs="Times New Roman"/>
                <w:b/>
                <w:bCs/>
                <w:color w:val="000000"/>
                <w:sz w:val="18"/>
                <w:szCs w:val="18"/>
                <w:lang w:eastAsia="hr-HR"/>
              </w:rPr>
              <w:t xml:space="preserve"> sniženih funkcionalnih sposobnosti</w:t>
            </w:r>
          </w:p>
        </w:tc>
        <w:tc>
          <w:tcPr>
            <w:tcW w:w="2109" w:type="dxa"/>
            <w:vMerge/>
            <w:tcBorders>
              <w:top w:val="nil"/>
              <w:left w:val="single" w:sz="8" w:space="0" w:color="CE5A67"/>
              <w:bottom w:val="single" w:sz="8" w:space="0" w:color="CE5A67"/>
              <w:right w:val="single" w:sz="8" w:space="0" w:color="CE5A67"/>
            </w:tcBorders>
            <w:vAlign w:val="center"/>
            <w:hideMark/>
          </w:tcPr>
          <w:p w14:paraId="7C47E340" w14:textId="77777777" w:rsidR="005B361C" w:rsidRPr="00AC761E" w:rsidRDefault="005B361C" w:rsidP="00177D9B">
            <w:pPr>
              <w:spacing w:after="0" w:line="240" w:lineRule="auto"/>
              <w:jc w:val="center"/>
              <w:rPr>
                <w:rFonts w:ascii="Avenir Next LT Pro" w:eastAsia="Times New Roman" w:hAnsi="Avenir Next LT Pro" w:cs="Times New Roman"/>
                <w:color w:val="000000"/>
                <w:sz w:val="18"/>
                <w:szCs w:val="18"/>
                <w:lang w:eastAsia="hr-HR"/>
              </w:rPr>
            </w:pPr>
          </w:p>
        </w:tc>
        <w:tc>
          <w:tcPr>
            <w:tcW w:w="1978" w:type="dxa"/>
            <w:vMerge/>
            <w:tcBorders>
              <w:top w:val="nil"/>
              <w:left w:val="single" w:sz="8" w:space="0" w:color="CE5A67"/>
              <w:bottom w:val="single" w:sz="8" w:space="0" w:color="CE5A67"/>
              <w:right w:val="single" w:sz="8" w:space="0" w:color="CE5A67"/>
            </w:tcBorders>
            <w:vAlign w:val="center"/>
            <w:hideMark/>
          </w:tcPr>
          <w:p w14:paraId="6CE60BFA" w14:textId="77777777" w:rsidR="005B361C" w:rsidRPr="00AC761E" w:rsidRDefault="005B361C" w:rsidP="00177D9B">
            <w:pPr>
              <w:spacing w:after="0" w:line="240" w:lineRule="auto"/>
              <w:jc w:val="center"/>
              <w:rPr>
                <w:rFonts w:ascii="Avenir Next LT Pro" w:eastAsia="Times New Roman" w:hAnsi="Avenir Next LT Pro" w:cs="Times New Roman"/>
                <w:color w:val="000000"/>
                <w:sz w:val="18"/>
                <w:szCs w:val="18"/>
                <w:lang w:eastAsia="hr-HR"/>
              </w:rPr>
            </w:pPr>
          </w:p>
        </w:tc>
        <w:tc>
          <w:tcPr>
            <w:tcW w:w="2103" w:type="dxa"/>
            <w:vMerge/>
            <w:tcBorders>
              <w:top w:val="nil"/>
              <w:left w:val="single" w:sz="8" w:space="0" w:color="CE5A67"/>
              <w:bottom w:val="single" w:sz="8" w:space="0" w:color="CE5A67"/>
              <w:right w:val="single" w:sz="8" w:space="0" w:color="CE5A67"/>
            </w:tcBorders>
            <w:vAlign w:val="center"/>
            <w:hideMark/>
          </w:tcPr>
          <w:p w14:paraId="50666E3B" w14:textId="77777777" w:rsidR="005B361C" w:rsidRPr="00AC761E" w:rsidRDefault="005B361C" w:rsidP="00177D9B">
            <w:pPr>
              <w:spacing w:after="0" w:line="240" w:lineRule="auto"/>
              <w:jc w:val="center"/>
              <w:rPr>
                <w:rFonts w:ascii="Avenir Next LT Pro" w:eastAsia="Times New Roman" w:hAnsi="Avenir Next LT Pro" w:cs="Times New Roman"/>
                <w:color w:val="000000"/>
                <w:sz w:val="18"/>
                <w:szCs w:val="18"/>
                <w:lang w:eastAsia="hr-HR"/>
              </w:rPr>
            </w:pPr>
          </w:p>
        </w:tc>
      </w:tr>
      <w:tr w:rsidR="005B361C" w:rsidRPr="00AC761E" w14:paraId="20193785" w14:textId="77777777" w:rsidTr="00177D9B">
        <w:trPr>
          <w:trHeight w:val="1310"/>
        </w:trPr>
        <w:tc>
          <w:tcPr>
            <w:tcW w:w="1764" w:type="dxa"/>
            <w:vMerge/>
            <w:tcBorders>
              <w:left w:val="single" w:sz="8" w:space="0" w:color="CE5A67"/>
              <w:right w:val="single" w:sz="8" w:space="0" w:color="CE5A67"/>
            </w:tcBorders>
            <w:shd w:val="clear" w:color="auto" w:fill="auto"/>
            <w:vAlign w:val="center"/>
            <w:hideMark/>
          </w:tcPr>
          <w:p w14:paraId="7B4B80D3" w14:textId="77777777" w:rsidR="005B361C" w:rsidRPr="00AC761E" w:rsidRDefault="005B361C" w:rsidP="00177D9B">
            <w:pPr>
              <w:spacing w:after="0" w:line="240" w:lineRule="auto"/>
              <w:rPr>
                <w:rFonts w:ascii="Avenir Next LT Pro" w:eastAsia="Times New Roman" w:hAnsi="Avenir Next LT Pro" w:cs="Times New Roman"/>
                <w:color w:val="000000"/>
                <w:sz w:val="18"/>
                <w:szCs w:val="18"/>
                <w:lang w:eastAsia="hr-HR"/>
              </w:rPr>
            </w:pPr>
          </w:p>
        </w:tc>
        <w:tc>
          <w:tcPr>
            <w:tcW w:w="2809" w:type="dxa"/>
            <w:tcBorders>
              <w:top w:val="nil"/>
              <w:left w:val="nil"/>
              <w:bottom w:val="single" w:sz="4" w:space="0" w:color="C00000"/>
              <w:right w:val="single" w:sz="8" w:space="0" w:color="CE5A67"/>
            </w:tcBorders>
            <w:shd w:val="clear" w:color="auto" w:fill="auto"/>
            <w:vAlign w:val="center"/>
            <w:hideMark/>
          </w:tcPr>
          <w:p w14:paraId="1A9A0E86" w14:textId="77777777" w:rsidR="005B361C" w:rsidRPr="00AC761E" w:rsidRDefault="005B361C" w:rsidP="00177D9B">
            <w:pPr>
              <w:spacing w:after="0" w:line="240" w:lineRule="auto"/>
              <w:rPr>
                <w:rFonts w:ascii="Avenir Next LT Pro" w:eastAsia="Times New Roman" w:hAnsi="Avenir Next LT Pro" w:cs="Times New Roman"/>
                <w:color w:val="000000"/>
                <w:sz w:val="18"/>
                <w:szCs w:val="18"/>
                <w:lang w:eastAsia="hr-HR"/>
              </w:rPr>
            </w:pPr>
            <w:r w:rsidRPr="00AC761E">
              <w:rPr>
                <w:rFonts w:ascii="Avenir Next LT Pro" w:eastAsia="Times New Roman" w:hAnsi="Avenir Next LT Pro" w:cs="Times New Roman"/>
                <w:color w:val="000000"/>
                <w:sz w:val="18"/>
                <w:szCs w:val="18"/>
                <w:lang w:eastAsia="hr-HR"/>
              </w:rPr>
              <w:t xml:space="preserve">Alarmni dojavni sustav za </w:t>
            </w:r>
            <w:r>
              <w:rPr>
                <w:rFonts w:ascii="Avenir Next LT Pro" w:eastAsia="Times New Roman" w:hAnsi="Avenir Next LT Pro" w:cs="Times New Roman"/>
                <w:color w:val="000000"/>
                <w:sz w:val="18"/>
                <w:szCs w:val="18"/>
                <w:lang w:eastAsia="hr-HR"/>
              </w:rPr>
              <w:t>osobe starije životne dobi</w:t>
            </w:r>
            <w:r w:rsidRPr="00AC761E">
              <w:rPr>
                <w:rFonts w:ascii="Avenir Next LT Pro" w:eastAsia="Times New Roman" w:hAnsi="Avenir Next LT Pro" w:cs="Times New Roman"/>
                <w:color w:val="000000"/>
                <w:sz w:val="18"/>
                <w:szCs w:val="18"/>
                <w:lang w:eastAsia="hr-HR"/>
              </w:rPr>
              <w:t xml:space="preserve"> (npr. SOS narukvice)</w:t>
            </w:r>
          </w:p>
          <w:p w14:paraId="232BE580" w14:textId="77777777" w:rsidR="005B361C" w:rsidRPr="00AC761E" w:rsidRDefault="005B361C" w:rsidP="00177D9B">
            <w:pPr>
              <w:spacing w:after="0" w:line="240" w:lineRule="auto"/>
              <w:rPr>
                <w:rFonts w:ascii="Avenir Next LT Pro" w:eastAsia="Times New Roman" w:hAnsi="Avenir Next LT Pro" w:cs="Times New Roman"/>
                <w:color w:val="000000"/>
                <w:sz w:val="18"/>
                <w:szCs w:val="18"/>
                <w:lang w:eastAsia="hr-HR"/>
              </w:rPr>
            </w:pPr>
            <w:r w:rsidRPr="00AC761E">
              <w:rPr>
                <w:rFonts w:ascii="Avenir Next LT Pro" w:eastAsia="Times New Roman" w:hAnsi="Avenir Next LT Pro" w:cs="Times New Roman"/>
                <w:b/>
                <w:bCs/>
                <w:color w:val="000000"/>
                <w:sz w:val="18"/>
                <w:szCs w:val="18"/>
                <w:lang w:eastAsia="hr-HR"/>
              </w:rPr>
              <w:t xml:space="preserve">41 % </w:t>
            </w:r>
            <w:r>
              <w:rPr>
                <w:rFonts w:ascii="Avenir Next LT Pro" w:eastAsia="Times New Roman" w:hAnsi="Avenir Next LT Pro" w:cs="Times New Roman"/>
                <w:b/>
                <w:bCs/>
                <w:color w:val="000000"/>
                <w:sz w:val="18"/>
                <w:szCs w:val="18"/>
                <w:lang w:eastAsia="hr-HR"/>
              </w:rPr>
              <w:t>osoba starije životne dobi</w:t>
            </w:r>
            <w:r w:rsidRPr="00AC761E">
              <w:rPr>
                <w:rFonts w:ascii="Avenir Next LT Pro" w:eastAsia="Times New Roman" w:hAnsi="Avenir Next LT Pro" w:cs="Times New Roman"/>
                <w:b/>
                <w:bCs/>
                <w:color w:val="000000"/>
                <w:sz w:val="18"/>
                <w:szCs w:val="18"/>
                <w:lang w:eastAsia="hr-HR"/>
              </w:rPr>
              <w:t xml:space="preserve"> sniženih funkcionalnih sposobnosti</w:t>
            </w:r>
          </w:p>
        </w:tc>
        <w:tc>
          <w:tcPr>
            <w:tcW w:w="2109" w:type="dxa"/>
            <w:tcBorders>
              <w:top w:val="nil"/>
              <w:left w:val="single" w:sz="8" w:space="0" w:color="CE5A67"/>
              <w:bottom w:val="single" w:sz="8" w:space="0" w:color="CE5A67"/>
              <w:right w:val="single" w:sz="8" w:space="0" w:color="CE5A67"/>
            </w:tcBorders>
            <w:shd w:val="clear" w:color="auto" w:fill="auto"/>
            <w:vAlign w:val="center"/>
            <w:hideMark/>
          </w:tcPr>
          <w:p w14:paraId="66102987" w14:textId="77777777" w:rsidR="005B361C" w:rsidRPr="00AC761E" w:rsidRDefault="005B361C" w:rsidP="00177D9B">
            <w:pPr>
              <w:spacing w:after="0" w:line="240" w:lineRule="auto"/>
              <w:jc w:val="center"/>
              <w:rPr>
                <w:rFonts w:ascii="Avenir Next LT Pro" w:eastAsia="Times New Roman" w:hAnsi="Avenir Next LT Pro" w:cs="Times New Roman"/>
                <w:color w:val="000000"/>
                <w:sz w:val="18"/>
                <w:szCs w:val="18"/>
                <w:lang w:eastAsia="hr-HR"/>
              </w:rPr>
            </w:pPr>
            <w:r w:rsidRPr="00AC761E">
              <w:rPr>
                <w:rFonts w:ascii="Avenir Next LT Pro" w:eastAsia="Times New Roman" w:hAnsi="Avenir Next LT Pro" w:cs="Times New Roman"/>
                <w:color w:val="000000"/>
                <w:sz w:val="18"/>
                <w:szCs w:val="18"/>
                <w:lang w:eastAsia="hr-HR"/>
              </w:rPr>
              <w:t>870</w:t>
            </w:r>
          </w:p>
        </w:tc>
        <w:tc>
          <w:tcPr>
            <w:tcW w:w="1978" w:type="dxa"/>
            <w:tcBorders>
              <w:top w:val="nil"/>
              <w:left w:val="single" w:sz="8" w:space="0" w:color="CE5A67"/>
              <w:bottom w:val="single" w:sz="8" w:space="0" w:color="CE5A67"/>
              <w:right w:val="single" w:sz="8" w:space="0" w:color="CE5A67"/>
            </w:tcBorders>
            <w:shd w:val="clear" w:color="auto" w:fill="auto"/>
            <w:vAlign w:val="center"/>
            <w:hideMark/>
          </w:tcPr>
          <w:p w14:paraId="15160B91" w14:textId="77777777" w:rsidR="005B361C" w:rsidRPr="00AC761E" w:rsidRDefault="005B361C" w:rsidP="00177D9B">
            <w:pPr>
              <w:spacing w:after="0" w:line="240" w:lineRule="auto"/>
              <w:jc w:val="center"/>
              <w:rPr>
                <w:rFonts w:ascii="Avenir Next LT Pro" w:eastAsia="Times New Roman" w:hAnsi="Avenir Next LT Pro" w:cs="Times New Roman"/>
                <w:color w:val="000000"/>
                <w:sz w:val="18"/>
                <w:szCs w:val="18"/>
                <w:lang w:eastAsia="hr-HR"/>
              </w:rPr>
            </w:pPr>
            <w:r w:rsidRPr="00AC761E">
              <w:rPr>
                <w:rFonts w:ascii="Avenir Next LT Pro" w:eastAsia="Times New Roman" w:hAnsi="Avenir Next LT Pro" w:cs="Times New Roman"/>
                <w:color w:val="000000"/>
                <w:sz w:val="18"/>
                <w:szCs w:val="18"/>
                <w:lang w:eastAsia="hr-HR"/>
              </w:rPr>
              <w:t>0</w:t>
            </w:r>
          </w:p>
        </w:tc>
        <w:tc>
          <w:tcPr>
            <w:tcW w:w="2103" w:type="dxa"/>
            <w:tcBorders>
              <w:top w:val="nil"/>
              <w:left w:val="single" w:sz="8" w:space="0" w:color="CE5A67"/>
              <w:bottom w:val="single" w:sz="8" w:space="0" w:color="CE5A67"/>
              <w:right w:val="single" w:sz="8" w:space="0" w:color="CE5A67"/>
            </w:tcBorders>
            <w:shd w:val="clear" w:color="auto" w:fill="auto"/>
            <w:vAlign w:val="center"/>
            <w:hideMark/>
          </w:tcPr>
          <w:p w14:paraId="09C68642" w14:textId="77777777" w:rsidR="005B361C" w:rsidRPr="00AC761E" w:rsidRDefault="005B361C" w:rsidP="00177D9B">
            <w:pPr>
              <w:spacing w:after="0" w:line="240" w:lineRule="auto"/>
              <w:jc w:val="center"/>
              <w:rPr>
                <w:rFonts w:ascii="Avenir Next LT Pro" w:eastAsia="Times New Roman" w:hAnsi="Avenir Next LT Pro" w:cs="Times New Roman"/>
                <w:color w:val="000000"/>
                <w:sz w:val="18"/>
                <w:szCs w:val="18"/>
                <w:lang w:eastAsia="hr-HR"/>
              </w:rPr>
            </w:pPr>
            <w:r w:rsidRPr="00AC761E">
              <w:rPr>
                <w:rFonts w:ascii="Avenir Next LT Pro" w:eastAsia="Times New Roman" w:hAnsi="Avenir Next LT Pro" w:cs="Times New Roman"/>
                <w:color w:val="000000"/>
                <w:sz w:val="18"/>
                <w:szCs w:val="18"/>
                <w:lang w:eastAsia="hr-HR"/>
              </w:rPr>
              <w:t>870</w:t>
            </w:r>
          </w:p>
        </w:tc>
      </w:tr>
      <w:tr w:rsidR="005B361C" w:rsidRPr="00AC761E" w14:paraId="01951659" w14:textId="77777777" w:rsidTr="00177D9B">
        <w:trPr>
          <w:trHeight w:val="1310"/>
        </w:trPr>
        <w:tc>
          <w:tcPr>
            <w:tcW w:w="1764" w:type="dxa"/>
            <w:vMerge/>
            <w:tcBorders>
              <w:left w:val="single" w:sz="8" w:space="0" w:color="CE5A67"/>
              <w:right w:val="single" w:sz="8" w:space="0" w:color="CE5A67"/>
            </w:tcBorders>
            <w:vAlign w:val="center"/>
            <w:hideMark/>
          </w:tcPr>
          <w:p w14:paraId="02739CDF" w14:textId="77777777" w:rsidR="005B361C" w:rsidRPr="00AC761E" w:rsidRDefault="005B361C" w:rsidP="00177D9B">
            <w:pPr>
              <w:spacing w:after="0" w:line="240" w:lineRule="auto"/>
              <w:rPr>
                <w:rFonts w:ascii="Avenir Next LT Pro" w:eastAsia="Times New Roman" w:hAnsi="Avenir Next LT Pro" w:cs="Times New Roman"/>
                <w:color w:val="000000"/>
                <w:sz w:val="18"/>
                <w:szCs w:val="18"/>
                <w:lang w:eastAsia="hr-HR"/>
              </w:rPr>
            </w:pPr>
          </w:p>
        </w:tc>
        <w:tc>
          <w:tcPr>
            <w:tcW w:w="2809" w:type="dxa"/>
            <w:tcBorders>
              <w:top w:val="single" w:sz="4" w:space="0" w:color="C00000"/>
              <w:left w:val="nil"/>
              <w:bottom w:val="single" w:sz="4" w:space="0" w:color="C00000"/>
              <w:right w:val="single" w:sz="8" w:space="0" w:color="CE5A67"/>
            </w:tcBorders>
            <w:shd w:val="clear" w:color="auto" w:fill="auto"/>
            <w:vAlign w:val="center"/>
            <w:hideMark/>
          </w:tcPr>
          <w:p w14:paraId="2855C94A" w14:textId="77777777" w:rsidR="005B361C" w:rsidRPr="00AC761E" w:rsidRDefault="005B361C" w:rsidP="00177D9B">
            <w:pPr>
              <w:spacing w:after="0" w:line="240" w:lineRule="auto"/>
              <w:rPr>
                <w:rFonts w:ascii="Avenir Next LT Pro" w:eastAsia="Times New Roman" w:hAnsi="Avenir Next LT Pro" w:cs="Times New Roman"/>
                <w:color w:val="000000"/>
                <w:sz w:val="18"/>
                <w:szCs w:val="18"/>
                <w:lang w:eastAsia="hr-HR"/>
              </w:rPr>
            </w:pPr>
            <w:r w:rsidRPr="00AC761E">
              <w:rPr>
                <w:rFonts w:ascii="Avenir Next LT Pro" w:eastAsia="Times New Roman" w:hAnsi="Avenir Next LT Pro" w:cs="Times New Roman"/>
                <w:color w:val="000000"/>
                <w:sz w:val="18"/>
                <w:szCs w:val="18"/>
                <w:lang w:eastAsia="hr-HR"/>
              </w:rPr>
              <w:t>Stanovanje u vlastitom domu uz intenzivnu i kontinuiranu podršku</w:t>
            </w:r>
          </w:p>
          <w:p w14:paraId="7E17F126" w14:textId="77777777" w:rsidR="005B361C" w:rsidRPr="00AC761E" w:rsidRDefault="005B361C" w:rsidP="00177D9B">
            <w:pPr>
              <w:spacing w:after="0" w:line="240" w:lineRule="auto"/>
              <w:rPr>
                <w:rFonts w:ascii="Avenir Next LT Pro" w:eastAsia="Times New Roman" w:hAnsi="Avenir Next LT Pro" w:cs="Times New Roman"/>
                <w:color w:val="000000"/>
                <w:sz w:val="18"/>
                <w:szCs w:val="18"/>
                <w:lang w:eastAsia="hr-HR"/>
              </w:rPr>
            </w:pPr>
            <w:r w:rsidRPr="00AC761E">
              <w:rPr>
                <w:rFonts w:ascii="Avenir Next LT Pro" w:eastAsia="Times New Roman" w:hAnsi="Avenir Next LT Pro" w:cs="Times New Roman"/>
                <w:b/>
                <w:bCs/>
                <w:color w:val="000000"/>
                <w:sz w:val="18"/>
                <w:szCs w:val="18"/>
                <w:lang w:eastAsia="hr-HR"/>
              </w:rPr>
              <w:t xml:space="preserve">8 % </w:t>
            </w:r>
            <w:r>
              <w:rPr>
                <w:rFonts w:ascii="Avenir Next LT Pro" w:eastAsia="Times New Roman" w:hAnsi="Avenir Next LT Pro" w:cs="Times New Roman"/>
                <w:b/>
                <w:bCs/>
                <w:color w:val="000000"/>
                <w:sz w:val="18"/>
                <w:szCs w:val="18"/>
                <w:lang w:eastAsia="hr-HR"/>
              </w:rPr>
              <w:t>osoba starije životne dobi</w:t>
            </w:r>
            <w:r w:rsidRPr="00AC761E">
              <w:rPr>
                <w:rFonts w:ascii="Avenir Next LT Pro" w:eastAsia="Times New Roman" w:hAnsi="Avenir Next LT Pro" w:cs="Times New Roman"/>
                <w:b/>
                <w:bCs/>
                <w:color w:val="000000"/>
                <w:sz w:val="18"/>
                <w:szCs w:val="18"/>
                <w:lang w:eastAsia="hr-HR"/>
              </w:rPr>
              <w:t xml:space="preserve"> sniženih funkcionalnih sposobnosti</w:t>
            </w:r>
          </w:p>
        </w:tc>
        <w:tc>
          <w:tcPr>
            <w:tcW w:w="2109" w:type="dxa"/>
            <w:tcBorders>
              <w:top w:val="nil"/>
              <w:left w:val="single" w:sz="8" w:space="0" w:color="CE5A67"/>
              <w:bottom w:val="single" w:sz="8" w:space="0" w:color="CE5A67"/>
              <w:right w:val="single" w:sz="8" w:space="0" w:color="CE5A67"/>
            </w:tcBorders>
            <w:shd w:val="clear" w:color="auto" w:fill="auto"/>
            <w:vAlign w:val="center"/>
            <w:hideMark/>
          </w:tcPr>
          <w:p w14:paraId="778B4AC5" w14:textId="77777777" w:rsidR="005B361C" w:rsidRPr="00AC761E" w:rsidRDefault="005B361C" w:rsidP="00177D9B">
            <w:pPr>
              <w:spacing w:after="0" w:line="240" w:lineRule="auto"/>
              <w:jc w:val="center"/>
              <w:rPr>
                <w:rFonts w:ascii="Avenir Next LT Pro" w:eastAsia="Times New Roman" w:hAnsi="Avenir Next LT Pro" w:cs="Times New Roman"/>
                <w:color w:val="000000"/>
                <w:sz w:val="18"/>
                <w:szCs w:val="18"/>
                <w:lang w:eastAsia="hr-HR"/>
              </w:rPr>
            </w:pPr>
            <w:r w:rsidRPr="00AC761E">
              <w:rPr>
                <w:rFonts w:ascii="Avenir Next LT Pro" w:eastAsia="Times New Roman" w:hAnsi="Avenir Next LT Pro" w:cs="Times New Roman"/>
                <w:color w:val="000000"/>
                <w:sz w:val="18"/>
                <w:szCs w:val="18"/>
                <w:lang w:eastAsia="hr-HR"/>
              </w:rPr>
              <w:t>170</w:t>
            </w:r>
          </w:p>
        </w:tc>
        <w:tc>
          <w:tcPr>
            <w:tcW w:w="1978" w:type="dxa"/>
            <w:tcBorders>
              <w:top w:val="nil"/>
              <w:left w:val="single" w:sz="8" w:space="0" w:color="CE5A67"/>
              <w:bottom w:val="single" w:sz="8" w:space="0" w:color="CE5A67"/>
              <w:right w:val="single" w:sz="8" w:space="0" w:color="CE5A67"/>
            </w:tcBorders>
            <w:shd w:val="clear" w:color="auto" w:fill="auto"/>
            <w:vAlign w:val="center"/>
            <w:hideMark/>
          </w:tcPr>
          <w:p w14:paraId="35C04D18" w14:textId="77777777" w:rsidR="005B361C" w:rsidRPr="00AC761E" w:rsidRDefault="005B361C" w:rsidP="00177D9B">
            <w:pPr>
              <w:spacing w:after="0" w:line="240" w:lineRule="auto"/>
              <w:jc w:val="center"/>
              <w:rPr>
                <w:rFonts w:ascii="Avenir Next LT Pro" w:eastAsia="Times New Roman" w:hAnsi="Avenir Next LT Pro" w:cs="Times New Roman"/>
                <w:color w:val="000000"/>
                <w:sz w:val="18"/>
                <w:szCs w:val="18"/>
                <w:lang w:eastAsia="hr-HR"/>
              </w:rPr>
            </w:pPr>
            <w:r w:rsidRPr="00856B9F">
              <w:rPr>
                <w:rFonts w:ascii="Avenir Next LT Pro" w:hAnsi="Avenir Next LT Pro"/>
                <w:sz w:val="18"/>
                <w:szCs w:val="18"/>
              </w:rPr>
              <w:t>548</w:t>
            </w:r>
          </w:p>
        </w:tc>
        <w:tc>
          <w:tcPr>
            <w:tcW w:w="2103" w:type="dxa"/>
            <w:tcBorders>
              <w:top w:val="nil"/>
              <w:left w:val="single" w:sz="8" w:space="0" w:color="CE5A67"/>
              <w:bottom w:val="single" w:sz="8" w:space="0" w:color="CE5A67"/>
              <w:right w:val="single" w:sz="8" w:space="0" w:color="CE5A67"/>
            </w:tcBorders>
            <w:shd w:val="clear" w:color="auto" w:fill="auto"/>
            <w:vAlign w:val="center"/>
            <w:hideMark/>
          </w:tcPr>
          <w:p w14:paraId="2D5A705B" w14:textId="77777777" w:rsidR="005B361C" w:rsidRPr="00AC761E" w:rsidRDefault="005B361C" w:rsidP="00177D9B">
            <w:pPr>
              <w:spacing w:after="0" w:line="240" w:lineRule="auto"/>
              <w:jc w:val="center"/>
              <w:rPr>
                <w:rFonts w:ascii="Avenir Next LT Pro" w:eastAsia="Times New Roman" w:hAnsi="Avenir Next LT Pro" w:cs="Times New Roman"/>
                <w:color w:val="000000"/>
                <w:sz w:val="18"/>
                <w:szCs w:val="18"/>
                <w:lang w:eastAsia="hr-HR"/>
              </w:rPr>
            </w:pPr>
            <w:r w:rsidRPr="00856B9F">
              <w:rPr>
                <w:rFonts w:ascii="Avenir Next LT Pro" w:hAnsi="Avenir Next LT Pro"/>
                <w:sz w:val="18"/>
                <w:szCs w:val="18"/>
              </w:rPr>
              <w:t>378</w:t>
            </w:r>
          </w:p>
        </w:tc>
      </w:tr>
      <w:tr w:rsidR="005B361C" w:rsidRPr="00AC761E" w14:paraId="139C0C5F" w14:textId="77777777" w:rsidTr="00177D9B">
        <w:trPr>
          <w:trHeight w:val="922"/>
        </w:trPr>
        <w:tc>
          <w:tcPr>
            <w:tcW w:w="1764" w:type="dxa"/>
            <w:vMerge w:val="restart"/>
            <w:tcBorders>
              <w:top w:val="nil"/>
              <w:left w:val="single" w:sz="8" w:space="0" w:color="CE5A67"/>
              <w:right w:val="single" w:sz="8" w:space="0" w:color="CE5A67"/>
            </w:tcBorders>
            <w:shd w:val="clear" w:color="auto" w:fill="auto"/>
            <w:vAlign w:val="center"/>
            <w:hideMark/>
          </w:tcPr>
          <w:p w14:paraId="4F870C27" w14:textId="77777777" w:rsidR="005B361C" w:rsidRPr="00AC761E" w:rsidRDefault="005B361C" w:rsidP="00177D9B">
            <w:pPr>
              <w:spacing w:after="0" w:line="240" w:lineRule="auto"/>
              <w:rPr>
                <w:rFonts w:ascii="Avenir Next LT Pro" w:eastAsia="Times New Roman" w:hAnsi="Avenir Next LT Pro" w:cs="Times New Roman"/>
                <w:color w:val="000000"/>
                <w:sz w:val="18"/>
                <w:szCs w:val="18"/>
                <w:lang w:eastAsia="hr-HR"/>
              </w:rPr>
            </w:pPr>
            <w:r w:rsidRPr="00AC761E">
              <w:rPr>
                <w:rFonts w:ascii="Avenir Next LT Pro" w:eastAsia="Times New Roman" w:hAnsi="Avenir Next LT Pro" w:cs="Times New Roman"/>
                <w:color w:val="000000"/>
                <w:sz w:val="18"/>
                <w:szCs w:val="18"/>
                <w:lang w:eastAsia="hr-HR"/>
              </w:rPr>
              <w:t> </w:t>
            </w:r>
          </w:p>
          <w:p w14:paraId="0AEA1A60" w14:textId="77777777" w:rsidR="005B361C" w:rsidRPr="00AC761E" w:rsidRDefault="005B361C" w:rsidP="00177D9B">
            <w:pPr>
              <w:spacing w:after="0" w:line="240" w:lineRule="auto"/>
              <w:rPr>
                <w:rFonts w:ascii="Avenir Next LT Pro" w:eastAsia="Times New Roman" w:hAnsi="Avenir Next LT Pro" w:cs="Times New Roman"/>
                <w:color w:val="000000"/>
                <w:sz w:val="18"/>
                <w:szCs w:val="18"/>
                <w:lang w:eastAsia="hr-HR"/>
              </w:rPr>
            </w:pPr>
            <w:r w:rsidRPr="00AC761E">
              <w:rPr>
                <w:rFonts w:ascii="Avenir Next LT Pro" w:eastAsia="Times New Roman" w:hAnsi="Avenir Next LT Pro" w:cs="Times New Roman"/>
                <w:color w:val="000000"/>
                <w:sz w:val="18"/>
                <w:szCs w:val="18"/>
                <w:lang w:eastAsia="hr-HR"/>
              </w:rPr>
              <w:t> </w:t>
            </w:r>
          </w:p>
        </w:tc>
        <w:tc>
          <w:tcPr>
            <w:tcW w:w="8999" w:type="dxa"/>
            <w:gridSpan w:val="4"/>
            <w:tcBorders>
              <w:top w:val="nil"/>
              <w:left w:val="nil"/>
              <w:right w:val="single" w:sz="8" w:space="0" w:color="CE5A67"/>
            </w:tcBorders>
            <w:shd w:val="clear" w:color="auto" w:fill="auto"/>
            <w:vAlign w:val="center"/>
          </w:tcPr>
          <w:p w14:paraId="52028A86" w14:textId="77777777" w:rsidR="005B361C" w:rsidRPr="00856B9F" w:rsidRDefault="005B361C" w:rsidP="00177D9B">
            <w:pPr>
              <w:pStyle w:val="Bezproreda"/>
              <w:spacing w:line="276" w:lineRule="auto"/>
              <w:jc w:val="both"/>
              <w:rPr>
                <w:rFonts w:ascii="Avenir Next LT Pro" w:hAnsi="Avenir Next LT Pro"/>
                <w:sz w:val="18"/>
                <w:szCs w:val="18"/>
              </w:rPr>
            </w:pPr>
            <w:r w:rsidRPr="00856B9F">
              <w:rPr>
                <w:rFonts w:ascii="Avenir Next LT Pro" w:hAnsi="Avenir Next LT Pro"/>
                <w:b/>
                <w:bCs/>
                <w:sz w:val="18"/>
                <w:szCs w:val="18"/>
              </w:rPr>
              <w:t>DRUGE INOVATIVNE I PROJEKTNO FINANCIRANE USLUGE IZ SUSTAVA SOCIJALNE SKRBI</w:t>
            </w:r>
          </w:p>
          <w:p w14:paraId="4689129E" w14:textId="77777777" w:rsidR="005B361C" w:rsidRPr="00AC761E" w:rsidRDefault="005B361C" w:rsidP="00177D9B">
            <w:pPr>
              <w:spacing w:after="0" w:line="240" w:lineRule="auto"/>
              <w:rPr>
                <w:rFonts w:ascii="Avenir Next LT Pro" w:eastAsia="Times New Roman" w:hAnsi="Avenir Next LT Pro" w:cs="Times New Roman"/>
                <w:color w:val="000000"/>
                <w:sz w:val="18"/>
                <w:szCs w:val="18"/>
                <w:lang w:eastAsia="hr-HR"/>
              </w:rPr>
            </w:pPr>
            <w:r w:rsidRPr="00856B9F">
              <w:rPr>
                <w:rFonts w:ascii="Avenir Next LT Pro" w:hAnsi="Avenir Next LT Pro"/>
                <w:b/>
                <w:bCs/>
                <w:sz w:val="18"/>
                <w:szCs w:val="18"/>
              </w:rPr>
              <w:t>DRUGE USLUGE IZ SEKTORA ZDRAVSTVA</w:t>
            </w:r>
          </w:p>
        </w:tc>
      </w:tr>
      <w:tr w:rsidR="005B361C" w:rsidRPr="00AC761E" w14:paraId="32057EEB" w14:textId="77777777" w:rsidTr="00177D9B">
        <w:trPr>
          <w:trHeight w:val="1116"/>
        </w:trPr>
        <w:tc>
          <w:tcPr>
            <w:tcW w:w="1764" w:type="dxa"/>
            <w:vMerge/>
            <w:tcBorders>
              <w:left w:val="single" w:sz="8" w:space="0" w:color="CE5A67"/>
              <w:bottom w:val="single" w:sz="4" w:space="0" w:color="C00000"/>
              <w:right w:val="single" w:sz="8" w:space="0" w:color="CE5A67"/>
            </w:tcBorders>
            <w:shd w:val="clear" w:color="auto" w:fill="auto"/>
            <w:vAlign w:val="center"/>
            <w:hideMark/>
          </w:tcPr>
          <w:p w14:paraId="64934B3C" w14:textId="77777777" w:rsidR="005B361C" w:rsidRPr="00AC761E" w:rsidRDefault="005B361C" w:rsidP="00177D9B">
            <w:pPr>
              <w:spacing w:after="0" w:line="240" w:lineRule="auto"/>
              <w:rPr>
                <w:rFonts w:ascii="Avenir Next LT Pro" w:eastAsia="Times New Roman" w:hAnsi="Avenir Next LT Pro" w:cs="Times New Roman"/>
                <w:color w:val="000000"/>
                <w:sz w:val="18"/>
                <w:szCs w:val="18"/>
                <w:lang w:eastAsia="hr-HR"/>
              </w:rPr>
            </w:pPr>
          </w:p>
        </w:tc>
        <w:tc>
          <w:tcPr>
            <w:tcW w:w="2809" w:type="dxa"/>
            <w:tcBorders>
              <w:top w:val="single" w:sz="4" w:space="0" w:color="C00000"/>
              <w:left w:val="nil"/>
              <w:right w:val="single" w:sz="8" w:space="0" w:color="CE5A67"/>
            </w:tcBorders>
            <w:shd w:val="clear" w:color="auto" w:fill="auto"/>
            <w:vAlign w:val="center"/>
            <w:hideMark/>
          </w:tcPr>
          <w:p w14:paraId="01BA3BE1" w14:textId="77777777" w:rsidR="005B361C" w:rsidRPr="00856B9F" w:rsidRDefault="005B361C" w:rsidP="00177D9B">
            <w:pPr>
              <w:pStyle w:val="Bezproreda"/>
              <w:spacing w:line="276" w:lineRule="auto"/>
              <w:jc w:val="both"/>
              <w:rPr>
                <w:rFonts w:ascii="Avenir Next LT Pro" w:hAnsi="Avenir Next LT Pro"/>
                <w:sz w:val="18"/>
                <w:szCs w:val="18"/>
              </w:rPr>
            </w:pPr>
            <w:r w:rsidRPr="00856B9F">
              <w:rPr>
                <w:rFonts w:ascii="Avenir Next LT Pro" w:hAnsi="Avenir Next LT Pro"/>
                <w:sz w:val="18"/>
                <w:szCs w:val="18"/>
              </w:rPr>
              <w:t>Njega u kući</w:t>
            </w:r>
          </w:p>
          <w:p w14:paraId="6097DC9C" w14:textId="77777777" w:rsidR="005B361C" w:rsidRPr="00AC761E" w:rsidRDefault="005B361C" w:rsidP="00177D9B">
            <w:pPr>
              <w:spacing w:after="0" w:line="240" w:lineRule="auto"/>
              <w:rPr>
                <w:rFonts w:ascii="Avenir Next LT Pro" w:eastAsia="Times New Roman" w:hAnsi="Avenir Next LT Pro" w:cs="Times New Roman"/>
                <w:color w:val="000000"/>
                <w:sz w:val="18"/>
                <w:szCs w:val="18"/>
                <w:lang w:eastAsia="hr-HR"/>
              </w:rPr>
            </w:pPr>
            <w:r w:rsidRPr="00856B9F">
              <w:rPr>
                <w:rFonts w:ascii="Avenir Next LT Pro" w:hAnsi="Avenir Next LT Pro"/>
                <w:b/>
                <w:bCs/>
                <w:sz w:val="18"/>
                <w:szCs w:val="18"/>
              </w:rPr>
              <w:t>29 % starijih osoba sniženih funkcionalnih sposobnosti</w:t>
            </w:r>
          </w:p>
        </w:tc>
        <w:tc>
          <w:tcPr>
            <w:tcW w:w="2109" w:type="dxa"/>
            <w:tcBorders>
              <w:top w:val="single" w:sz="4" w:space="0" w:color="C00000"/>
              <w:left w:val="single" w:sz="8" w:space="0" w:color="CE5A67"/>
              <w:right w:val="single" w:sz="8" w:space="0" w:color="CE5A67"/>
            </w:tcBorders>
            <w:shd w:val="clear" w:color="auto" w:fill="auto"/>
            <w:vAlign w:val="center"/>
            <w:hideMark/>
          </w:tcPr>
          <w:p w14:paraId="3CF73D84" w14:textId="77777777" w:rsidR="005B361C" w:rsidRPr="00AC761E" w:rsidRDefault="005B361C" w:rsidP="00177D9B">
            <w:pPr>
              <w:spacing w:after="0" w:line="240" w:lineRule="auto"/>
              <w:jc w:val="center"/>
              <w:rPr>
                <w:rFonts w:ascii="Avenir Next LT Pro" w:eastAsia="Times New Roman" w:hAnsi="Avenir Next LT Pro" w:cs="Times New Roman"/>
                <w:color w:val="000000"/>
                <w:sz w:val="18"/>
                <w:szCs w:val="18"/>
                <w:lang w:eastAsia="hr-HR"/>
              </w:rPr>
            </w:pPr>
            <w:r w:rsidRPr="00856B9F">
              <w:rPr>
                <w:rFonts w:ascii="Avenir Next LT Pro" w:hAnsi="Avenir Next LT Pro"/>
                <w:sz w:val="18"/>
                <w:szCs w:val="18"/>
              </w:rPr>
              <w:t>615</w:t>
            </w:r>
          </w:p>
        </w:tc>
        <w:tc>
          <w:tcPr>
            <w:tcW w:w="1978" w:type="dxa"/>
            <w:tcBorders>
              <w:top w:val="single" w:sz="4" w:space="0" w:color="C00000"/>
              <w:left w:val="single" w:sz="8" w:space="0" w:color="CE5A67"/>
              <w:right w:val="single" w:sz="8" w:space="0" w:color="CE5A67"/>
            </w:tcBorders>
            <w:shd w:val="clear" w:color="auto" w:fill="auto"/>
            <w:vAlign w:val="center"/>
            <w:hideMark/>
          </w:tcPr>
          <w:p w14:paraId="73FFD08F" w14:textId="77777777" w:rsidR="005B361C" w:rsidRPr="00AC761E" w:rsidRDefault="005B361C" w:rsidP="00177D9B">
            <w:pPr>
              <w:spacing w:after="0" w:line="240" w:lineRule="auto"/>
              <w:jc w:val="center"/>
              <w:rPr>
                <w:rFonts w:ascii="Avenir Next LT Pro" w:eastAsia="Times New Roman" w:hAnsi="Avenir Next LT Pro" w:cs="Times New Roman"/>
                <w:color w:val="000000"/>
                <w:sz w:val="18"/>
                <w:szCs w:val="18"/>
                <w:lang w:eastAsia="hr-HR"/>
              </w:rPr>
            </w:pPr>
            <w:r w:rsidRPr="00856B9F">
              <w:rPr>
                <w:rFonts w:ascii="Avenir Next LT Pro" w:hAnsi="Avenir Next LT Pro"/>
                <w:sz w:val="18"/>
                <w:szCs w:val="18"/>
              </w:rPr>
              <w:t>48</w:t>
            </w:r>
          </w:p>
        </w:tc>
        <w:tc>
          <w:tcPr>
            <w:tcW w:w="2103" w:type="dxa"/>
            <w:tcBorders>
              <w:top w:val="single" w:sz="4" w:space="0" w:color="C00000"/>
              <w:left w:val="single" w:sz="8" w:space="0" w:color="CE5A67"/>
              <w:right w:val="single" w:sz="8" w:space="0" w:color="CE5A67"/>
            </w:tcBorders>
            <w:shd w:val="clear" w:color="auto" w:fill="auto"/>
            <w:vAlign w:val="center"/>
            <w:hideMark/>
          </w:tcPr>
          <w:p w14:paraId="37F0F576" w14:textId="77777777" w:rsidR="005B361C" w:rsidRPr="00AC761E" w:rsidRDefault="005B361C" w:rsidP="00177D9B">
            <w:pPr>
              <w:spacing w:after="0" w:line="240" w:lineRule="auto"/>
              <w:jc w:val="center"/>
              <w:rPr>
                <w:rFonts w:ascii="Avenir Next LT Pro" w:eastAsia="Times New Roman" w:hAnsi="Avenir Next LT Pro" w:cs="Times New Roman"/>
                <w:color w:val="000000"/>
                <w:sz w:val="18"/>
                <w:szCs w:val="18"/>
                <w:lang w:eastAsia="hr-HR"/>
              </w:rPr>
            </w:pPr>
            <w:r w:rsidRPr="00856B9F">
              <w:rPr>
                <w:rFonts w:ascii="Avenir Next LT Pro" w:hAnsi="Avenir Next LT Pro"/>
                <w:sz w:val="18"/>
                <w:szCs w:val="18"/>
              </w:rPr>
              <w:t>567</w:t>
            </w:r>
          </w:p>
        </w:tc>
      </w:tr>
      <w:tr w:rsidR="005B361C" w:rsidRPr="00AC761E" w14:paraId="199D74D5" w14:textId="77777777" w:rsidTr="00177D9B">
        <w:trPr>
          <w:trHeight w:val="264"/>
        </w:trPr>
        <w:tc>
          <w:tcPr>
            <w:tcW w:w="1764" w:type="dxa"/>
            <w:vMerge w:val="restart"/>
            <w:tcBorders>
              <w:top w:val="single" w:sz="4" w:space="0" w:color="C00000"/>
              <w:left w:val="single" w:sz="8" w:space="0" w:color="CE5A67"/>
              <w:right w:val="single" w:sz="8" w:space="0" w:color="CE5A67"/>
            </w:tcBorders>
            <w:shd w:val="clear" w:color="auto" w:fill="auto"/>
            <w:vAlign w:val="center"/>
            <w:hideMark/>
          </w:tcPr>
          <w:p w14:paraId="17E2C90D" w14:textId="77777777" w:rsidR="005B361C" w:rsidRPr="00AC761E" w:rsidRDefault="005B361C" w:rsidP="00177D9B">
            <w:pPr>
              <w:spacing w:after="0" w:line="240" w:lineRule="auto"/>
              <w:rPr>
                <w:rFonts w:ascii="Avenir Next LT Pro" w:eastAsia="Times New Roman" w:hAnsi="Avenir Next LT Pro" w:cs="Times New Roman"/>
                <w:b/>
                <w:bCs/>
                <w:color w:val="000000"/>
                <w:sz w:val="18"/>
                <w:szCs w:val="18"/>
                <w:lang w:eastAsia="hr-HR"/>
              </w:rPr>
            </w:pPr>
            <w:r w:rsidRPr="00856B9F">
              <w:rPr>
                <w:rFonts w:ascii="Avenir Next LT Pro" w:hAnsi="Avenir Next LT Pro"/>
                <w:b/>
                <w:bCs/>
                <w:sz w:val="18"/>
                <w:szCs w:val="18"/>
              </w:rPr>
              <w:t>STARIJE OSOBE NARUŠENA MENTALNOG ZDRAVLJA</w:t>
            </w:r>
          </w:p>
          <w:p w14:paraId="7247BCBB" w14:textId="77777777" w:rsidR="005B361C" w:rsidRPr="00AC761E" w:rsidRDefault="005B361C" w:rsidP="00177D9B">
            <w:pPr>
              <w:spacing w:after="0" w:line="240" w:lineRule="auto"/>
              <w:rPr>
                <w:rFonts w:ascii="Avenir Next LT Pro" w:eastAsia="Times New Roman" w:hAnsi="Avenir Next LT Pro" w:cs="Times New Roman"/>
                <w:color w:val="000000"/>
                <w:sz w:val="18"/>
                <w:szCs w:val="18"/>
                <w:lang w:eastAsia="hr-HR"/>
              </w:rPr>
            </w:pPr>
            <w:r w:rsidRPr="00AC761E">
              <w:rPr>
                <w:rFonts w:ascii="Avenir Next LT Pro" w:eastAsia="Times New Roman" w:hAnsi="Avenir Next LT Pro" w:cs="Times New Roman"/>
                <w:color w:val="000000"/>
                <w:sz w:val="18"/>
                <w:szCs w:val="18"/>
                <w:lang w:eastAsia="hr-HR"/>
              </w:rPr>
              <w:t> </w:t>
            </w:r>
          </w:p>
          <w:p w14:paraId="452036F0" w14:textId="77777777" w:rsidR="005B361C" w:rsidRPr="00AC761E" w:rsidRDefault="005B361C" w:rsidP="00177D9B">
            <w:pPr>
              <w:spacing w:after="0" w:line="240" w:lineRule="auto"/>
              <w:rPr>
                <w:rFonts w:ascii="Avenir Next LT Pro" w:eastAsia="Times New Roman" w:hAnsi="Avenir Next LT Pro" w:cs="Times New Roman"/>
                <w:color w:val="000000"/>
                <w:sz w:val="18"/>
                <w:szCs w:val="18"/>
                <w:lang w:eastAsia="hr-HR"/>
              </w:rPr>
            </w:pPr>
            <w:r w:rsidRPr="00AC761E">
              <w:rPr>
                <w:rFonts w:ascii="Avenir Next LT Pro" w:eastAsia="Times New Roman" w:hAnsi="Avenir Next LT Pro" w:cs="Times New Roman"/>
                <w:color w:val="000000"/>
                <w:sz w:val="18"/>
                <w:szCs w:val="18"/>
                <w:lang w:eastAsia="hr-HR"/>
              </w:rPr>
              <w:t> </w:t>
            </w:r>
          </w:p>
          <w:p w14:paraId="7FE86954" w14:textId="77777777" w:rsidR="005B361C" w:rsidRPr="00AC761E" w:rsidRDefault="005B361C" w:rsidP="00177D9B">
            <w:pPr>
              <w:spacing w:after="0" w:line="240" w:lineRule="auto"/>
              <w:rPr>
                <w:rFonts w:ascii="Avenir Next LT Pro" w:eastAsia="Times New Roman" w:hAnsi="Avenir Next LT Pro" w:cs="Times New Roman"/>
                <w:b/>
                <w:bCs/>
                <w:color w:val="000000"/>
                <w:sz w:val="18"/>
                <w:szCs w:val="18"/>
                <w:lang w:eastAsia="hr-HR"/>
              </w:rPr>
            </w:pPr>
            <w:r w:rsidRPr="00AC761E">
              <w:rPr>
                <w:rFonts w:ascii="Avenir Next LT Pro" w:eastAsia="Times New Roman" w:hAnsi="Avenir Next LT Pro" w:cs="Times New Roman"/>
                <w:color w:val="000000"/>
                <w:sz w:val="18"/>
                <w:szCs w:val="18"/>
                <w:lang w:eastAsia="hr-HR"/>
              </w:rPr>
              <w:t> </w:t>
            </w:r>
          </w:p>
        </w:tc>
        <w:tc>
          <w:tcPr>
            <w:tcW w:w="8999" w:type="dxa"/>
            <w:gridSpan w:val="4"/>
            <w:tcBorders>
              <w:top w:val="single" w:sz="8" w:space="0" w:color="CE5A67"/>
              <w:left w:val="nil"/>
              <w:bottom w:val="single" w:sz="8" w:space="0" w:color="CE5A67"/>
              <w:right w:val="single" w:sz="8" w:space="0" w:color="CE5A67"/>
            </w:tcBorders>
            <w:shd w:val="clear" w:color="auto" w:fill="auto"/>
            <w:vAlign w:val="center"/>
            <w:hideMark/>
          </w:tcPr>
          <w:p w14:paraId="121DBB0C" w14:textId="77777777" w:rsidR="005B361C" w:rsidRPr="00AC761E" w:rsidRDefault="005B361C" w:rsidP="00177D9B">
            <w:pPr>
              <w:spacing w:after="0" w:line="240" w:lineRule="auto"/>
              <w:rPr>
                <w:rFonts w:ascii="Avenir Next LT Pro" w:eastAsia="Times New Roman" w:hAnsi="Avenir Next LT Pro" w:cs="Times New Roman"/>
                <w:b/>
                <w:bCs/>
                <w:color w:val="000000"/>
                <w:sz w:val="18"/>
                <w:szCs w:val="18"/>
                <w:lang w:eastAsia="hr-HR"/>
              </w:rPr>
            </w:pPr>
            <w:r w:rsidRPr="00AC761E">
              <w:rPr>
                <w:rFonts w:ascii="Avenir Next LT Pro" w:eastAsia="Times New Roman" w:hAnsi="Avenir Next LT Pro" w:cs="Times New Roman"/>
                <w:b/>
                <w:bCs/>
                <w:color w:val="000000"/>
                <w:sz w:val="18"/>
                <w:szCs w:val="18"/>
                <w:lang w:eastAsia="hr-HR"/>
              </w:rPr>
              <w:t>SOCIJALNE USLUGE PREDVIĐENE ZAKONOM O SOCIJALNOJ SKRBI</w:t>
            </w:r>
          </w:p>
        </w:tc>
      </w:tr>
      <w:tr w:rsidR="005B361C" w:rsidRPr="00AC761E" w14:paraId="6D65553D" w14:textId="77777777" w:rsidTr="00177D9B">
        <w:trPr>
          <w:trHeight w:val="1279"/>
        </w:trPr>
        <w:tc>
          <w:tcPr>
            <w:tcW w:w="1764" w:type="dxa"/>
            <w:vMerge/>
            <w:tcBorders>
              <w:left w:val="single" w:sz="8" w:space="0" w:color="CE5A67"/>
              <w:right w:val="single" w:sz="8" w:space="0" w:color="CE5A67"/>
            </w:tcBorders>
            <w:shd w:val="clear" w:color="auto" w:fill="auto"/>
            <w:vAlign w:val="center"/>
            <w:hideMark/>
          </w:tcPr>
          <w:p w14:paraId="4897CF11" w14:textId="77777777" w:rsidR="005B361C" w:rsidRPr="00AC761E" w:rsidRDefault="005B361C" w:rsidP="00177D9B">
            <w:pPr>
              <w:spacing w:after="0" w:line="240" w:lineRule="auto"/>
              <w:rPr>
                <w:rFonts w:ascii="Avenir Next LT Pro" w:eastAsia="Times New Roman" w:hAnsi="Avenir Next LT Pro" w:cs="Times New Roman"/>
                <w:color w:val="000000"/>
                <w:sz w:val="18"/>
                <w:szCs w:val="18"/>
                <w:lang w:eastAsia="hr-HR"/>
              </w:rPr>
            </w:pPr>
          </w:p>
        </w:tc>
        <w:tc>
          <w:tcPr>
            <w:tcW w:w="2809" w:type="dxa"/>
            <w:tcBorders>
              <w:top w:val="nil"/>
              <w:left w:val="nil"/>
              <w:bottom w:val="single" w:sz="4" w:space="0" w:color="C00000"/>
              <w:right w:val="single" w:sz="8" w:space="0" w:color="CE5A67"/>
            </w:tcBorders>
            <w:shd w:val="clear" w:color="auto" w:fill="auto"/>
            <w:vAlign w:val="center"/>
            <w:hideMark/>
          </w:tcPr>
          <w:p w14:paraId="02EFA828" w14:textId="77777777" w:rsidR="005B361C" w:rsidRPr="00856B9F" w:rsidRDefault="005B361C" w:rsidP="00177D9B">
            <w:pPr>
              <w:pStyle w:val="Bezproreda"/>
              <w:spacing w:line="276" w:lineRule="auto"/>
              <w:jc w:val="both"/>
              <w:rPr>
                <w:rFonts w:ascii="Avenir Next LT Pro" w:hAnsi="Avenir Next LT Pro"/>
                <w:sz w:val="18"/>
                <w:szCs w:val="18"/>
              </w:rPr>
            </w:pPr>
            <w:r w:rsidRPr="00856B9F">
              <w:rPr>
                <w:rFonts w:ascii="Avenir Next LT Pro" w:hAnsi="Avenir Next LT Pro"/>
                <w:sz w:val="18"/>
                <w:szCs w:val="18"/>
              </w:rPr>
              <w:t>Boravak</w:t>
            </w:r>
          </w:p>
          <w:p w14:paraId="3F12A600" w14:textId="77777777" w:rsidR="005B361C" w:rsidRPr="00AC761E" w:rsidRDefault="005B361C" w:rsidP="00177D9B">
            <w:pPr>
              <w:spacing w:after="0" w:line="240" w:lineRule="auto"/>
              <w:rPr>
                <w:rFonts w:ascii="Avenir Next LT Pro" w:eastAsia="Times New Roman" w:hAnsi="Avenir Next LT Pro" w:cs="Times New Roman"/>
                <w:color w:val="000000"/>
                <w:sz w:val="18"/>
                <w:szCs w:val="18"/>
                <w:lang w:eastAsia="hr-HR"/>
              </w:rPr>
            </w:pPr>
            <w:r w:rsidRPr="00856B9F">
              <w:rPr>
                <w:rFonts w:ascii="Avenir Next LT Pro" w:hAnsi="Avenir Next LT Pro"/>
                <w:b/>
                <w:bCs/>
                <w:sz w:val="18"/>
                <w:szCs w:val="18"/>
              </w:rPr>
              <w:t>30 % starijih osoba sa teškoćama mentalnog zdravlja motiviranih za uslugu</w:t>
            </w:r>
          </w:p>
        </w:tc>
        <w:tc>
          <w:tcPr>
            <w:tcW w:w="2109" w:type="dxa"/>
            <w:tcBorders>
              <w:top w:val="nil"/>
              <w:left w:val="single" w:sz="8" w:space="0" w:color="CE5A67"/>
              <w:bottom w:val="single" w:sz="8" w:space="0" w:color="CE5A67"/>
              <w:right w:val="single" w:sz="8" w:space="0" w:color="CE5A67"/>
            </w:tcBorders>
            <w:shd w:val="clear" w:color="auto" w:fill="auto"/>
            <w:vAlign w:val="center"/>
            <w:hideMark/>
          </w:tcPr>
          <w:p w14:paraId="497732EE" w14:textId="77777777" w:rsidR="005B361C" w:rsidRPr="00AC761E" w:rsidRDefault="005B361C" w:rsidP="00177D9B">
            <w:pPr>
              <w:spacing w:after="0" w:line="240" w:lineRule="auto"/>
              <w:jc w:val="center"/>
              <w:rPr>
                <w:rFonts w:ascii="Avenir Next LT Pro" w:eastAsia="Times New Roman" w:hAnsi="Avenir Next LT Pro" w:cs="Times New Roman"/>
                <w:color w:val="000000"/>
                <w:sz w:val="18"/>
                <w:szCs w:val="18"/>
                <w:lang w:eastAsia="hr-HR"/>
              </w:rPr>
            </w:pPr>
            <w:r w:rsidRPr="00856B9F">
              <w:rPr>
                <w:rFonts w:ascii="Avenir Next LT Pro" w:hAnsi="Avenir Next LT Pro"/>
                <w:sz w:val="18"/>
                <w:szCs w:val="18"/>
              </w:rPr>
              <w:t>5779</w:t>
            </w:r>
          </w:p>
        </w:tc>
        <w:tc>
          <w:tcPr>
            <w:tcW w:w="1978" w:type="dxa"/>
            <w:tcBorders>
              <w:top w:val="nil"/>
              <w:left w:val="single" w:sz="8" w:space="0" w:color="CE5A67"/>
              <w:bottom w:val="single" w:sz="8" w:space="0" w:color="CE5A67"/>
              <w:right w:val="single" w:sz="8" w:space="0" w:color="CE5A67"/>
            </w:tcBorders>
            <w:shd w:val="clear" w:color="auto" w:fill="auto"/>
            <w:vAlign w:val="center"/>
            <w:hideMark/>
          </w:tcPr>
          <w:p w14:paraId="7CE9B8A3" w14:textId="77777777" w:rsidR="005B361C" w:rsidRPr="00AC761E" w:rsidRDefault="005B361C" w:rsidP="00177D9B">
            <w:pPr>
              <w:spacing w:after="0" w:line="240" w:lineRule="auto"/>
              <w:jc w:val="center"/>
              <w:rPr>
                <w:rFonts w:ascii="Avenir Next LT Pro" w:eastAsia="Times New Roman" w:hAnsi="Avenir Next LT Pro" w:cs="Times New Roman"/>
                <w:color w:val="000000"/>
                <w:sz w:val="18"/>
                <w:szCs w:val="18"/>
                <w:lang w:eastAsia="hr-HR"/>
              </w:rPr>
            </w:pPr>
            <w:r w:rsidRPr="00856B9F">
              <w:rPr>
                <w:rFonts w:ascii="Avenir Next LT Pro" w:hAnsi="Avenir Next LT Pro"/>
                <w:sz w:val="18"/>
                <w:szCs w:val="18"/>
              </w:rPr>
              <w:t>94</w:t>
            </w:r>
          </w:p>
        </w:tc>
        <w:tc>
          <w:tcPr>
            <w:tcW w:w="2103" w:type="dxa"/>
            <w:tcBorders>
              <w:top w:val="nil"/>
              <w:left w:val="single" w:sz="8" w:space="0" w:color="CE5A67"/>
              <w:bottom w:val="single" w:sz="8" w:space="0" w:color="CE5A67"/>
              <w:right w:val="single" w:sz="8" w:space="0" w:color="CE5A67"/>
            </w:tcBorders>
            <w:shd w:val="clear" w:color="auto" w:fill="auto"/>
            <w:vAlign w:val="center"/>
            <w:hideMark/>
          </w:tcPr>
          <w:p w14:paraId="2D5D3FCD" w14:textId="77777777" w:rsidR="005B361C" w:rsidRPr="00AC761E" w:rsidRDefault="005B361C" w:rsidP="00177D9B">
            <w:pPr>
              <w:spacing w:after="0" w:line="240" w:lineRule="auto"/>
              <w:jc w:val="center"/>
              <w:rPr>
                <w:rFonts w:ascii="Avenir Next LT Pro" w:eastAsia="Times New Roman" w:hAnsi="Avenir Next LT Pro" w:cs="Times New Roman"/>
                <w:color w:val="000000"/>
                <w:sz w:val="18"/>
                <w:szCs w:val="18"/>
                <w:lang w:eastAsia="hr-HR"/>
              </w:rPr>
            </w:pPr>
            <w:r w:rsidRPr="00856B9F">
              <w:rPr>
                <w:rFonts w:ascii="Avenir Next LT Pro" w:hAnsi="Avenir Next LT Pro"/>
                <w:sz w:val="18"/>
                <w:szCs w:val="18"/>
              </w:rPr>
              <w:t>5685</w:t>
            </w:r>
          </w:p>
        </w:tc>
      </w:tr>
      <w:tr w:rsidR="005B361C" w:rsidRPr="00AC761E" w14:paraId="4F659B1C" w14:textId="77777777" w:rsidTr="00177D9B">
        <w:trPr>
          <w:trHeight w:val="1279"/>
        </w:trPr>
        <w:tc>
          <w:tcPr>
            <w:tcW w:w="1764" w:type="dxa"/>
            <w:vMerge/>
            <w:tcBorders>
              <w:left w:val="single" w:sz="8" w:space="0" w:color="CE5A67"/>
              <w:right w:val="single" w:sz="8" w:space="0" w:color="CE5A67"/>
            </w:tcBorders>
            <w:shd w:val="clear" w:color="auto" w:fill="auto"/>
            <w:vAlign w:val="center"/>
            <w:hideMark/>
          </w:tcPr>
          <w:p w14:paraId="63840715" w14:textId="77777777" w:rsidR="005B361C" w:rsidRPr="00AC761E" w:rsidRDefault="005B361C" w:rsidP="00177D9B">
            <w:pPr>
              <w:spacing w:after="0" w:line="240" w:lineRule="auto"/>
              <w:rPr>
                <w:rFonts w:ascii="Avenir Next LT Pro" w:eastAsia="Times New Roman" w:hAnsi="Avenir Next LT Pro" w:cs="Times New Roman"/>
                <w:color w:val="000000"/>
                <w:sz w:val="18"/>
                <w:szCs w:val="18"/>
                <w:lang w:eastAsia="hr-HR"/>
              </w:rPr>
            </w:pPr>
          </w:p>
        </w:tc>
        <w:tc>
          <w:tcPr>
            <w:tcW w:w="2809" w:type="dxa"/>
            <w:tcBorders>
              <w:top w:val="single" w:sz="4" w:space="0" w:color="C00000"/>
              <w:left w:val="nil"/>
              <w:bottom w:val="single" w:sz="4" w:space="0" w:color="C00000"/>
              <w:right w:val="single" w:sz="8" w:space="0" w:color="CE5A67"/>
            </w:tcBorders>
            <w:shd w:val="clear" w:color="auto" w:fill="auto"/>
            <w:vAlign w:val="center"/>
            <w:hideMark/>
          </w:tcPr>
          <w:p w14:paraId="5B10AFA2" w14:textId="77777777" w:rsidR="005B361C" w:rsidRPr="00856B9F" w:rsidRDefault="005B361C" w:rsidP="00177D9B">
            <w:pPr>
              <w:pStyle w:val="Bezproreda"/>
              <w:spacing w:line="276" w:lineRule="auto"/>
              <w:jc w:val="both"/>
              <w:rPr>
                <w:rFonts w:ascii="Avenir Next LT Pro" w:hAnsi="Avenir Next LT Pro"/>
                <w:sz w:val="18"/>
                <w:szCs w:val="18"/>
              </w:rPr>
            </w:pPr>
            <w:r w:rsidRPr="00856B9F">
              <w:rPr>
                <w:rFonts w:ascii="Avenir Next LT Pro" w:hAnsi="Avenir Next LT Pro"/>
                <w:sz w:val="18"/>
                <w:szCs w:val="18"/>
              </w:rPr>
              <w:t>Savjetovanje ili psihosocijalno savjetovanje ili psihosocijalna podrška za odraslu osobu starije dobi</w:t>
            </w:r>
          </w:p>
          <w:p w14:paraId="2A2EAF1F" w14:textId="77777777" w:rsidR="005B361C" w:rsidRPr="00AC761E" w:rsidRDefault="005B361C" w:rsidP="00177D9B">
            <w:pPr>
              <w:spacing w:after="0" w:line="240" w:lineRule="auto"/>
              <w:rPr>
                <w:rFonts w:ascii="Avenir Next LT Pro" w:eastAsia="Times New Roman" w:hAnsi="Avenir Next LT Pro" w:cs="Times New Roman"/>
                <w:color w:val="000000"/>
                <w:sz w:val="18"/>
                <w:szCs w:val="18"/>
                <w:lang w:eastAsia="hr-HR"/>
              </w:rPr>
            </w:pPr>
            <w:r w:rsidRPr="00856B9F">
              <w:rPr>
                <w:rFonts w:ascii="Avenir Next LT Pro" w:hAnsi="Avenir Next LT Pro"/>
                <w:b/>
                <w:bCs/>
                <w:sz w:val="18"/>
                <w:szCs w:val="18"/>
              </w:rPr>
              <w:t>20 % starijih osoba s teškoćama mentalnog zdravlja motiviranih za uslugu</w:t>
            </w:r>
          </w:p>
        </w:tc>
        <w:tc>
          <w:tcPr>
            <w:tcW w:w="2109" w:type="dxa"/>
            <w:tcBorders>
              <w:top w:val="nil"/>
              <w:left w:val="single" w:sz="8" w:space="0" w:color="CE5A67"/>
              <w:bottom w:val="single" w:sz="8" w:space="0" w:color="CE5A67"/>
              <w:right w:val="single" w:sz="8" w:space="0" w:color="CE5A67"/>
            </w:tcBorders>
            <w:shd w:val="clear" w:color="auto" w:fill="auto"/>
            <w:vAlign w:val="center"/>
            <w:hideMark/>
          </w:tcPr>
          <w:p w14:paraId="5C0106DC" w14:textId="77777777" w:rsidR="005B361C" w:rsidRPr="00AC761E" w:rsidRDefault="005B361C" w:rsidP="00177D9B">
            <w:pPr>
              <w:spacing w:after="0" w:line="240" w:lineRule="auto"/>
              <w:jc w:val="center"/>
              <w:rPr>
                <w:rFonts w:ascii="Avenir Next LT Pro" w:eastAsia="Times New Roman" w:hAnsi="Avenir Next LT Pro" w:cs="Times New Roman"/>
                <w:color w:val="000000"/>
                <w:sz w:val="18"/>
                <w:szCs w:val="18"/>
                <w:lang w:eastAsia="hr-HR"/>
              </w:rPr>
            </w:pPr>
            <w:r w:rsidRPr="00856B9F">
              <w:rPr>
                <w:rFonts w:ascii="Avenir Next LT Pro" w:hAnsi="Avenir Next LT Pro"/>
                <w:sz w:val="18"/>
                <w:szCs w:val="18"/>
              </w:rPr>
              <w:t>3853</w:t>
            </w:r>
          </w:p>
        </w:tc>
        <w:tc>
          <w:tcPr>
            <w:tcW w:w="1978" w:type="dxa"/>
            <w:tcBorders>
              <w:top w:val="nil"/>
              <w:left w:val="single" w:sz="8" w:space="0" w:color="CE5A67"/>
              <w:bottom w:val="single" w:sz="8" w:space="0" w:color="CE5A67"/>
              <w:right w:val="single" w:sz="8" w:space="0" w:color="CE5A67"/>
            </w:tcBorders>
            <w:shd w:val="clear" w:color="auto" w:fill="auto"/>
            <w:vAlign w:val="center"/>
            <w:hideMark/>
          </w:tcPr>
          <w:p w14:paraId="2E711484" w14:textId="77777777" w:rsidR="005B361C" w:rsidRPr="00856B9F" w:rsidRDefault="005B361C" w:rsidP="00177D9B">
            <w:pPr>
              <w:pStyle w:val="Bezproreda"/>
              <w:spacing w:line="276" w:lineRule="auto"/>
              <w:rPr>
                <w:rFonts w:ascii="Avenir Next LT Pro" w:hAnsi="Avenir Next LT Pro"/>
                <w:sz w:val="18"/>
                <w:szCs w:val="18"/>
              </w:rPr>
            </w:pPr>
            <w:r w:rsidRPr="00856B9F">
              <w:rPr>
                <w:rFonts w:ascii="Avenir Next LT Pro" w:hAnsi="Avenir Next LT Pro"/>
                <w:sz w:val="18"/>
                <w:szCs w:val="18"/>
              </w:rPr>
              <w:t>Savjetovanje 9</w:t>
            </w:r>
          </w:p>
          <w:p w14:paraId="432CE9B0" w14:textId="77777777" w:rsidR="005B361C" w:rsidRPr="00856B9F" w:rsidRDefault="005B361C" w:rsidP="00177D9B">
            <w:pPr>
              <w:pStyle w:val="Bezproreda"/>
              <w:spacing w:line="276" w:lineRule="auto"/>
              <w:rPr>
                <w:rFonts w:ascii="Avenir Next LT Pro" w:hAnsi="Avenir Next LT Pro"/>
                <w:sz w:val="18"/>
                <w:szCs w:val="18"/>
              </w:rPr>
            </w:pPr>
            <w:r w:rsidRPr="00856B9F">
              <w:rPr>
                <w:rFonts w:ascii="Avenir Next LT Pro" w:hAnsi="Avenir Next LT Pro"/>
                <w:sz w:val="18"/>
                <w:szCs w:val="18"/>
              </w:rPr>
              <w:t>Psihosocijalno savjetovanje 46</w:t>
            </w:r>
          </w:p>
          <w:p w14:paraId="2D0DE7B2" w14:textId="77777777" w:rsidR="005B361C" w:rsidRPr="00AC761E" w:rsidRDefault="005B361C" w:rsidP="00177D9B">
            <w:pPr>
              <w:spacing w:after="0" w:line="240" w:lineRule="auto"/>
              <w:rPr>
                <w:rFonts w:ascii="Avenir Next LT Pro" w:eastAsia="Times New Roman" w:hAnsi="Avenir Next LT Pro" w:cs="Times New Roman"/>
                <w:color w:val="000000"/>
                <w:sz w:val="18"/>
                <w:szCs w:val="18"/>
                <w:lang w:eastAsia="hr-HR"/>
              </w:rPr>
            </w:pPr>
            <w:r w:rsidRPr="00856B9F">
              <w:rPr>
                <w:rFonts w:ascii="Avenir Next LT Pro" w:hAnsi="Avenir Next LT Pro"/>
                <w:sz w:val="18"/>
                <w:szCs w:val="18"/>
              </w:rPr>
              <w:t>Psihosocijalna podrška za odraslu osobu starije dobi 263</w:t>
            </w:r>
          </w:p>
        </w:tc>
        <w:tc>
          <w:tcPr>
            <w:tcW w:w="2103" w:type="dxa"/>
            <w:tcBorders>
              <w:top w:val="nil"/>
              <w:left w:val="single" w:sz="8" w:space="0" w:color="CE5A67"/>
              <w:bottom w:val="single" w:sz="8" w:space="0" w:color="CE5A67"/>
              <w:right w:val="single" w:sz="8" w:space="0" w:color="CE5A67"/>
            </w:tcBorders>
            <w:shd w:val="clear" w:color="auto" w:fill="auto"/>
            <w:vAlign w:val="center"/>
            <w:hideMark/>
          </w:tcPr>
          <w:p w14:paraId="097E5A94" w14:textId="77777777" w:rsidR="005B361C" w:rsidRPr="00AC761E" w:rsidRDefault="005B361C" w:rsidP="00177D9B">
            <w:pPr>
              <w:spacing w:after="0" w:line="240" w:lineRule="auto"/>
              <w:jc w:val="center"/>
              <w:rPr>
                <w:rFonts w:ascii="Avenir Next LT Pro" w:eastAsia="Times New Roman" w:hAnsi="Avenir Next LT Pro" w:cs="Times New Roman"/>
                <w:color w:val="000000"/>
                <w:sz w:val="18"/>
                <w:szCs w:val="18"/>
                <w:lang w:eastAsia="hr-HR"/>
              </w:rPr>
            </w:pPr>
            <w:r w:rsidRPr="00856B9F">
              <w:rPr>
                <w:rFonts w:ascii="Avenir Next LT Pro" w:hAnsi="Avenir Next LT Pro"/>
                <w:sz w:val="18"/>
                <w:szCs w:val="18"/>
              </w:rPr>
              <w:t>3535</w:t>
            </w:r>
          </w:p>
        </w:tc>
      </w:tr>
      <w:tr w:rsidR="005B361C" w:rsidRPr="00AC761E" w14:paraId="5C98711A" w14:textId="77777777" w:rsidTr="00177D9B">
        <w:trPr>
          <w:trHeight w:val="713"/>
        </w:trPr>
        <w:tc>
          <w:tcPr>
            <w:tcW w:w="1764" w:type="dxa"/>
            <w:tcBorders>
              <w:top w:val="single" w:sz="4" w:space="0" w:color="FFFFFF" w:themeColor="background1"/>
              <w:left w:val="single" w:sz="8" w:space="0" w:color="CE5A67"/>
              <w:bottom w:val="single" w:sz="4" w:space="0" w:color="FFFFFF" w:themeColor="background1"/>
              <w:right w:val="single" w:sz="8" w:space="0" w:color="CE5A67"/>
            </w:tcBorders>
            <w:shd w:val="clear" w:color="auto" w:fill="auto"/>
            <w:vAlign w:val="center"/>
            <w:hideMark/>
          </w:tcPr>
          <w:p w14:paraId="07FC559F" w14:textId="77777777" w:rsidR="005B361C" w:rsidRPr="00AC761E" w:rsidRDefault="005B361C" w:rsidP="00177D9B">
            <w:pPr>
              <w:spacing w:after="0" w:line="240" w:lineRule="auto"/>
              <w:rPr>
                <w:rFonts w:ascii="Avenir Next LT Pro" w:eastAsia="Times New Roman" w:hAnsi="Avenir Next LT Pro" w:cs="Times New Roman"/>
                <w:color w:val="000000"/>
                <w:sz w:val="18"/>
                <w:szCs w:val="18"/>
                <w:lang w:eastAsia="hr-HR"/>
              </w:rPr>
            </w:pPr>
            <w:r w:rsidRPr="00AC761E">
              <w:rPr>
                <w:rFonts w:ascii="Avenir Next LT Pro" w:eastAsia="Times New Roman" w:hAnsi="Avenir Next LT Pro" w:cs="Times New Roman"/>
                <w:color w:val="000000"/>
                <w:sz w:val="18"/>
                <w:szCs w:val="18"/>
                <w:lang w:eastAsia="hr-HR"/>
              </w:rPr>
              <w:t> </w:t>
            </w:r>
          </w:p>
        </w:tc>
        <w:tc>
          <w:tcPr>
            <w:tcW w:w="8999" w:type="dxa"/>
            <w:gridSpan w:val="4"/>
            <w:tcBorders>
              <w:top w:val="single" w:sz="8" w:space="0" w:color="CE5A67"/>
              <w:left w:val="nil"/>
              <w:bottom w:val="single" w:sz="8" w:space="0" w:color="CE5A67"/>
              <w:right w:val="single" w:sz="8" w:space="0" w:color="CE5A67"/>
            </w:tcBorders>
            <w:shd w:val="clear" w:color="auto" w:fill="auto"/>
            <w:vAlign w:val="center"/>
            <w:hideMark/>
          </w:tcPr>
          <w:p w14:paraId="766D5D12" w14:textId="77777777" w:rsidR="005B361C" w:rsidRPr="00AC761E" w:rsidRDefault="005B361C" w:rsidP="00177D9B">
            <w:pPr>
              <w:spacing w:after="0" w:line="240" w:lineRule="auto"/>
              <w:rPr>
                <w:rFonts w:ascii="Avenir Next LT Pro" w:eastAsia="Times New Roman" w:hAnsi="Avenir Next LT Pro" w:cs="Times New Roman"/>
                <w:b/>
                <w:bCs/>
                <w:color w:val="000000"/>
                <w:sz w:val="18"/>
                <w:szCs w:val="18"/>
                <w:lang w:eastAsia="hr-HR"/>
              </w:rPr>
            </w:pPr>
            <w:r w:rsidRPr="00AC761E">
              <w:rPr>
                <w:rFonts w:ascii="Avenir Next LT Pro" w:eastAsia="Times New Roman" w:hAnsi="Avenir Next LT Pro" w:cs="Times New Roman"/>
                <w:b/>
                <w:bCs/>
                <w:color w:val="000000"/>
                <w:sz w:val="18"/>
                <w:szCs w:val="18"/>
                <w:lang w:eastAsia="hr-HR"/>
              </w:rPr>
              <w:t>DRUGE INOVATIVNE I PROJEKTNO FINANCIRANE USLUGE IZ SUSTAVA SOCIJALNE SKRBI</w:t>
            </w:r>
            <w:r w:rsidRPr="00856B9F">
              <w:rPr>
                <w:rFonts w:ascii="Avenir Next LT Pro" w:hAnsi="Avenir Next LT Pro"/>
                <w:b/>
                <w:bCs/>
                <w:sz w:val="18"/>
                <w:szCs w:val="18"/>
              </w:rPr>
              <w:t xml:space="preserve"> ILI KROZ SEKTOR CIVILNOG DRUŠTVA</w:t>
            </w:r>
          </w:p>
        </w:tc>
      </w:tr>
      <w:tr w:rsidR="005B361C" w:rsidRPr="00AC761E" w14:paraId="278FF3EB" w14:textId="77777777" w:rsidTr="00177D9B">
        <w:trPr>
          <w:trHeight w:val="1232"/>
        </w:trPr>
        <w:tc>
          <w:tcPr>
            <w:tcW w:w="1764" w:type="dxa"/>
            <w:tcBorders>
              <w:top w:val="single" w:sz="4" w:space="0" w:color="FFFFFF" w:themeColor="background1"/>
              <w:left w:val="single" w:sz="8" w:space="0" w:color="CE5A67"/>
              <w:right w:val="single" w:sz="8" w:space="0" w:color="CE5A67"/>
            </w:tcBorders>
            <w:shd w:val="clear" w:color="auto" w:fill="auto"/>
            <w:vAlign w:val="center"/>
            <w:hideMark/>
          </w:tcPr>
          <w:p w14:paraId="5F37CC22" w14:textId="77777777" w:rsidR="005B361C" w:rsidRPr="00AC761E" w:rsidRDefault="005B361C" w:rsidP="00177D9B">
            <w:pPr>
              <w:spacing w:after="0" w:line="240" w:lineRule="auto"/>
              <w:rPr>
                <w:rFonts w:ascii="Avenir Next LT Pro" w:eastAsia="Times New Roman" w:hAnsi="Avenir Next LT Pro" w:cs="Times New Roman"/>
                <w:color w:val="000000"/>
                <w:sz w:val="18"/>
                <w:szCs w:val="18"/>
                <w:lang w:eastAsia="hr-HR"/>
              </w:rPr>
            </w:pPr>
            <w:r w:rsidRPr="00AC761E">
              <w:rPr>
                <w:rFonts w:ascii="Avenir Next LT Pro" w:eastAsia="Times New Roman" w:hAnsi="Avenir Next LT Pro" w:cs="Times New Roman"/>
                <w:color w:val="000000"/>
                <w:sz w:val="18"/>
                <w:szCs w:val="18"/>
                <w:lang w:eastAsia="hr-HR"/>
              </w:rPr>
              <w:t> </w:t>
            </w:r>
          </w:p>
          <w:p w14:paraId="7A9F1E72" w14:textId="77777777" w:rsidR="005B361C" w:rsidRPr="00AC761E" w:rsidRDefault="005B361C" w:rsidP="00177D9B">
            <w:pPr>
              <w:spacing w:after="0" w:line="240" w:lineRule="auto"/>
              <w:rPr>
                <w:rFonts w:ascii="Avenir Next LT Pro" w:eastAsia="Times New Roman" w:hAnsi="Avenir Next LT Pro" w:cs="Times New Roman"/>
                <w:color w:val="000000"/>
                <w:sz w:val="18"/>
                <w:szCs w:val="18"/>
                <w:lang w:eastAsia="hr-HR"/>
              </w:rPr>
            </w:pPr>
            <w:r w:rsidRPr="00AC761E">
              <w:rPr>
                <w:rFonts w:ascii="Avenir Next LT Pro" w:eastAsia="Times New Roman" w:hAnsi="Avenir Next LT Pro" w:cs="Times New Roman"/>
                <w:color w:val="000000"/>
                <w:sz w:val="18"/>
                <w:szCs w:val="18"/>
                <w:lang w:eastAsia="hr-HR"/>
              </w:rPr>
              <w:t> </w:t>
            </w:r>
          </w:p>
        </w:tc>
        <w:tc>
          <w:tcPr>
            <w:tcW w:w="2809" w:type="dxa"/>
            <w:tcBorders>
              <w:top w:val="nil"/>
              <w:left w:val="nil"/>
              <w:bottom w:val="single" w:sz="4" w:space="0" w:color="C00000"/>
              <w:right w:val="single" w:sz="8" w:space="0" w:color="CE5A67"/>
            </w:tcBorders>
            <w:shd w:val="clear" w:color="auto" w:fill="auto"/>
            <w:vAlign w:val="center"/>
            <w:hideMark/>
          </w:tcPr>
          <w:p w14:paraId="45600369" w14:textId="77777777" w:rsidR="005B361C" w:rsidRPr="00856B9F" w:rsidRDefault="005B361C" w:rsidP="00177D9B">
            <w:pPr>
              <w:pStyle w:val="Bezproreda"/>
              <w:spacing w:line="276" w:lineRule="auto"/>
              <w:jc w:val="both"/>
              <w:rPr>
                <w:rFonts w:ascii="Avenir Next LT Pro" w:hAnsi="Avenir Next LT Pro"/>
                <w:sz w:val="18"/>
                <w:szCs w:val="18"/>
              </w:rPr>
            </w:pPr>
            <w:r w:rsidRPr="00856B9F">
              <w:rPr>
                <w:rFonts w:ascii="Avenir Next LT Pro" w:hAnsi="Avenir Next LT Pro"/>
                <w:sz w:val="18"/>
                <w:szCs w:val="18"/>
              </w:rPr>
              <w:t>Klub/centar za druženje starijih osoba</w:t>
            </w:r>
          </w:p>
          <w:p w14:paraId="0F6FA0B3" w14:textId="77777777" w:rsidR="005B361C" w:rsidRPr="00AC761E" w:rsidRDefault="005B361C" w:rsidP="00177D9B">
            <w:pPr>
              <w:spacing w:after="0" w:line="240" w:lineRule="auto"/>
              <w:rPr>
                <w:rFonts w:ascii="Avenir Next LT Pro" w:eastAsia="Times New Roman" w:hAnsi="Avenir Next LT Pro" w:cs="Times New Roman"/>
                <w:color w:val="000000"/>
                <w:sz w:val="18"/>
                <w:szCs w:val="18"/>
                <w:lang w:eastAsia="hr-HR"/>
              </w:rPr>
            </w:pPr>
            <w:r w:rsidRPr="00856B9F">
              <w:rPr>
                <w:rFonts w:ascii="Avenir Next LT Pro" w:hAnsi="Avenir Next LT Pro"/>
                <w:b/>
                <w:bCs/>
                <w:sz w:val="18"/>
                <w:szCs w:val="18"/>
              </w:rPr>
              <w:t>50 % starijih osoba s teškoćama mentalnog zdravlja motiviranih za uslugu</w:t>
            </w:r>
          </w:p>
        </w:tc>
        <w:tc>
          <w:tcPr>
            <w:tcW w:w="2109" w:type="dxa"/>
            <w:tcBorders>
              <w:top w:val="nil"/>
              <w:left w:val="single" w:sz="8" w:space="0" w:color="CE5A67"/>
              <w:bottom w:val="single" w:sz="8" w:space="0" w:color="CE5A67"/>
              <w:right w:val="single" w:sz="8" w:space="0" w:color="CE5A67"/>
            </w:tcBorders>
            <w:shd w:val="clear" w:color="auto" w:fill="auto"/>
            <w:vAlign w:val="center"/>
            <w:hideMark/>
          </w:tcPr>
          <w:p w14:paraId="4874A66E" w14:textId="77777777" w:rsidR="005B361C" w:rsidRPr="00AC761E" w:rsidRDefault="005B361C" w:rsidP="00177D9B">
            <w:pPr>
              <w:spacing w:after="0" w:line="240" w:lineRule="auto"/>
              <w:jc w:val="center"/>
              <w:rPr>
                <w:rFonts w:ascii="Avenir Next LT Pro" w:eastAsia="Times New Roman" w:hAnsi="Avenir Next LT Pro" w:cs="Times New Roman"/>
                <w:color w:val="000000"/>
                <w:sz w:val="18"/>
                <w:szCs w:val="18"/>
                <w:lang w:eastAsia="hr-HR"/>
              </w:rPr>
            </w:pPr>
            <w:r w:rsidRPr="00856B9F">
              <w:rPr>
                <w:rFonts w:ascii="Avenir Next LT Pro" w:hAnsi="Avenir Next LT Pro"/>
                <w:sz w:val="18"/>
                <w:szCs w:val="18"/>
              </w:rPr>
              <w:t>9632</w:t>
            </w:r>
          </w:p>
        </w:tc>
        <w:tc>
          <w:tcPr>
            <w:tcW w:w="1978" w:type="dxa"/>
            <w:tcBorders>
              <w:top w:val="nil"/>
              <w:left w:val="single" w:sz="8" w:space="0" w:color="CE5A67"/>
              <w:bottom w:val="single" w:sz="8" w:space="0" w:color="CE5A67"/>
              <w:right w:val="single" w:sz="8" w:space="0" w:color="CE5A67"/>
            </w:tcBorders>
            <w:shd w:val="clear" w:color="auto" w:fill="auto"/>
            <w:vAlign w:val="center"/>
            <w:hideMark/>
          </w:tcPr>
          <w:p w14:paraId="3E2194AA" w14:textId="77777777" w:rsidR="005B361C" w:rsidRPr="00AC761E" w:rsidRDefault="005B361C" w:rsidP="00177D9B">
            <w:pPr>
              <w:spacing w:after="0" w:line="240" w:lineRule="auto"/>
              <w:jc w:val="center"/>
              <w:rPr>
                <w:rFonts w:ascii="Avenir Next LT Pro" w:eastAsia="Times New Roman" w:hAnsi="Avenir Next LT Pro" w:cs="Times New Roman"/>
                <w:color w:val="000000"/>
                <w:sz w:val="18"/>
                <w:szCs w:val="18"/>
                <w:lang w:eastAsia="hr-HR"/>
              </w:rPr>
            </w:pPr>
            <w:r w:rsidRPr="00856B9F">
              <w:rPr>
                <w:rFonts w:ascii="Avenir Next LT Pro" w:hAnsi="Avenir Next LT Pro"/>
                <w:sz w:val="18"/>
                <w:szCs w:val="18"/>
              </w:rPr>
              <w:t>0</w:t>
            </w:r>
          </w:p>
        </w:tc>
        <w:tc>
          <w:tcPr>
            <w:tcW w:w="2103" w:type="dxa"/>
            <w:tcBorders>
              <w:top w:val="nil"/>
              <w:left w:val="single" w:sz="8" w:space="0" w:color="CE5A67"/>
              <w:bottom w:val="single" w:sz="8" w:space="0" w:color="CE5A67"/>
              <w:right w:val="single" w:sz="8" w:space="0" w:color="CE5A67"/>
            </w:tcBorders>
            <w:shd w:val="clear" w:color="auto" w:fill="auto"/>
            <w:vAlign w:val="center"/>
            <w:hideMark/>
          </w:tcPr>
          <w:p w14:paraId="29511B45" w14:textId="77777777" w:rsidR="005B361C" w:rsidRPr="00AC761E" w:rsidRDefault="005B361C" w:rsidP="00177D9B">
            <w:pPr>
              <w:spacing w:after="0" w:line="240" w:lineRule="auto"/>
              <w:jc w:val="center"/>
              <w:rPr>
                <w:rFonts w:ascii="Avenir Next LT Pro" w:eastAsia="Times New Roman" w:hAnsi="Avenir Next LT Pro" w:cs="Times New Roman"/>
                <w:color w:val="000000"/>
                <w:sz w:val="18"/>
                <w:szCs w:val="18"/>
                <w:lang w:eastAsia="hr-HR"/>
              </w:rPr>
            </w:pPr>
            <w:r w:rsidRPr="00856B9F">
              <w:rPr>
                <w:rFonts w:ascii="Avenir Next LT Pro" w:hAnsi="Avenir Next LT Pro"/>
                <w:sz w:val="18"/>
                <w:szCs w:val="18"/>
              </w:rPr>
              <w:t>9632</w:t>
            </w:r>
          </w:p>
        </w:tc>
      </w:tr>
      <w:tr w:rsidR="005B361C" w:rsidRPr="00AC761E" w14:paraId="6F5F6D30" w14:textId="77777777" w:rsidTr="00177D9B">
        <w:trPr>
          <w:trHeight w:val="264"/>
        </w:trPr>
        <w:tc>
          <w:tcPr>
            <w:tcW w:w="1764" w:type="dxa"/>
            <w:vMerge w:val="restart"/>
            <w:tcBorders>
              <w:top w:val="single" w:sz="4" w:space="0" w:color="C00000"/>
              <w:left w:val="single" w:sz="8" w:space="0" w:color="CE5A67"/>
              <w:right w:val="single" w:sz="8" w:space="0" w:color="CE5A67"/>
            </w:tcBorders>
            <w:shd w:val="clear" w:color="auto" w:fill="auto"/>
            <w:vAlign w:val="center"/>
            <w:hideMark/>
          </w:tcPr>
          <w:p w14:paraId="588D4DA5" w14:textId="77777777" w:rsidR="005B361C" w:rsidRPr="00AC761E" w:rsidRDefault="005B361C" w:rsidP="00177D9B">
            <w:pPr>
              <w:spacing w:after="0" w:line="240" w:lineRule="auto"/>
              <w:rPr>
                <w:rFonts w:ascii="Avenir Next LT Pro" w:eastAsia="Times New Roman" w:hAnsi="Avenir Next LT Pro" w:cs="Times New Roman"/>
                <w:b/>
                <w:bCs/>
                <w:color w:val="000000"/>
                <w:sz w:val="18"/>
                <w:szCs w:val="18"/>
                <w:lang w:eastAsia="hr-HR"/>
              </w:rPr>
            </w:pPr>
            <w:r w:rsidRPr="00856B9F">
              <w:rPr>
                <w:rFonts w:ascii="Avenir Next LT Pro" w:hAnsi="Avenir Next LT Pro"/>
                <w:b/>
                <w:bCs/>
                <w:sz w:val="18"/>
                <w:szCs w:val="18"/>
              </w:rPr>
              <w:t>STARIJE OSOBE OBOLJELE OD DEMENCIJE</w:t>
            </w:r>
          </w:p>
          <w:p w14:paraId="3FE89386" w14:textId="77777777" w:rsidR="005B361C" w:rsidRPr="00AC761E" w:rsidRDefault="005B361C" w:rsidP="00177D9B">
            <w:pPr>
              <w:spacing w:after="0" w:line="240" w:lineRule="auto"/>
              <w:rPr>
                <w:rFonts w:ascii="Avenir Next LT Pro" w:eastAsia="Times New Roman" w:hAnsi="Avenir Next LT Pro" w:cs="Times New Roman"/>
                <w:color w:val="000000"/>
                <w:sz w:val="18"/>
                <w:szCs w:val="18"/>
                <w:lang w:eastAsia="hr-HR"/>
              </w:rPr>
            </w:pPr>
            <w:r w:rsidRPr="00AC761E">
              <w:rPr>
                <w:rFonts w:ascii="Avenir Next LT Pro" w:eastAsia="Times New Roman" w:hAnsi="Avenir Next LT Pro" w:cs="Times New Roman"/>
                <w:color w:val="000000"/>
                <w:sz w:val="18"/>
                <w:szCs w:val="18"/>
                <w:lang w:eastAsia="hr-HR"/>
              </w:rPr>
              <w:t> </w:t>
            </w:r>
          </w:p>
          <w:p w14:paraId="58705AB0" w14:textId="77777777" w:rsidR="005B361C" w:rsidRPr="00AC761E" w:rsidRDefault="005B361C" w:rsidP="00177D9B">
            <w:pPr>
              <w:spacing w:after="0" w:line="240" w:lineRule="auto"/>
              <w:rPr>
                <w:rFonts w:ascii="Avenir Next LT Pro" w:eastAsia="Times New Roman" w:hAnsi="Avenir Next LT Pro" w:cs="Times New Roman"/>
                <w:color w:val="000000"/>
                <w:sz w:val="18"/>
                <w:szCs w:val="18"/>
                <w:lang w:eastAsia="hr-HR"/>
              </w:rPr>
            </w:pPr>
            <w:r w:rsidRPr="00AC761E">
              <w:rPr>
                <w:rFonts w:ascii="Avenir Next LT Pro" w:eastAsia="Times New Roman" w:hAnsi="Avenir Next LT Pro" w:cs="Times New Roman"/>
                <w:color w:val="000000"/>
                <w:sz w:val="18"/>
                <w:szCs w:val="18"/>
                <w:lang w:eastAsia="hr-HR"/>
              </w:rPr>
              <w:t> </w:t>
            </w:r>
          </w:p>
          <w:p w14:paraId="6953F810" w14:textId="77777777" w:rsidR="005B361C" w:rsidRPr="00AC761E" w:rsidRDefault="005B361C" w:rsidP="00177D9B">
            <w:pPr>
              <w:spacing w:after="0" w:line="240" w:lineRule="auto"/>
              <w:rPr>
                <w:rFonts w:ascii="Avenir Next LT Pro" w:eastAsia="Times New Roman" w:hAnsi="Avenir Next LT Pro" w:cs="Times New Roman"/>
                <w:b/>
                <w:bCs/>
                <w:color w:val="000000"/>
                <w:sz w:val="18"/>
                <w:szCs w:val="18"/>
                <w:lang w:eastAsia="hr-HR"/>
              </w:rPr>
            </w:pPr>
            <w:r w:rsidRPr="00AC761E">
              <w:rPr>
                <w:rFonts w:ascii="Avenir Next LT Pro" w:eastAsia="Times New Roman" w:hAnsi="Avenir Next LT Pro" w:cs="Times New Roman"/>
                <w:color w:val="000000"/>
                <w:sz w:val="18"/>
                <w:szCs w:val="18"/>
                <w:lang w:eastAsia="hr-HR"/>
              </w:rPr>
              <w:t> </w:t>
            </w:r>
          </w:p>
        </w:tc>
        <w:tc>
          <w:tcPr>
            <w:tcW w:w="8999" w:type="dxa"/>
            <w:gridSpan w:val="4"/>
            <w:tcBorders>
              <w:top w:val="single" w:sz="8" w:space="0" w:color="CE5A67"/>
              <w:left w:val="nil"/>
              <w:bottom w:val="single" w:sz="8" w:space="0" w:color="CE5A67"/>
              <w:right w:val="single" w:sz="8" w:space="0" w:color="CE5A67"/>
            </w:tcBorders>
            <w:shd w:val="clear" w:color="auto" w:fill="auto"/>
            <w:vAlign w:val="center"/>
            <w:hideMark/>
          </w:tcPr>
          <w:p w14:paraId="55606DC1" w14:textId="77777777" w:rsidR="005B361C" w:rsidRPr="00AC761E" w:rsidRDefault="005B361C" w:rsidP="00177D9B">
            <w:pPr>
              <w:spacing w:after="0" w:line="240" w:lineRule="auto"/>
              <w:rPr>
                <w:rFonts w:ascii="Avenir Next LT Pro" w:eastAsia="Times New Roman" w:hAnsi="Avenir Next LT Pro" w:cs="Times New Roman"/>
                <w:b/>
                <w:bCs/>
                <w:color w:val="000000"/>
                <w:sz w:val="18"/>
                <w:szCs w:val="18"/>
                <w:lang w:eastAsia="hr-HR"/>
              </w:rPr>
            </w:pPr>
            <w:r w:rsidRPr="00856B9F">
              <w:rPr>
                <w:rFonts w:ascii="Avenir Next LT Pro" w:hAnsi="Avenir Next LT Pro"/>
                <w:b/>
                <w:bCs/>
                <w:sz w:val="18"/>
                <w:szCs w:val="18"/>
              </w:rPr>
              <w:t>DRUGE USLUGE IZ SEKTORA ZDRAVSTVA</w:t>
            </w:r>
          </w:p>
        </w:tc>
      </w:tr>
      <w:tr w:rsidR="005B361C" w:rsidRPr="00AC761E" w14:paraId="2EB29AD0" w14:textId="77777777" w:rsidTr="00177D9B">
        <w:trPr>
          <w:trHeight w:val="1279"/>
        </w:trPr>
        <w:tc>
          <w:tcPr>
            <w:tcW w:w="1764" w:type="dxa"/>
            <w:vMerge/>
            <w:tcBorders>
              <w:left w:val="single" w:sz="8" w:space="0" w:color="CE5A67"/>
              <w:bottom w:val="single" w:sz="4" w:space="0" w:color="C00000"/>
              <w:right w:val="single" w:sz="8" w:space="0" w:color="CE5A67"/>
            </w:tcBorders>
            <w:shd w:val="clear" w:color="auto" w:fill="auto"/>
            <w:vAlign w:val="center"/>
            <w:hideMark/>
          </w:tcPr>
          <w:p w14:paraId="3AECAFBE" w14:textId="77777777" w:rsidR="005B361C" w:rsidRPr="00AC761E" w:rsidRDefault="005B361C" w:rsidP="00177D9B">
            <w:pPr>
              <w:spacing w:after="0" w:line="240" w:lineRule="auto"/>
              <w:rPr>
                <w:rFonts w:ascii="Avenir Next LT Pro" w:eastAsia="Times New Roman" w:hAnsi="Avenir Next LT Pro" w:cs="Times New Roman"/>
                <w:color w:val="000000"/>
                <w:sz w:val="18"/>
                <w:szCs w:val="18"/>
                <w:lang w:eastAsia="hr-HR"/>
              </w:rPr>
            </w:pPr>
          </w:p>
        </w:tc>
        <w:tc>
          <w:tcPr>
            <w:tcW w:w="2809" w:type="dxa"/>
            <w:tcBorders>
              <w:top w:val="nil"/>
              <w:left w:val="nil"/>
              <w:bottom w:val="single" w:sz="4" w:space="0" w:color="C00000"/>
              <w:right w:val="single" w:sz="8" w:space="0" w:color="CE5A67"/>
            </w:tcBorders>
            <w:shd w:val="clear" w:color="auto" w:fill="auto"/>
            <w:vAlign w:val="center"/>
            <w:hideMark/>
          </w:tcPr>
          <w:p w14:paraId="251ED5AE" w14:textId="77777777" w:rsidR="005B361C" w:rsidRPr="00856B9F" w:rsidRDefault="005B361C" w:rsidP="00177D9B">
            <w:pPr>
              <w:pStyle w:val="Bezproreda"/>
              <w:spacing w:line="276" w:lineRule="auto"/>
              <w:jc w:val="both"/>
              <w:rPr>
                <w:rFonts w:ascii="Avenir Next LT Pro" w:hAnsi="Avenir Next LT Pro"/>
                <w:sz w:val="18"/>
                <w:szCs w:val="18"/>
              </w:rPr>
            </w:pPr>
            <w:r w:rsidRPr="00856B9F">
              <w:rPr>
                <w:rFonts w:ascii="Avenir Next LT Pro" w:hAnsi="Avenir Next LT Pro"/>
                <w:sz w:val="18"/>
                <w:szCs w:val="18"/>
              </w:rPr>
              <w:t>Kontinuirana njega u kući za oboljele od demencije</w:t>
            </w:r>
          </w:p>
          <w:p w14:paraId="2AF83CE5" w14:textId="77777777" w:rsidR="005B361C" w:rsidRPr="00AC761E" w:rsidRDefault="005B361C" w:rsidP="00177D9B">
            <w:pPr>
              <w:spacing w:after="0" w:line="240" w:lineRule="auto"/>
              <w:rPr>
                <w:rFonts w:ascii="Avenir Next LT Pro" w:eastAsia="Times New Roman" w:hAnsi="Avenir Next LT Pro" w:cs="Times New Roman"/>
                <w:color w:val="000000"/>
                <w:sz w:val="18"/>
                <w:szCs w:val="18"/>
                <w:lang w:eastAsia="hr-HR"/>
              </w:rPr>
            </w:pPr>
            <w:r w:rsidRPr="00856B9F">
              <w:rPr>
                <w:rFonts w:ascii="Avenir Next LT Pro" w:hAnsi="Avenir Next LT Pro"/>
                <w:b/>
                <w:bCs/>
                <w:sz w:val="18"/>
                <w:szCs w:val="18"/>
              </w:rPr>
              <w:t>30 % starijih oboljelih od demencije</w:t>
            </w:r>
          </w:p>
        </w:tc>
        <w:tc>
          <w:tcPr>
            <w:tcW w:w="2109" w:type="dxa"/>
            <w:tcBorders>
              <w:top w:val="nil"/>
              <w:left w:val="single" w:sz="8" w:space="0" w:color="CE5A67"/>
              <w:bottom w:val="single" w:sz="8" w:space="0" w:color="CE5A67"/>
              <w:right w:val="single" w:sz="8" w:space="0" w:color="CE5A67"/>
            </w:tcBorders>
            <w:shd w:val="clear" w:color="auto" w:fill="auto"/>
            <w:vAlign w:val="center"/>
            <w:hideMark/>
          </w:tcPr>
          <w:p w14:paraId="1044D803" w14:textId="77777777" w:rsidR="005B361C" w:rsidRPr="00AC761E" w:rsidRDefault="005B361C" w:rsidP="00177D9B">
            <w:pPr>
              <w:spacing w:after="0" w:line="240" w:lineRule="auto"/>
              <w:jc w:val="center"/>
              <w:rPr>
                <w:rFonts w:ascii="Avenir Next LT Pro" w:eastAsia="Times New Roman" w:hAnsi="Avenir Next LT Pro" w:cs="Times New Roman"/>
                <w:color w:val="000000"/>
                <w:sz w:val="18"/>
                <w:szCs w:val="18"/>
                <w:lang w:eastAsia="hr-HR"/>
              </w:rPr>
            </w:pPr>
            <w:r w:rsidRPr="00856B9F">
              <w:rPr>
                <w:rFonts w:ascii="Avenir Next LT Pro" w:hAnsi="Avenir Next LT Pro"/>
                <w:sz w:val="18"/>
                <w:szCs w:val="18"/>
              </w:rPr>
              <w:t>201</w:t>
            </w:r>
          </w:p>
        </w:tc>
        <w:tc>
          <w:tcPr>
            <w:tcW w:w="1978" w:type="dxa"/>
            <w:tcBorders>
              <w:top w:val="nil"/>
              <w:left w:val="single" w:sz="8" w:space="0" w:color="CE5A67"/>
              <w:bottom w:val="single" w:sz="8" w:space="0" w:color="CE5A67"/>
              <w:right w:val="single" w:sz="8" w:space="0" w:color="CE5A67"/>
            </w:tcBorders>
            <w:shd w:val="clear" w:color="auto" w:fill="auto"/>
            <w:vAlign w:val="center"/>
            <w:hideMark/>
          </w:tcPr>
          <w:p w14:paraId="3C1FB51F" w14:textId="77777777" w:rsidR="005B361C" w:rsidRPr="00AC761E" w:rsidRDefault="005B361C" w:rsidP="00177D9B">
            <w:pPr>
              <w:spacing w:after="0" w:line="240" w:lineRule="auto"/>
              <w:jc w:val="center"/>
              <w:rPr>
                <w:rFonts w:ascii="Avenir Next LT Pro" w:eastAsia="Times New Roman" w:hAnsi="Avenir Next LT Pro" w:cs="Times New Roman"/>
                <w:color w:val="000000"/>
                <w:sz w:val="18"/>
                <w:szCs w:val="18"/>
                <w:lang w:eastAsia="hr-HR"/>
              </w:rPr>
            </w:pPr>
            <w:r w:rsidRPr="00856B9F">
              <w:rPr>
                <w:rFonts w:ascii="Avenir Next LT Pro" w:hAnsi="Avenir Next LT Pro"/>
                <w:sz w:val="18"/>
                <w:szCs w:val="18"/>
              </w:rPr>
              <w:t>0</w:t>
            </w:r>
          </w:p>
        </w:tc>
        <w:tc>
          <w:tcPr>
            <w:tcW w:w="2103" w:type="dxa"/>
            <w:tcBorders>
              <w:top w:val="nil"/>
              <w:left w:val="single" w:sz="8" w:space="0" w:color="CE5A67"/>
              <w:bottom w:val="single" w:sz="8" w:space="0" w:color="CE5A67"/>
              <w:right w:val="single" w:sz="8" w:space="0" w:color="CE5A67"/>
            </w:tcBorders>
            <w:shd w:val="clear" w:color="auto" w:fill="auto"/>
            <w:vAlign w:val="center"/>
            <w:hideMark/>
          </w:tcPr>
          <w:p w14:paraId="27742B6C" w14:textId="77777777" w:rsidR="005B361C" w:rsidRPr="00AC761E" w:rsidRDefault="005B361C" w:rsidP="00177D9B">
            <w:pPr>
              <w:spacing w:after="0" w:line="240" w:lineRule="auto"/>
              <w:jc w:val="center"/>
              <w:rPr>
                <w:rFonts w:ascii="Avenir Next LT Pro" w:eastAsia="Times New Roman" w:hAnsi="Avenir Next LT Pro" w:cs="Times New Roman"/>
                <w:color w:val="000000"/>
                <w:sz w:val="18"/>
                <w:szCs w:val="18"/>
                <w:lang w:eastAsia="hr-HR"/>
              </w:rPr>
            </w:pPr>
            <w:r w:rsidRPr="00856B9F">
              <w:rPr>
                <w:rFonts w:ascii="Avenir Next LT Pro" w:hAnsi="Avenir Next LT Pro"/>
                <w:sz w:val="18"/>
                <w:szCs w:val="18"/>
              </w:rPr>
              <w:t>201</w:t>
            </w:r>
          </w:p>
        </w:tc>
      </w:tr>
      <w:tr w:rsidR="005B361C" w:rsidRPr="00AC761E" w14:paraId="15456815" w14:textId="77777777" w:rsidTr="00177D9B">
        <w:trPr>
          <w:trHeight w:val="264"/>
        </w:trPr>
        <w:tc>
          <w:tcPr>
            <w:tcW w:w="1764" w:type="dxa"/>
            <w:vMerge w:val="restart"/>
            <w:tcBorders>
              <w:top w:val="single" w:sz="4" w:space="0" w:color="C00000"/>
              <w:left w:val="single" w:sz="8" w:space="0" w:color="CE5A67"/>
              <w:right w:val="single" w:sz="8" w:space="0" w:color="CE5A67"/>
            </w:tcBorders>
            <w:shd w:val="clear" w:color="auto" w:fill="auto"/>
            <w:vAlign w:val="center"/>
            <w:hideMark/>
          </w:tcPr>
          <w:p w14:paraId="14E9E978" w14:textId="77777777" w:rsidR="005B361C" w:rsidRPr="00AC761E" w:rsidRDefault="005B361C" w:rsidP="00177D9B">
            <w:pPr>
              <w:spacing w:after="0" w:line="240" w:lineRule="auto"/>
              <w:rPr>
                <w:rFonts w:ascii="Avenir Next LT Pro" w:eastAsia="Times New Roman" w:hAnsi="Avenir Next LT Pro" w:cs="Times New Roman"/>
                <w:b/>
                <w:bCs/>
                <w:color w:val="000000"/>
                <w:sz w:val="18"/>
                <w:szCs w:val="18"/>
                <w:lang w:eastAsia="hr-HR"/>
              </w:rPr>
            </w:pPr>
            <w:r w:rsidRPr="00856B9F">
              <w:rPr>
                <w:rFonts w:ascii="Avenir Next LT Pro" w:hAnsi="Avenir Next LT Pro"/>
                <w:b/>
                <w:bCs/>
                <w:sz w:val="18"/>
                <w:szCs w:val="18"/>
              </w:rPr>
              <w:t>BROJ STARIJIH OSOBA KOJI IMAJU NJEGOVATELJA KOJIMA JE POTREBNA PODRŠKA</w:t>
            </w:r>
          </w:p>
          <w:p w14:paraId="6CAE5424" w14:textId="77777777" w:rsidR="005B361C" w:rsidRPr="00AC761E" w:rsidRDefault="005B361C" w:rsidP="00177D9B">
            <w:pPr>
              <w:spacing w:after="0" w:line="240" w:lineRule="auto"/>
              <w:rPr>
                <w:rFonts w:ascii="Avenir Next LT Pro" w:eastAsia="Times New Roman" w:hAnsi="Avenir Next LT Pro" w:cs="Times New Roman"/>
                <w:color w:val="000000"/>
                <w:sz w:val="18"/>
                <w:szCs w:val="18"/>
                <w:lang w:eastAsia="hr-HR"/>
              </w:rPr>
            </w:pPr>
            <w:r w:rsidRPr="00AC761E">
              <w:rPr>
                <w:rFonts w:ascii="Avenir Next LT Pro" w:eastAsia="Times New Roman" w:hAnsi="Avenir Next LT Pro" w:cs="Times New Roman"/>
                <w:color w:val="000000"/>
                <w:sz w:val="18"/>
                <w:szCs w:val="18"/>
                <w:lang w:eastAsia="hr-HR"/>
              </w:rPr>
              <w:t> </w:t>
            </w:r>
          </w:p>
          <w:p w14:paraId="76DEE814" w14:textId="77777777" w:rsidR="005B361C" w:rsidRPr="00AC761E" w:rsidRDefault="005B361C" w:rsidP="00177D9B">
            <w:pPr>
              <w:spacing w:after="0" w:line="240" w:lineRule="auto"/>
              <w:rPr>
                <w:rFonts w:ascii="Avenir Next LT Pro" w:eastAsia="Times New Roman" w:hAnsi="Avenir Next LT Pro" w:cs="Times New Roman"/>
                <w:color w:val="000000"/>
                <w:sz w:val="18"/>
                <w:szCs w:val="18"/>
                <w:lang w:eastAsia="hr-HR"/>
              </w:rPr>
            </w:pPr>
            <w:r w:rsidRPr="00AC761E">
              <w:rPr>
                <w:rFonts w:ascii="Avenir Next LT Pro" w:eastAsia="Times New Roman" w:hAnsi="Avenir Next LT Pro" w:cs="Times New Roman"/>
                <w:color w:val="000000"/>
                <w:sz w:val="18"/>
                <w:szCs w:val="18"/>
                <w:lang w:eastAsia="hr-HR"/>
              </w:rPr>
              <w:t> </w:t>
            </w:r>
          </w:p>
          <w:p w14:paraId="607A42F8" w14:textId="77777777" w:rsidR="005B361C" w:rsidRPr="00AC761E" w:rsidRDefault="005B361C" w:rsidP="00177D9B">
            <w:pPr>
              <w:spacing w:after="0" w:line="240" w:lineRule="auto"/>
              <w:rPr>
                <w:rFonts w:ascii="Avenir Next LT Pro" w:eastAsia="Times New Roman" w:hAnsi="Avenir Next LT Pro" w:cs="Times New Roman"/>
                <w:color w:val="000000"/>
                <w:sz w:val="18"/>
                <w:szCs w:val="18"/>
                <w:lang w:eastAsia="hr-HR"/>
              </w:rPr>
            </w:pPr>
            <w:r w:rsidRPr="00AC761E">
              <w:rPr>
                <w:rFonts w:ascii="Avenir Next LT Pro" w:eastAsia="Times New Roman" w:hAnsi="Avenir Next LT Pro" w:cs="Times New Roman"/>
                <w:color w:val="000000"/>
                <w:sz w:val="18"/>
                <w:szCs w:val="18"/>
                <w:lang w:eastAsia="hr-HR"/>
              </w:rPr>
              <w:t> </w:t>
            </w:r>
          </w:p>
          <w:p w14:paraId="4D682019" w14:textId="77777777" w:rsidR="005B361C" w:rsidRPr="00AC761E" w:rsidRDefault="005B361C" w:rsidP="00177D9B">
            <w:pPr>
              <w:spacing w:after="0" w:line="240" w:lineRule="auto"/>
              <w:rPr>
                <w:rFonts w:ascii="Avenir Next LT Pro" w:eastAsia="Times New Roman" w:hAnsi="Avenir Next LT Pro" w:cs="Times New Roman"/>
                <w:color w:val="000000"/>
                <w:sz w:val="18"/>
                <w:szCs w:val="18"/>
                <w:lang w:eastAsia="hr-HR"/>
              </w:rPr>
            </w:pPr>
            <w:r w:rsidRPr="00AC761E">
              <w:rPr>
                <w:rFonts w:ascii="Avenir Next LT Pro" w:eastAsia="Times New Roman" w:hAnsi="Avenir Next LT Pro" w:cs="Times New Roman"/>
                <w:color w:val="000000"/>
                <w:sz w:val="18"/>
                <w:szCs w:val="18"/>
                <w:lang w:eastAsia="hr-HR"/>
              </w:rPr>
              <w:t> </w:t>
            </w:r>
          </w:p>
          <w:p w14:paraId="2EA45086" w14:textId="77777777" w:rsidR="005B361C" w:rsidRPr="00AC761E" w:rsidRDefault="005B361C" w:rsidP="00177D9B">
            <w:pPr>
              <w:spacing w:after="0" w:line="240" w:lineRule="auto"/>
              <w:rPr>
                <w:rFonts w:ascii="Avenir Next LT Pro" w:eastAsia="Times New Roman" w:hAnsi="Avenir Next LT Pro" w:cs="Times New Roman"/>
                <w:color w:val="000000"/>
                <w:sz w:val="18"/>
                <w:szCs w:val="18"/>
                <w:lang w:eastAsia="hr-HR"/>
              </w:rPr>
            </w:pPr>
            <w:r w:rsidRPr="00AC761E">
              <w:rPr>
                <w:rFonts w:ascii="Avenir Next LT Pro" w:eastAsia="Times New Roman" w:hAnsi="Avenir Next LT Pro" w:cs="Times New Roman"/>
                <w:color w:val="000000"/>
                <w:sz w:val="18"/>
                <w:szCs w:val="18"/>
                <w:lang w:eastAsia="hr-HR"/>
              </w:rPr>
              <w:t> </w:t>
            </w:r>
          </w:p>
          <w:p w14:paraId="70B1FEAA" w14:textId="77777777" w:rsidR="005B361C" w:rsidRPr="00AC761E" w:rsidRDefault="005B361C" w:rsidP="00177D9B">
            <w:pPr>
              <w:spacing w:after="0" w:line="240" w:lineRule="auto"/>
              <w:rPr>
                <w:rFonts w:ascii="Avenir Next LT Pro" w:eastAsia="Times New Roman" w:hAnsi="Avenir Next LT Pro" w:cs="Times New Roman"/>
                <w:b/>
                <w:bCs/>
                <w:color w:val="000000"/>
                <w:sz w:val="18"/>
                <w:szCs w:val="18"/>
                <w:lang w:eastAsia="hr-HR"/>
              </w:rPr>
            </w:pPr>
            <w:r w:rsidRPr="00AC761E">
              <w:rPr>
                <w:rFonts w:ascii="Avenir Next LT Pro" w:eastAsia="Times New Roman" w:hAnsi="Avenir Next LT Pro" w:cs="Times New Roman"/>
                <w:color w:val="000000"/>
                <w:sz w:val="18"/>
                <w:szCs w:val="18"/>
                <w:lang w:eastAsia="hr-HR"/>
              </w:rPr>
              <w:t> </w:t>
            </w:r>
          </w:p>
        </w:tc>
        <w:tc>
          <w:tcPr>
            <w:tcW w:w="8999" w:type="dxa"/>
            <w:gridSpan w:val="4"/>
            <w:tcBorders>
              <w:top w:val="single" w:sz="8" w:space="0" w:color="CE5A67"/>
              <w:left w:val="nil"/>
              <w:bottom w:val="single" w:sz="8" w:space="0" w:color="CE5A67"/>
              <w:right w:val="single" w:sz="8" w:space="0" w:color="CE5A67"/>
            </w:tcBorders>
            <w:shd w:val="clear" w:color="auto" w:fill="auto"/>
            <w:vAlign w:val="center"/>
            <w:hideMark/>
          </w:tcPr>
          <w:p w14:paraId="7783C5BA" w14:textId="77777777" w:rsidR="005B361C" w:rsidRPr="00AC761E" w:rsidRDefault="005B361C" w:rsidP="00177D9B">
            <w:pPr>
              <w:spacing w:after="0" w:line="240" w:lineRule="auto"/>
              <w:rPr>
                <w:rFonts w:ascii="Avenir Next LT Pro" w:eastAsia="Times New Roman" w:hAnsi="Avenir Next LT Pro" w:cs="Times New Roman"/>
                <w:b/>
                <w:bCs/>
                <w:color w:val="000000"/>
                <w:sz w:val="18"/>
                <w:szCs w:val="18"/>
                <w:lang w:eastAsia="hr-HR"/>
              </w:rPr>
            </w:pPr>
            <w:r w:rsidRPr="00AC761E">
              <w:rPr>
                <w:rFonts w:ascii="Avenir Next LT Pro" w:eastAsia="Times New Roman" w:hAnsi="Avenir Next LT Pro" w:cs="Times New Roman"/>
                <w:b/>
                <w:bCs/>
                <w:color w:val="000000"/>
                <w:sz w:val="18"/>
                <w:szCs w:val="18"/>
                <w:lang w:eastAsia="hr-HR"/>
              </w:rPr>
              <w:t>SOCIJALNE USLUGE PREDVIĐENE ZAKONOM O SOCIJALNOJ SKRBI</w:t>
            </w:r>
          </w:p>
        </w:tc>
      </w:tr>
      <w:tr w:rsidR="005B361C" w:rsidRPr="00AC761E" w14:paraId="2B0E8436" w14:textId="77777777" w:rsidTr="00177D9B">
        <w:trPr>
          <w:trHeight w:val="1279"/>
        </w:trPr>
        <w:tc>
          <w:tcPr>
            <w:tcW w:w="1764" w:type="dxa"/>
            <w:vMerge/>
            <w:tcBorders>
              <w:left w:val="single" w:sz="8" w:space="0" w:color="CE5A67"/>
              <w:right w:val="single" w:sz="8" w:space="0" w:color="CE5A67"/>
            </w:tcBorders>
            <w:shd w:val="clear" w:color="auto" w:fill="auto"/>
            <w:vAlign w:val="center"/>
            <w:hideMark/>
          </w:tcPr>
          <w:p w14:paraId="22B6BCAE" w14:textId="77777777" w:rsidR="005B361C" w:rsidRPr="00AC761E" w:rsidRDefault="005B361C" w:rsidP="00177D9B">
            <w:pPr>
              <w:spacing w:after="0" w:line="240" w:lineRule="auto"/>
              <w:rPr>
                <w:rFonts w:ascii="Avenir Next LT Pro" w:eastAsia="Times New Roman" w:hAnsi="Avenir Next LT Pro" w:cs="Times New Roman"/>
                <w:color w:val="000000"/>
                <w:sz w:val="18"/>
                <w:szCs w:val="18"/>
                <w:lang w:eastAsia="hr-HR"/>
              </w:rPr>
            </w:pPr>
          </w:p>
        </w:tc>
        <w:tc>
          <w:tcPr>
            <w:tcW w:w="2809" w:type="dxa"/>
            <w:tcBorders>
              <w:top w:val="nil"/>
              <w:left w:val="nil"/>
              <w:bottom w:val="single" w:sz="4" w:space="0" w:color="C00000"/>
              <w:right w:val="single" w:sz="8" w:space="0" w:color="CE5A67"/>
            </w:tcBorders>
            <w:shd w:val="clear" w:color="auto" w:fill="auto"/>
            <w:vAlign w:val="center"/>
            <w:hideMark/>
          </w:tcPr>
          <w:p w14:paraId="57712AE3" w14:textId="77777777" w:rsidR="005B361C" w:rsidRPr="00856B9F" w:rsidRDefault="005B361C" w:rsidP="00177D9B">
            <w:pPr>
              <w:pStyle w:val="Bezproreda"/>
              <w:spacing w:line="276" w:lineRule="auto"/>
              <w:jc w:val="both"/>
              <w:rPr>
                <w:rFonts w:ascii="Avenir Next LT Pro" w:hAnsi="Avenir Next LT Pro"/>
                <w:sz w:val="18"/>
                <w:szCs w:val="18"/>
              </w:rPr>
            </w:pPr>
            <w:r w:rsidRPr="00856B9F">
              <w:rPr>
                <w:rFonts w:ascii="Avenir Next LT Pro" w:hAnsi="Avenir Next LT Pro"/>
                <w:sz w:val="18"/>
                <w:szCs w:val="18"/>
              </w:rPr>
              <w:t>Savjetovanje obitelji ili psihosocijalno savjetovanje obitelji ili psihosocijalna podrška članovima obitelji starije osobe</w:t>
            </w:r>
          </w:p>
          <w:p w14:paraId="2B8731D7" w14:textId="77777777" w:rsidR="005B361C" w:rsidRPr="00AC761E" w:rsidRDefault="005B361C" w:rsidP="00177D9B">
            <w:pPr>
              <w:spacing w:after="0" w:line="240" w:lineRule="auto"/>
              <w:rPr>
                <w:rFonts w:ascii="Avenir Next LT Pro" w:eastAsia="Times New Roman" w:hAnsi="Avenir Next LT Pro" w:cs="Times New Roman"/>
                <w:color w:val="000000"/>
                <w:sz w:val="18"/>
                <w:szCs w:val="18"/>
                <w:lang w:eastAsia="hr-HR"/>
              </w:rPr>
            </w:pPr>
            <w:r w:rsidRPr="00856B9F">
              <w:rPr>
                <w:rFonts w:ascii="Avenir Next LT Pro" w:hAnsi="Avenir Next LT Pro"/>
                <w:b/>
                <w:bCs/>
                <w:sz w:val="18"/>
                <w:szCs w:val="18"/>
              </w:rPr>
              <w:t>100 % starijih osoba koji imaju njegovatelja/skrbnika kojima je potrebna podrška</w:t>
            </w:r>
          </w:p>
        </w:tc>
        <w:tc>
          <w:tcPr>
            <w:tcW w:w="2109" w:type="dxa"/>
            <w:tcBorders>
              <w:top w:val="nil"/>
              <w:left w:val="single" w:sz="8" w:space="0" w:color="CE5A67"/>
              <w:bottom w:val="single" w:sz="8" w:space="0" w:color="CE5A67"/>
              <w:right w:val="single" w:sz="8" w:space="0" w:color="CE5A67"/>
            </w:tcBorders>
            <w:shd w:val="clear" w:color="auto" w:fill="auto"/>
            <w:vAlign w:val="center"/>
            <w:hideMark/>
          </w:tcPr>
          <w:p w14:paraId="7C8FC3BE" w14:textId="77777777" w:rsidR="005B361C" w:rsidRPr="00AC761E" w:rsidRDefault="005B361C" w:rsidP="00177D9B">
            <w:pPr>
              <w:spacing w:after="0" w:line="240" w:lineRule="auto"/>
              <w:jc w:val="center"/>
              <w:rPr>
                <w:rFonts w:ascii="Avenir Next LT Pro" w:eastAsia="Times New Roman" w:hAnsi="Avenir Next LT Pro" w:cs="Times New Roman"/>
                <w:color w:val="000000"/>
                <w:sz w:val="18"/>
                <w:szCs w:val="18"/>
                <w:lang w:eastAsia="hr-HR"/>
              </w:rPr>
            </w:pPr>
            <w:r w:rsidRPr="00856B9F">
              <w:rPr>
                <w:rFonts w:ascii="Avenir Next LT Pro" w:hAnsi="Avenir Next LT Pro"/>
                <w:sz w:val="18"/>
                <w:szCs w:val="18"/>
              </w:rPr>
              <w:t>424</w:t>
            </w:r>
          </w:p>
        </w:tc>
        <w:tc>
          <w:tcPr>
            <w:tcW w:w="1978" w:type="dxa"/>
            <w:tcBorders>
              <w:top w:val="nil"/>
              <w:left w:val="single" w:sz="8" w:space="0" w:color="CE5A67"/>
              <w:bottom w:val="single" w:sz="8" w:space="0" w:color="CE5A67"/>
              <w:right w:val="single" w:sz="8" w:space="0" w:color="CE5A67"/>
            </w:tcBorders>
            <w:shd w:val="clear" w:color="auto" w:fill="auto"/>
            <w:vAlign w:val="center"/>
            <w:hideMark/>
          </w:tcPr>
          <w:p w14:paraId="32554A88" w14:textId="77777777" w:rsidR="005B361C" w:rsidRPr="00856B9F" w:rsidRDefault="005B361C" w:rsidP="00177D9B">
            <w:pPr>
              <w:pStyle w:val="Bezproreda"/>
              <w:spacing w:line="276" w:lineRule="auto"/>
              <w:rPr>
                <w:rFonts w:ascii="Avenir Next LT Pro" w:hAnsi="Avenir Next LT Pro"/>
                <w:sz w:val="18"/>
                <w:szCs w:val="18"/>
              </w:rPr>
            </w:pPr>
            <w:r w:rsidRPr="00856B9F">
              <w:rPr>
                <w:rFonts w:ascii="Avenir Next LT Pro" w:hAnsi="Avenir Next LT Pro"/>
                <w:sz w:val="18"/>
                <w:szCs w:val="18"/>
              </w:rPr>
              <w:t xml:space="preserve">Savjetovanje 3 </w:t>
            </w:r>
          </w:p>
          <w:p w14:paraId="0D191CA6" w14:textId="77777777" w:rsidR="005B361C" w:rsidRPr="00856B9F" w:rsidRDefault="005B361C" w:rsidP="00177D9B">
            <w:pPr>
              <w:pStyle w:val="Bezproreda"/>
              <w:spacing w:line="276" w:lineRule="auto"/>
              <w:rPr>
                <w:rFonts w:ascii="Avenir Next LT Pro" w:hAnsi="Avenir Next LT Pro"/>
                <w:sz w:val="18"/>
                <w:szCs w:val="18"/>
              </w:rPr>
            </w:pPr>
            <w:r w:rsidRPr="00856B9F">
              <w:rPr>
                <w:rFonts w:ascii="Avenir Next LT Pro" w:hAnsi="Avenir Next LT Pro"/>
                <w:sz w:val="18"/>
                <w:szCs w:val="18"/>
              </w:rPr>
              <w:t>Psihosocijalno savjetovanje</w:t>
            </w:r>
          </w:p>
          <w:p w14:paraId="176CCC99" w14:textId="77777777" w:rsidR="005B361C" w:rsidRPr="00AC761E" w:rsidRDefault="005B361C" w:rsidP="00177D9B">
            <w:pPr>
              <w:spacing w:after="0" w:line="240" w:lineRule="auto"/>
              <w:rPr>
                <w:rFonts w:ascii="Avenir Next LT Pro" w:eastAsia="Times New Roman" w:hAnsi="Avenir Next LT Pro" w:cs="Times New Roman"/>
                <w:color w:val="000000"/>
                <w:sz w:val="18"/>
                <w:szCs w:val="18"/>
                <w:lang w:eastAsia="hr-HR"/>
              </w:rPr>
            </w:pPr>
            <w:r w:rsidRPr="00856B9F">
              <w:rPr>
                <w:rFonts w:ascii="Avenir Next LT Pro" w:hAnsi="Avenir Next LT Pro"/>
                <w:sz w:val="18"/>
                <w:szCs w:val="18"/>
              </w:rPr>
              <w:t>Psihosocijalna podrška</w:t>
            </w:r>
          </w:p>
        </w:tc>
        <w:tc>
          <w:tcPr>
            <w:tcW w:w="2103" w:type="dxa"/>
            <w:tcBorders>
              <w:top w:val="nil"/>
              <w:left w:val="single" w:sz="8" w:space="0" w:color="CE5A67"/>
              <w:bottom w:val="single" w:sz="8" w:space="0" w:color="CE5A67"/>
              <w:right w:val="single" w:sz="8" w:space="0" w:color="CE5A67"/>
            </w:tcBorders>
            <w:shd w:val="clear" w:color="auto" w:fill="auto"/>
            <w:vAlign w:val="center"/>
            <w:hideMark/>
          </w:tcPr>
          <w:p w14:paraId="43F1B737" w14:textId="77777777" w:rsidR="005B361C" w:rsidRPr="00AC761E" w:rsidRDefault="005B361C" w:rsidP="00177D9B">
            <w:pPr>
              <w:spacing w:after="0" w:line="240" w:lineRule="auto"/>
              <w:jc w:val="center"/>
              <w:rPr>
                <w:rFonts w:ascii="Avenir Next LT Pro" w:eastAsia="Times New Roman" w:hAnsi="Avenir Next LT Pro" w:cs="Times New Roman"/>
                <w:color w:val="000000"/>
                <w:sz w:val="18"/>
                <w:szCs w:val="18"/>
                <w:lang w:eastAsia="hr-HR"/>
              </w:rPr>
            </w:pPr>
            <w:r w:rsidRPr="00856B9F">
              <w:rPr>
                <w:rFonts w:ascii="Avenir Next LT Pro" w:hAnsi="Avenir Next LT Pro"/>
                <w:sz w:val="18"/>
                <w:szCs w:val="18"/>
              </w:rPr>
              <w:t>421</w:t>
            </w:r>
          </w:p>
        </w:tc>
      </w:tr>
      <w:tr w:rsidR="005B361C" w:rsidRPr="00AC761E" w14:paraId="681F1229" w14:textId="77777777" w:rsidTr="00177D9B">
        <w:trPr>
          <w:trHeight w:val="553"/>
        </w:trPr>
        <w:tc>
          <w:tcPr>
            <w:tcW w:w="1764" w:type="dxa"/>
            <w:vMerge/>
            <w:tcBorders>
              <w:left w:val="single" w:sz="8" w:space="0" w:color="CE5A67"/>
              <w:right w:val="single" w:sz="8" w:space="0" w:color="CE5A67"/>
            </w:tcBorders>
            <w:shd w:val="clear" w:color="auto" w:fill="auto"/>
            <w:vAlign w:val="center"/>
            <w:hideMark/>
          </w:tcPr>
          <w:p w14:paraId="66F2CD2D" w14:textId="77777777" w:rsidR="005B361C" w:rsidRPr="00AC761E" w:rsidRDefault="005B361C" w:rsidP="00177D9B">
            <w:pPr>
              <w:spacing w:after="0" w:line="240" w:lineRule="auto"/>
              <w:rPr>
                <w:rFonts w:ascii="Avenir Next LT Pro" w:eastAsia="Times New Roman" w:hAnsi="Avenir Next LT Pro" w:cs="Times New Roman"/>
                <w:color w:val="000000"/>
                <w:sz w:val="18"/>
                <w:szCs w:val="18"/>
                <w:lang w:eastAsia="hr-HR"/>
              </w:rPr>
            </w:pPr>
          </w:p>
        </w:tc>
        <w:tc>
          <w:tcPr>
            <w:tcW w:w="8999" w:type="dxa"/>
            <w:gridSpan w:val="4"/>
            <w:tcBorders>
              <w:top w:val="single" w:sz="8" w:space="0" w:color="CE5A67"/>
              <w:left w:val="nil"/>
              <w:bottom w:val="single" w:sz="8" w:space="0" w:color="CE5A67"/>
              <w:right w:val="single" w:sz="8" w:space="0" w:color="CE5A67"/>
            </w:tcBorders>
            <w:shd w:val="clear" w:color="auto" w:fill="auto"/>
            <w:vAlign w:val="center"/>
            <w:hideMark/>
          </w:tcPr>
          <w:p w14:paraId="0BB63515" w14:textId="77777777" w:rsidR="005B361C" w:rsidRPr="00AC761E" w:rsidRDefault="005B361C" w:rsidP="00177D9B">
            <w:pPr>
              <w:spacing w:after="0" w:line="240" w:lineRule="auto"/>
              <w:rPr>
                <w:rFonts w:ascii="Avenir Next LT Pro" w:eastAsia="Times New Roman" w:hAnsi="Avenir Next LT Pro" w:cs="Times New Roman"/>
                <w:b/>
                <w:bCs/>
                <w:color w:val="000000"/>
                <w:sz w:val="18"/>
                <w:szCs w:val="18"/>
                <w:lang w:eastAsia="hr-HR"/>
              </w:rPr>
            </w:pPr>
            <w:r w:rsidRPr="00AC761E">
              <w:rPr>
                <w:rFonts w:ascii="Avenir Next LT Pro" w:eastAsia="Times New Roman" w:hAnsi="Avenir Next LT Pro" w:cs="Times New Roman"/>
                <w:b/>
                <w:bCs/>
                <w:color w:val="000000"/>
                <w:sz w:val="18"/>
                <w:szCs w:val="18"/>
                <w:lang w:eastAsia="hr-HR"/>
              </w:rPr>
              <w:t>DRUGE INOVATIVNE I PROJEKTNO FINANCIRANE USLUGE IZ SUSTAVA SOCIJALNE SKRBI</w:t>
            </w:r>
            <w:r w:rsidRPr="00856B9F">
              <w:rPr>
                <w:rFonts w:ascii="Avenir Next LT Pro" w:hAnsi="Avenir Next LT Pro"/>
                <w:b/>
                <w:bCs/>
                <w:sz w:val="18"/>
                <w:szCs w:val="18"/>
              </w:rPr>
              <w:t xml:space="preserve"> </w:t>
            </w:r>
          </w:p>
        </w:tc>
      </w:tr>
      <w:tr w:rsidR="005B361C" w:rsidRPr="00AC761E" w14:paraId="498E0CC5" w14:textId="77777777" w:rsidTr="00177D9B">
        <w:trPr>
          <w:trHeight w:val="1232"/>
        </w:trPr>
        <w:tc>
          <w:tcPr>
            <w:tcW w:w="1764" w:type="dxa"/>
            <w:vMerge/>
            <w:tcBorders>
              <w:left w:val="single" w:sz="8" w:space="0" w:color="CE5A67"/>
              <w:right w:val="single" w:sz="8" w:space="0" w:color="CE5A67"/>
            </w:tcBorders>
            <w:shd w:val="clear" w:color="auto" w:fill="auto"/>
            <w:vAlign w:val="center"/>
            <w:hideMark/>
          </w:tcPr>
          <w:p w14:paraId="0B089D31" w14:textId="77777777" w:rsidR="005B361C" w:rsidRPr="00AC761E" w:rsidRDefault="005B361C" w:rsidP="00177D9B">
            <w:pPr>
              <w:spacing w:after="0" w:line="240" w:lineRule="auto"/>
              <w:rPr>
                <w:rFonts w:ascii="Avenir Next LT Pro" w:eastAsia="Times New Roman" w:hAnsi="Avenir Next LT Pro" w:cs="Times New Roman"/>
                <w:color w:val="000000"/>
                <w:sz w:val="18"/>
                <w:szCs w:val="18"/>
                <w:lang w:eastAsia="hr-HR"/>
              </w:rPr>
            </w:pPr>
          </w:p>
        </w:tc>
        <w:tc>
          <w:tcPr>
            <w:tcW w:w="2809" w:type="dxa"/>
            <w:tcBorders>
              <w:top w:val="nil"/>
              <w:left w:val="nil"/>
              <w:bottom w:val="single" w:sz="4" w:space="0" w:color="C00000"/>
              <w:right w:val="single" w:sz="8" w:space="0" w:color="CE5A67"/>
            </w:tcBorders>
            <w:shd w:val="clear" w:color="auto" w:fill="auto"/>
            <w:vAlign w:val="center"/>
            <w:hideMark/>
          </w:tcPr>
          <w:p w14:paraId="648322A9" w14:textId="77777777" w:rsidR="005B361C" w:rsidRPr="00856B9F" w:rsidRDefault="005B361C" w:rsidP="00177D9B">
            <w:pPr>
              <w:pStyle w:val="Bezproreda"/>
              <w:spacing w:line="276" w:lineRule="auto"/>
              <w:jc w:val="both"/>
              <w:rPr>
                <w:rFonts w:ascii="Avenir Next LT Pro" w:hAnsi="Avenir Next LT Pro"/>
                <w:sz w:val="18"/>
                <w:szCs w:val="18"/>
              </w:rPr>
            </w:pPr>
            <w:r w:rsidRPr="00856B9F">
              <w:rPr>
                <w:rFonts w:ascii="Avenir Next LT Pro" w:hAnsi="Avenir Next LT Pro"/>
                <w:sz w:val="18"/>
                <w:szCs w:val="18"/>
              </w:rPr>
              <w:t>Privremeni/povremeni smještaj radi predaha od skrbi</w:t>
            </w:r>
          </w:p>
          <w:p w14:paraId="15D5A0A3" w14:textId="77777777" w:rsidR="005B361C" w:rsidRPr="00AC761E" w:rsidRDefault="005B361C" w:rsidP="00177D9B">
            <w:pPr>
              <w:spacing w:after="0" w:line="240" w:lineRule="auto"/>
              <w:rPr>
                <w:rFonts w:ascii="Avenir Next LT Pro" w:eastAsia="Times New Roman" w:hAnsi="Avenir Next LT Pro" w:cs="Times New Roman"/>
                <w:color w:val="000000"/>
                <w:sz w:val="18"/>
                <w:szCs w:val="18"/>
                <w:lang w:eastAsia="hr-HR"/>
              </w:rPr>
            </w:pPr>
            <w:r w:rsidRPr="00856B9F">
              <w:rPr>
                <w:rFonts w:ascii="Avenir Next LT Pro" w:hAnsi="Avenir Next LT Pro"/>
                <w:b/>
                <w:bCs/>
                <w:sz w:val="18"/>
                <w:szCs w:val="18"/>
              </w:rPr>
              <w:t>30 % starijih osoba koji imaju njegovatelja/skrbnika kojima je potrebna podrška</w:t>
            </w:r>
          </w:p>
        </w:tc>
        <w:tc>
          <w:tcPr>
            <w:tcW w:w="2109" w:type="dxa"/>
            <w:tcBorders>
              <w:top w:val="nil"/>
              <w:left w:val="single" w:sz="8" w:space="0" w:color="CE5A67"/>
              <w:bottom w:val="single" w:sz="8" w:space="0" w:color="CE5A67"/>
              <w:right w:val="single" w:sz="8" w:space="0" w:color="CE5A67"/>
            </w:tcBorders>
            <w:shd w:val="clear" w:color="auto" w:fill="auto"/>
            <w:vAlign w:val="center"/>
            <w:hideMark/>
          </w:tcPr>
          <w:p w14:paraId="3F804EA1" w14:textId="77777777" w:rsidR="005B361C" w:rsidRPr="00AC761E" w:rsidRDefault="005B361C" w:rsidP="00177D9B">
            <w:pPr>
              <w:spacing w:after="0" w:line="240" w:lineRule="auto"/>
              <w:jc w:val="center"/>
              <w:rPr>
                <w:rFonts w:ascii="Avenir Next LT Pro" w:eastAsia="Times New Roman" w:hAnsi="Avenir Next LT Pro" w:cs="Times New Roman"/>
                <w:color w:val="000000"/>
                <w:sz w:val="18"/>
                <w:szCs w:val="18"/>
                <w:lang w:eastAsia="hr-HR"/>
              </w:rPr>
            </w:pPr>
            <w:r w:rsidRPr="00856B9F">
              <w:rPr>
                <w:rFonts w:ascii="Avenir Next LT Pro" w:hAnsi="Avenir Next LT Pro"/>
                <w:sz w:val="18"/>
                <w:szCs w:val="18"/>
              </w:rPr>
              <w:t>127</w:t>
            </w:r>
          </w:p>
        </w:tc>
        <w:tc>
          <w:tcPr>
            <w:tcW w:w="1978" w:type="dxa"/>
            <w:tcBorders>
              <w:top w:val="nil"/>
              <w:left w:val="single" w:sz="8" w:space="0" w:color="CE5A67"/>
              <w:bottom w:val="single" w:sz="8" w:space="0" w:color="CE5A67"/>
              <w:right w:val="single" w:sz="8" w:space="0" w:color="CE5A67"/>
            </w:tcBorders>
            <w:shd w:val="clear" w:color="auto" w:fill="auto"/>
            <w:vAlign w:val="center"/>
            <w:hideMark/>
          </w:tcPr>
          <w:p w14:paraId="38553FEB" w14:textId="77777777" w:rsidR="005B361C" w:rsidRPr="00AC761E" w:rsidRDefault="005B361C" w:rsidP="00177D9B">
            <w:pPr>
              <w:spacing w:after="0" w:line="240" w:lineRule="auto"/>
              <w:jc w:val="center"/>
              <w:rPr>
                <w:rFonts w:ascii="Avenir Next LT Pro" w:eastAsia="Times New Roman" w:hAnsi="Avenir Next LT Pro" w:cs="Times New Roman"/>
                <w:color w:val="000000"/>
                <w:sz w:val="18"/>
                <w:szCs w:val="18"/>
                <w:lang w:eastAsia="hr-HR"/>
              </w:rPr>
            </w:pPr>
            <w:r w:rsidRPr="00856B9F">
              <w:rPr>
                <w:rFonts w:ascii="Avenir Next LT Pro" w:hAnsi="Avenir Next LT Pro"/>
                <w:sz w:val="18"/>
                <w:szCs w:val="18"/>
              </w:rPr>
              <w:t>0</w:t>
            </w:r>
          </w:p>
        </w:tc>
        <w:tc>
          <w:tcPr>
            <w:tcW w:w="2103" w:type="dxa"/>
            <w:tcBorders>
              <w:top w:val="nil"/>
              <w:left w:val="single" w:sz="8" w:space="0" w:color="CE5A67"/>
              <w:bottom w:val="single" w:sz="8" w:space="0" w:color="CE5A67"/>
              <w:right w:val="single" w:sz="8" w:space="0" w:color="CE5A67"/>
            </w:tcBorders>
            <w:shd w:val="clear" w:color="auto" w:fill="auto"/>
            <w:vAlign w:val="center"/>
            <w:hideMark/>
          </w:tcPr>
          <w:p w14:paraId="3981F483" w14:textId="77777777" w:rsidR="005B361C" w:rsidRPr="00AC761E" w:rsidRDefault="005B361C" w:rsidP="00177D9B">
            <w:pPr>
              <w:spacing w:after="0" w:line="240" w:lineRule="auto"/>
              <w:jc w:val="center"/>
              <w:rPr>
                <w:rFonts w:ascii="Avenir Next LT Pro" w:eastAsia="Times New Roman" w:hAnsi="Avenir Next LT Pro" w:cs="Times New Roman"/>
                <w:color w:val="000000"/>
                <w:sz w:val="18"/>
                <w:szCs w:val="18"/>
                <w:lang w:eastAsia="hr-HR"/>
              </w:rPr>
            </w:pPr>
            <w:r w:rsidRPr="00856B9F">
              <w:rPr>
                <w:rFonts w:ascii="Avenir Next LT Pro" w:hAnsi="Avenir Next LT Pro"/>
                <w:sz w:val="18"/>
                <w:szCs w:val="18"/>
              </w:rPr>
              <w:t>127</w:t>
            </w:r>
          </w:p>
        </w:tc>
      </w:tr>
      <w:tr w:rsidR="005B361C" w:rsidRPr="00AC761E" w14:paraId="27D3D4F2" w14:textId="77777777" w:rsidTr="00177D9B">
        <w:trPr>
          <w:trHeight w:val="1232"/>
        </w:trPr>
        <w:tc>
          <w:tcPr>
            <w:tcW w:w="1764" w:type="dxa"/>
            <w:tcBorders>
              <w:top w:val="single" w:sz="4" w:space="0" w:color="FFFFFF" w:themeColor="background1"/>
              <w:left w:val="single" w:sz="8" w:space="0" w:color="CE5A67"/>
              <w:right w:val="single" w:sz="8" w:space="0" w:color="CE5A67"/>
            </w:tcBorders>
            <w:shd w:val="clear" w:color="auto" w:fill="auto"/>
            <w:vAlign w:val="center"/>
            <w:hideMark/>
          </w:tcPr>
          <w:p w14:paraId="698CD0D5" w14:textId="77777777" w:rsidR="005B361C" w:rsidRPr="00AC761E" w:rsidRDefault="005B361C" w:rsidP="00177D9B">
            <w:pPr>
              <w:spacing w:after="0" w:line="240" w:lineRule="auto"/>
              <w:rPr>
                <w:rFonts w:ascii="Avenir Next LT Pro" w:eastAsia="Times New Roman" w:hAnsi="Avenir Next LT Pro" w:cs="Times New Roman"/>
                <w:color w:val="000000"/>
                <w:sz w:val="18"/>
                <w:szCs w:val="18"/>
                <w:lang w:eastAsia="hr-HR"/>
              </w:rPr>
            </w:pPr>
            <w:r w:rsidRPr="00AC761E">
              <w:rPr>
                <w:rFonts w:ascii="Avenir Next LT Pro" w:eastAsia="Times New Roman" w:hAnsi="Avenir Next LT Pro" w:cs="Times New Roman"/>
                <w:color w:val="000000"/>
                <w:sz w:val="18"/>
                <w:szCs w:val="18"/>
                <w:lang w:eastAsia="hr-HR"/>
              </w:rPr>
              <w:t> </w:t>
            </w:r>
          </w:p>
          <w:p w14:paraId="5A347177" w14:textId="77777777" w:rsidR="005B361C" w:rsidRPr="00AC761E" w:rsidRDefault="005B361C" w:rsidP="00177D9B">
            <w:pPr>
              <w:spacing w:after="0" w:line="240" w:lineRule="auto"/>
              <w:rPr>
                <w:rFonts w:ascii="Avenir Next LT Pro" w:eastAsia="Times New Roman" w:hAnsi="Avenir Next LT Pro" w:cs="Times New Roman"/>
                <w:color w:val="000000"/>
                <w:sz w:val="18"/>
                <w:szCs w:val="18"/>
                <w:lang w:eastAsia="hr-HR"/>
              </w:rPr>
            </w:pPr>
            <w:r w:rsidRPr="00AC761E">
              <w:rPr>
                <w:rFonts w:ascii="Avenir Next LT Pro" w:eastAsia="Times New Roman" w:hAnsi="Avenir Next LT Pro" w:cs="Times New Roman"/>
                <w:color w:val="000000"/>
                <w:sz w:val="18"/>
                <w:szCs w:val="18"/>
                <w:lang w:eastAsia="hr-HR"/>
              </w:rPr>
              <w:t> </w:t>
            </w:r>
          </w:p>
        </w:tc>
        <w:tc>
          <w:tcPr>
            <w:tcW w:w="2809" w:type="dxa"/>
            <w:tcBorders>
              <w:top w:val="nil"/>
              <w:left w:val="nil"/>
              <w:bottom w:val="single" w:sz="4" w:space="0" w:color="C00000"/>
              <w:right w:val="single" w:sz="8" w:space="0" w:color="CE5A67"/>
            </w:tcBorders>
            <w:shd w:val="clear" w:color="auto" w:fill="auto"/>
            <w:vAlign w:val="center"/>
            <w:hideMark/>
          </w:tcPr>
          <w:p w14:paraId="28F1C643" w14:textId="77777777" w:rsidR="005B361C" w:rsidRPr="00856B9F" w:rsidRDefault="005B361C" w:rsidP="00177D9B">
            <w:pPr>
              <w:pStyle w:val="Bezproreda"/>
              <w:spacing w:line="276" w:lineRule="auto"/>
              <w:jc w:val="both"/>
              <w:rPr>
                <w:rFonts w:ascii="Avenir Next LT Pro" w:hAnsi="Avenir Next LT Pro"/>
                <w:sz w:val="18"/>
                <w:szCs w:val="18"/>
              </w:rPr>
            </w:pPr>
            <w:r w:rsidRPr="00856B9F">
              <w:rPr>
                <w:rFonts w:ascii="Avenir Next LT Pro" w:hAnsi="Avenir Next LT Pro"/>
                <w:sz w:val="18"/>
                <w:szCs w:val="18"/>
              </w:rPr>
              <w:t>Usluga privremene njege u kući radi predaha od skrbi</w:t>
            </w:r>
          </w:p>
          <w:p w14:paraId="5E4FBE9F" w14:textId="77777777" w:rsidR="005B361C" w:rsidRPr="00AC761E" w:rsidRDefault="005B361C" w:rsidP="00177D9B">
            <w:pPr>
              <w:spacing w:after="0" w:line="240" w:lineRule="auto"/>
              <w:rPr>
                <w:rFonts w:ascii="Avenir Next LT Pro" w:eastAsia="Times New Roman" w:hAnsi="Avenir Next LT Pro" w:cs="Times New Roman"/>
                <w:color w:val="000000"/>
                <w:sz w:val="18"/>
                <w:szCs w:val="18"/>
                <w:lang w:eastAsia="hr-HR"/>
              </w:rPr>
            </w:pPr>
            <w:r w:rsidRPr="00856B9F">
              <w:rPr>
                <w:rFonts w:ascii="Avenir Next LT Pro" w:hAnsi="Avenir Next LT Pro"/>
                <w:b/>
                <w:bCs/>
                <w:sz w:val="18"/>
                <w:szCs w:val="18"/>
              </w:rPr>
              <w:t>70 % starijih osoba koji imaju njegovatelja/skrbnika kojima je potrebna podrška</w:t>
            </w:r>
          </w:p>
        </w:tc>
        <w:tc>
          <w:tcPr>
            <w:tcW w:w="2109" w:type="dxa"/>
            <w:tcBorders>
              <w:top w:val="nil"/>
              <w:left w:val="single" w:sz="8" w:space="0" w:color="CE5A67"/>
              <w:bottom w:val="single" w:sz="8" w:space="0" w:color="CE5A67"/>
              <w:right w:val="single" w:sz="8" w:space="0" w:color="CE5A67"/>
            </w:tcBorders>
            <w:shd w:val="clear" w:color="auto" w:fill="auto"/>
            <w:vAlign w:val="center"/>
            <w:hideMark/>
          </w:tcPr>
          <w:p w14:paraId="3450C223" w14:textId="77777777" w:rsidR="005B361C" w:rsidRPr="00AC761E" w:rsidRDefault="005B361C" w:rsidP="00177D9B">
            <w:pPr>
              <w:spacing w:after="0" w:line="240" w:lineRule="auto"/>
              <w:jc w:val="center"/>
              <w:rPr>
                <w:rFonts w:ascii="Avenir Next LT Pro" w:eastAsia="Times New Roman" w:hAnsi="Avenir Next LT Pro" w:cs="Times New Roman"/>
                <w:color w:val="000000"/>
                <w:sz w:val="18"/>
                <w:szCs w:val="18"/>
                <w:lang w:eastAsia="hr-HR"/>
              </w:rPr>
            </w:pPr>
            <w:r w:rsidRPr="00856B9F">
              <w:rPr>
                <w:rFonts w:ascii="Avenir Next LT Pro" w:hAnsi="Avenir Next LT Pro"/>
                <w:sz w:val="18"/>
                <w:szCs w:val="18"/>
              </w:rPr>
              <w:t>297</w:t>
            </w:r>
          </w:p>
        </w:tc>
        <w:tc>
          <w:tcPr>
            <w:tcW w:w="1978" w:type="dxa"/>
            <w:tcBorders>
              <w:top w:val="nil"/>
              <w:left w:val="single" w:sz="8" w:space="0" w:color="CE5A67"/>
              <w:bottom w:val="single" w:sz="8" w:space="0" w:color="CE5A67"/>
              <w:right w:val="single" w:sz="8" w:space="0" w:color="CE5A67"/>
            </w:tcBorders>
            <w:shd w:val="clear" w:color="auto" w:fill="auto"/>
            <w:vAlign w:val="center"/>
            <w:hideMark/>
          </w:tcPr>
          <w:p w14:paraId="19349388" w14:textId="77777777" w:rsidR="005B361C" w:rsidRPr="00AC761E" w:rsidRDefault="005B361C" w:rsidP="00177D9B">
            <w:pPr>
              <w:spacing w:after="0" w:line="240" w:lineRule="auto"/>
              <w:jc w:val="center"/>
              <w:rPr>
                <w:rFonts w:ascii="Avenir Next LT Pro" w:eastAsia="Times New Roman" w:hAnsi="Avenir Next LT Pro" w:cs="Times New Roman"/>
                <w:color w:val="000000"/>
                <w:sz w:val="18"/>
                <w:szCs w:val="18"/>
                <w:lang w:eastAsia="hr-HR"/>
              </w:rPr>
            </w:pPr>
            <w:r w:rsidRPr="00856B9F">
              <w:rPr>
                <w:rFonts w:ascii="Avenir Next LT Pro" w:hAnsi="Avenir Next LT Pro"/>
                <w:sz w:val="18"/>
                <w:szCs w:val="18"/>
              </w:rPr>
              <w:t>0</w:t>
            </w:r>
          </w:p>
        </w:tc>
        <w:tc>
          <w:tcPr>
            <w:tcW w:w="2103" w:type="dxa"/>
            <w:tcBorders>
              <w:top w:val="nil"/>
              <w:left w:val="single" w:sz="8" w:space="0" w:color="CE5A67"/>
              <w:bottom w:val="single" w:sz="8" w:space="0" w:color="CE5A67"/>
              <w:right w:val="single" w:sz="8" w:space="0" w:color="CE5A67"/>
            </w:tcBorders>
            <w:shd w:val="clear" w:color="auto" w:fill="auto"/>
            <w:vAlign w:val="center"/>
            <w:hideMark/>
          </w:tcPr>
          <w:p w14:paraId="110C8194" w14:textId="77777777" w:rsidR="005B361C" w:rsidRPr="00AC761E" w:rsidRDefault="005B361C" w:rsidP="00177D9B">
            <w:pPr>
              <w:spacing w:after="0" w:line="240" w:lineRule="auto"/>
              <w:jc w:val="center"/>
              <w:rPr>
                <w:rFonts w:ascii="Avenir Next LT Pro" w:eastAsia="Times New Roman" w:hAnsi="Avenir Next LT Pro" w:cs="Times New Roman"/>
                <w:color w:val="000000"/>
                <w:sz w:val="18"/>
                <w:szCs w:val="18"/>
                <w:lang w:eastAsia="hr-HR"/>
              </w:rPr>
            </w:pPr>
            <w:r w:rsidRPr="00856B9F">
              <w:rPr>
                <w:rFonts w:ascii="Avenir Next LT Pro" w:hAnsi="Avenir Next LT Pro"/>
                <w:sz w:val="18"/>
                <w:szCs w:val="18"/>
              </w:rPr>
              <w:t>297</w:t>
            </w:r>
          </w:p>
        </w:tc>
      </w:tr>
      <w:tr w:rsidR="005B361C" w:rsidRPr="00AC761E" w14:paraId="73C80CFF" w14:textId="77777777" w:rsidTr="00177D9B">
        <w:trPr>
          <w:trHeight w:val="597"/>
        </w:trPr>
        <w:tc>
          <w:tcPr>
            <w:tcW w:w="1764" w:type="dxa"/>
            <w:vMerge w:val="restart"/>
            <w:tcBorders>
              <w:top w:val="single" w:sz="4" w:space="0" w:color="C00000"/>
              <w:left w:val="single" w:sz="8" w:space="0" w:color="CE5A67"/>
              <w:right w:val="single" w:sz="8" w:space="0" w:color="CE5A67"/>
            </w:tcBorders>
            <w:shd w:val="clear" w:color="auto" w:fill="auto"/>
            <w:vAlign w:val="center"/>
            <w:hideMark/>
          </w:tcPr>
          <w:p w14:paraId="049D1B03" w14:textId="77777777" w:rsidR="005B361C" w:rsidRPr="00AC761E" w:rsidRDefault="005B361C" w:rsidP="00177D9B">
            <w:pPr>
              <w:spacing w:after="0" w:line="240" w:lineRule="auto"/>
              <w:rPr>
                <w:rFonts w:ascii="Avenir Next LT Pro" w:eastAsia="Times New Roman" w:hAnsi="Avenir Next LT Pro" w:cs="Times New Roman"/>
                <w:color w:val="000000"/>
                <w:sz w:val="18"/>
                <w:szCs w:val="18"/>
                <w:lang w:eastAsia="hr-HR"/>
              </w:rPr>
            </w:pPr>
            <w:r w:rsidRPr="00856B9F">
              <w:rPr>
                <w:rFonts w:ascii="Avenir Next LT Pro" w:hAnsi="Avenir Next LT Pro"/>
                <w:b/>
                <w:bCs/>
                <w:sz w:val="18"/>
                <w:szCs w:val="18"/>
              </w:rPr>
              <w:lastRenderedPageBreak/>
              <w:t>TERMINALNO BOLESNE OSOBE</w:t>
            </w:r>
            <w:r w:rsidRPr="00AC761E">
              <w:rPr>
                <w:rFonts w:ascii="Avenir Next LT Pro" w:eastAsia="Times New Roman" w:hAnsi="Avenir Next LT Pro" w:cs="Times New Roman"/>
                <w:color w:val="000000"/>
                <w:sz w:val="18"/>
                <w:szCs w:val="18"/>
                <w:lang w:eastAsia="hr-HR"/>
              </w:rPr>
              <w:t xml:space="preserve">  </w:t>
            </w:r>
          </w:p>
          <w:p w14:paraId="1A22066D" w14:textId="77777777" w:rsidR="005B361C" w:rsidRPr="00AC761E" w:rsidRDefault="005B361C" w:rsidP="00177D9B">
            <w:pPr>
              <w:spacing w:after="0" w:line="240" w:lineRule="auto"/>
              <w:rPr>
                <w:rFonts w:ascii="Avenir Next LT Pro" w:eastAsia="Times New Roman" w:hAnsi="Avenir Next LT Pro" w:cs="Times New Roman"/>
                <w:color w:val="000000"/>
                <w:sz w:val="18"/>
                <w:szCs w:val="18"/>
                <w:lang w:eastAsia="hr-HR"/>
              </w:rPr>
            </w:pPr>
            <w:r w:rsidRPr="00AC761E">
              <w:rPr>
                <w:rFonts w:ascii="Avenir Next LT Pro" w:eastAsia="Times New Roman" w:hAnsi="Avenir Next LT Pro" w:cs="Times New Roman"/>
                <w:color w:val="000000"/>
                <w:sz w:val="18"/>
                <w:szCs w:val="18"/>
                <w:lang w:eastAsia="hr-HR"/>
              </w:rPr>
              <w:t> </w:t>
            </w:r>
          </w:p>
          <w:p w14:paraId="265D5040" w14:textId="77777777" w:rsidR="005B361C" w:rsidRPr="00AC761E" w:rsidRDefault="005B361C" w:rsidP="00177D9B">
            <w:pPr>
              <w:spacing w:after="0" w:line="240" w:lineRule="auto"/>
              <w:rPr>
                <w:rFonts w:ascii="Avenir Next LT Pro" w:eastAsia="Times New Roman" w:hAnsi="Avenir Next LT Pro" w:cs="Times New Roman"/>
                <w:color w:val="000000"/>
                <w:sz w:val="18"/>
                <w:szCs w:val="18"/>
                <w:lang w:eastAsia="hr-HR"/>
              </w:rPr>
            </w:pPr>
            <w:r w:rsidRPr="00AC761E">
              <w:rPr>
                <w:rFonts w:ascii="Avenir Next LT Pro" w:eastAsia="Times New Roman" w:hAnsi="Avenir Next LT Pro" w:cs="Times New Roman"/>
                <w:color w:val="000000"/>
                <w:sz w:val="18"/>
                <w:szCs w:val="18"/>
                <w:lang w:eastAsia="hr-HR"/>
              </w:rPr>
              <w:t> </w:t>
            </w:r>
          </w:p>
          <w:p w14:paraId="64DC7A1E" w14:textId="77777777" w:rsidR="005B361C" w:rsidRPr="00AC761E" w:rsidRDefault="005B361C" w:rsidP="00177D9B">
            <w:pPr>
              <w:spacing w:after="0" w:line="240" w:lineRule="auto"/>
              <w:rPr>
                <w:rFonts w:ascii="Avenir Next LT Pro" w:eastAsia="Times New Roman" w:hAnsi="Avenir Next LT Pro" w:cs="Times New Roman"/>
                <w:color w:val="000000"/>
                <w:sz w:val="18"/>
                <w:szCs w:val="18"/>
                <w:lang w:eastAsia="hr-HR"/>
              </w:rPr>
            </w:pPr>
            <w:r w:rsidRPr="00AC761E">
              <w:rPr>
                <w:rFonts w:ascii="Avenir Next LT Pro" w:eastAsia="Times New Roman" w:hAnsi="Avenir Next LT Pro" w:cs="Times New Roman"/>
                <w:color w:val="000000"/>
                <w:sz w:val="18"/>
                <w:szCs w:val="18"/>
                <w:lang w:eastAsia="hr-HR"/>
              </w:rPr>
              <w:t> </w:t>
            </w:r>
          </w:p>
          <w:p w14:paraId="7945CD0D" w14:textId="77777777" w:rsidR="005B361C" w:rsidRPr="00AC761E" w:rsidRDefault="005B361C" w:rsidP="00177D9B">
            <w:pPr>
              <w:spacing w:after="0" w:line="240" w:lineRule="auto"/>
              <w:rPr>
                <w:rFonts w:ascii="Avenir Next LT Pro" w:eastAsia="Times New Roman" w:hAnsi="Avenir Next LT Pro" w:cs="Times New Roman"/>
                <w:color w:val="000000"/>
                <w:sz w:val="18"/>
                <w:szCs w:val="18"/>
                <w:lang w:eastAsia="hr-HR"/>
              </w:rPr>
            </w:pPr>
            <w:r w:rsidRPr="00AC761E">
              <w:rPr>
                <w:rFonts w:ascii="Avenir Next LT Pro" w:eastAsia="Times New Roman" w:hAnsi="Avenir Next LT Pro" w:cs="Times New Roman"/>
                <w:color w:val="000000"/>
                <w:sz w:val="18"/>
                <w:szCs w:val="18"/>
                <w:lang w:eastAsia="hr-HR"/>
              </w:rPr>
              <w:t> </w:t>
            </w:r>
          </w:p>
          <w:p w14:paraId="05D86B1B" w14:textId="77777777" w:rsidR="005B361C" w:rsidRPr="00AC761E" w:rsidRDefault="005B361C" w:rsidP="00177D9B">
            <w:pPr>
              <w:spacing w:after="0" w:line="240" w:lineRule="auto"/>
              <w:rPr>
                <w:rFonts w:ascii="Avenir Next LT Pro" w:eastAsia="Times New Roman" w:hAnsi="Avenir Next LT Pro" w:cs="Times New Roman"/>
                <w:b/>
                <w:bCs/>
                <w:color w:val="000000"/>
                <w:sz w:val="18"/>
                <w:szCs w:val="18"/>
                <w:lang w:eastAsia="hr-HR"/>
              </w:rPr>
            </w:pPr>
            <w:r w:rsidRPr="00AC761E">
              <w:rPr>
                <w:rFonts w:ascii="Avenir Next LT Pro" w:eastAsia="Times New Roman" w:hAnsi="Avenir Next LT Pro" w:cs="Times New Roman"/>
                <w:color w:val="000000"/>
                <w:sz w:val="18"/>
                <w:szCs w:val="18"/>
                <w:lang w:eastAsia="hr-HR"/>
              </w:rPr>
              <w:t> </w:t>
            </w:r>
          </w:p>
        </w:tc>
        <w:tc>
          <w:tcPr>
            <w:tcW w:w="8999" w:type="dxa"/>
            <w:gridSpan w:val="4"/>
            <w:tcBorders>
              <w:top w:val="single" w:sz="8" w:space="0" w:color="CE5A67"/>
              <w:left w:val="nil"/>
              <w:bottom w:val="single" w:sz="8" w:space="0" w:color="CE5A67"/>
              <w:right w:val="single" w:sz="8" w:space="0" w:color="CE5A67"/>
            </w:tcBorders>
            <w:shd w:val="clear" w:color="auto" w:fill="auto"/>
            <w:vAlign w:val="center"/>
            <w:hideMark/>
          </w:tcPr>
          <w:p w14:paraId="5A919631" w14:textId="77777777" w:rsidR="005B361C" w:rsidRPr="00856B9F" w:rsidRDefault="005B361C" w:rsidP="00177D9B">
            <w:pPr>
              <w:pStyle w:val="Bezproreda"/>
              <w:spacing w:line="276" w:lineRule="auto"/>
              <w:jc w:val="both"/>
              <w:rPr>
                <w:rFonts w:ascii="Avenir Next LT Pro" w:hAnsi="Avenir Next LT Pro"/>
                <w:sz w:val="18"/>
                <w:szCs w:val="18"/>
              </w:rPr>
            </w:pPr>
            <w:r w:rsidRPr="00856B9F">
              <w:rPr>
                <w:rFonts w:ascii="Avenir Next LT Pro" w:hAnsi="Avenir Next LT Pro"/>
                <w:b/>
                <w:bCs/>
                <w:sz w:val="18"/>
                <w:szCs w:val="18"/>
              </w:rPr>
              <w:t>DRUGE INOVATIVNE I PROJEKTNO FINANCIRANE USLUGE IZ SUSTAVA SOCIJALNE SKRBI</w:t>
            </w:r>
          </w:p>
          <w:p w14:paraId="1E3BB629" w14:textId="77777777" w:rsidR="005B361C" w:rsidRPr="00AC761E" w:rsidRDefault="005B361C" w:rsidP="00177D9B">
            <w:pPr>
              <w:spacing w:after="0" w:line="240" w:lineRule="auto"/>
              <w:rPr>
                <w:rFonts w:ascii="Avenir Next LT Pro" w:eastAsia="Times New Roman" w:hAnsi="Avenir Next LT Pro" w:cs="Times New Roman"/>
                <w:b/>
                <w:bCs/>
                <w:color w:val="000000"/>
                <w:sz w:val="18"/>
                <w:szCs w:val="18"/>
                <w:lang w:eastAsia="hr-HR"/>
              </w:rPr>
            </w:pPr>
            <w:r w:rsidRPr="00856B9F">
              <w:rPr>
                <w:rFonts w:ascii="Avenir Next LT Pro" w:hAnsi="Avenir Next LT Pro"/>
                <w:b/>
                <w:bCs/>
                <w:sz w:val="18"/>
                <w:szCs w:val="18"/>
              </w:rPr>
              <w:t>DRUGE USLUGE IZ SEKTORA ZDRAVSTVA</w:t>
            </w:r>
          </w:p>
        </w:tc>
      </w:tr>
      <w:tr w:rsidR="005B361C" w:rsidRPr="00AC761E" w14:paraId="015CB2FB" w14:textId="77777777" w:rsidTr="00177D9B">
        <w:trPr>
          <w:trHeight w:val="1279"/>
        </w:trPr>
        <w:tc>
          <w:tcPr>
            <w:tcW w:w="1764" w:type="dxa"/>
            <w:vMerge/>
            <w:tcBorders>
              <w:left w:val="single" w:sz="8" w:space="0" w:color="CE5A67"/>
              <w:right w:val="single" w:sz="8" w:space="0" w:color="CE5A67"/>
            </w:tcBorders>
            <w:shd w:val="clear" w:color="auto" w:fill="auto"/>
            <w:vAlign w:val="center"/>
            <w:hideMark/>
          </w:tcPr>
          <w:p w14:paraId="5CA78520" w14:textId="77777777" w:rsidR="005B361C" w:rsidRPr="00AC761E" w:rsidRDefault="005B361C" w:rsidP="00177D9B">
            <w:pPr>
              <w:spacing w:after="0" w:line="240" w:lineRule="auto"/>
              <w:rPr>
                <w:rFonts w:ascii="Avenir Next LT Pro" w:eastAsia="Times New Roman" w:hAnsi="Avenir Next LT Pro" w:cs="Times New Roman"/>
                <w:color w:val="000000"/>
                <w:sz w:val="18"/>
                <w:szCs w:val="18"/>
                <w:lang w:eastAsia="hr-HR"/>
              </w:rPr>
            </w:pPr>
          </w:p>
        </w:tc>
        <w:tc>
          <w:tcPr>
            <w:tcW w:w="2809" w:type="dxa"/>
            <w:tcBorders>
              <w:top w:val="nil"/>
              <w:left w:val="nil"/>
              <w:bottom w:val="single" w:sz="4" w:space="0" w:color="C00000"/>
              <w:right w:val="single" w:sz="8" w:space="0" w:color="CE5A67"/>
            </w:tcBorders>
            <w:shd w:val="clear" w:color="auto" w:fill="auto"/>
            <w:vAlign w:val="center"/>
            <w:hideMark/>
          </w:tcPr>
          <w:p w14:paraId="21AB0B72" w14:textId="77777777" w:rsidR="005B361C" w:rsidRPr="00856B9F" w:rsidRDefault="005B361C" w:rsidP="00177D9B">
            <w:pPr>
              <w:pStyle w:val="Bezproreda"/>
              <w:spacing w:line="276" w:lineRule="auto"/>
              <w:jc w:val="both"/>
              <w:rPr>
                <w:rFonts w:ascii="Avenir Next LT Pro" w:hAnsi="Avenir Next LT Pro"/>
                <w:sz w:val="18"/>
                <w:szCs w:val="18"/>
              </w:rPr>
            </w:pPr>
            <w:r w:rsidRPr="00856B9F">
              <w:rPr>
                <w:rFonts w:ascii="Avenir Next LT Pro" w:hAnsi="Avenir Next LT Pro"/>
                <w:sz w:val="18"/>
                <w:szCs w:val="18"/>
              </w:rPr>
              <w:t>Palijativna skrb u kući</w:t>
            </w:r>
          </w:p>
          <w:p w14:paraId="39E2E0B1" w14:textId="77777777" w:rsidR="005B361C" w:rsidRPr="00AC761E" w:rsidRDefault="005B361C" w:rsidP="00177D9B">
            <w:pPr>
              <w:spacing w:after="0" w:line="240" w:lineRule="auto"/>
              <w:rPr>
                <w:rFonts w:ascii="Avenir Next LT Pro" w:eastAsia="Times New Roman" w:hAnsi="Avenir Next LT Pro" w:cs="Times New Roman"/>
                <w:color w:val="000000"/>
                <w:sz w:val="18"/>
                <w:szCs w:val="18"/>
                <w:lang w:eastAsia="hr-HR"/>
              </w:rPr>
            </w:pPr>
            <w:r w:rsidRPr="00856B9F">
              <w:rPr>
                <w:rFonts w:ascii="Avenir Next LT Pro" w:hAnsi="Avenir Next LT Pro"/>
                <w:b/>
                <w:bCs/>
                <w:sz w:val="18"/>
                <w:szCs w:val="18"/>
              </w:rPr>
              <w:t>80 % korisnika u potrebi za palijativnom skrbi</w:t>
            </w:r>
          </w:p>
        </w:tc>
        <w:tc>
          <w:tcPr>
            <w:tcW w:w="2109" w:type="dxa"/>
            <w:tcBorders>
              <w:top w:val="nil"/>
              <w:left w:val="single" w:sz="8" w:space="0" w:color="CE5A67"/>
              <w:bottom w:val="single" w:sz="8" w:space="0" w:color="CE5A67"/>
              <w:right w:val="single" w:sz="8" w:space="0" w:color="CE5A67"/>
            </w:tcBorders>
            <w:shd w:val="clear" w:color="auto" w:fill="auto"/>
            <w:vAlign w:val="center"/>
            <w:hideMark/>
          </w:tcPr>
          <w:p w14:paraId="4FD2BCB1" w14:textId="77777777" w:rsidR="005B361C" w:rsidRPr="00AC761E" w:rsidRDefault="005B361C" w:rsidP="00177D9B">
            <w:pPr>
              <w:spacing w:after="0" w:line="240" w:lineRule="auto"/>
              <w:jc w:val="center"/>
              <w:rPr>
                <w:rFonts w:ascii="Avenir Next LT Pro" w:eastAsia="Times New Roman" w:hAnsi="Avenir Next LT Pro" w:cs="Times New Roman"/>
                <w:color w:val="000000"/>
                <w:sz w:val="18"/>
                <w:szCs w:val="18"/>
                <w:lang w:eastAsia="hr-HR"/>
              </w:rPr>
            </w:pPr>
          </w:p>
        </w:tc>
        <w:tc>
          <w:tcPr>
            <w:tcW w:w="1978" w:type="dxa"/>
            <w:tcBorders>
              <w:top w:val="nil"/>
              <w:left w:val="single" w:sz="8" w:space="0" w:color="CE5A67"/>
              <w:bottom w:val="single" w:sz="8" w:space="0" w:color="CE5A67"/>
              <w:right w:val="single" w:sz="8" w:space="0" w:color="CE5A67"/>
            </w:tcBorders>
            <w:shd w:val="clear" w:color="auto" w:fill="auto"/>
            <w:vAlign w:val="center"/>
            <w:hideMark/>
          </w:tcPr>
          <w:p w14:paraId="629DBCB2" w14:textId="77777777" w:rsidR="005B361C" w:rsidRPr="00AC761E" w:rsidRDefault="005B361C" w:rsidP="00177D9B">
            <w:pPr>
              <w:spacing w:after="0" w:line="240" w:lineRule="auto"/>
              <w:rPr>
                <w:rFonts w:ascii="Avenir Next LT Pro" w:eastAsia="Times New Roman" w:hAnsi="Avenir Next LT Pro" w:cs="Times New Roman"/>
                <w:color w:val="000000"/>
                <w:sz w:val="18"/>
                <w:szCs w:val="18"/>
                <w:lang w:eastAsia="hr-HR"/>
              </w:rPr>
            </w:pPr>
          </w:p>
        </w:tc>
        <w:tc>
          <w:tcPr>
            <w:tcW w:w="2103" w:type="dxa"/>
            <w:tcBorders>
              <w:top w:val="nil"/>
              <w:left w:val="single" w:sz="8" w:space="0" w:color="CE5A67"/>
              <w:bottom w:val="single" w:sz="8" w:space="0" w:color="CE5A67"/>
              <w:right w:val="single" w:sz="8" w:space="0" w:color="CE5A67"/>
            </w:tcBorders>
            <w:shd w:val="clear" w:color="auto" w:fill="auto"/>
            <w:vAlign w:val="center"/>
            <w:hideMark/>
          </w:tcPr>
          <w:p w14:paraId="585CF62B" w14:textId="77777777" w:rsidR="005B361C" w:rsidRPr="00AC761E" w:rsidRDefault="005B361C" w:rsidP="00177D9B">
            <w:pPr>
              <w:spacing w:after="0" w:line="240" w:lineRule="auto"/>
              <w:jc w:val="center"/>
              <w:rPr>
                <w:rFonts w:ascii="Avenir Next LT Pro" w:eastAsia="Times New Roman" w:hAnsi="Avenir Next LT Pro" w:cs="Times New Roman"/>
                <w:color w:val="000000"/>
                <w:sz w:val="18"/>
                <w:szCs w:val="18"/>
                <w:lang w:eastAsia="hr-HR"/>
              </w:rPr>
            </w:pPr>
          </w:p>
        </w:tc>
      </w:tr>
      <w:tr w:rsidR="005B361C" w:rsidRPr="00AC761E" w14:paraId="0786E4A6" w14:textId="77777777" w:rsidTr="00177D9B">
        <w:trPr>
          <w:trHeight w:val="1232"/>
        </w:trPr>
        <w:tc>
          <w:tcPr>
            <w:tcW w:w="1764" w:type="dxa"/>
            <w:tcBorders>
              <w:top w:val="single" w:sz="4" w:space="0" w:color="FFFFFF" w:themeColor="background1"/>
              <w:left w:val="single" w:sz="8" w:space="0" w:color="CE5A67"/>
              <w:bottom w:val="single" w:sz="4" w:space="0" w:color="C00000"/>
              <w:right w:val="single" w:sz="8" w:space="0" w:color="CE5A67"/>
            </w:tcBorders>
            <w:shd w:val="clear" w:color="auto" w:fill="auto"/>
            <w:vAlign w:val="center"/>
            <w:hideMark/>
          </w:tcPr>
          <w:p w14:paraId="5C4AF51D" w14:textId="77777777" w:rsidR="005B361C" w:rsidRPr="00AC761E" w:rsidRDefault="005B361C" w:rsidP="00177D9B">
            <w:pPr>
              <w:spacing w:after="0" w:line="240" w:lineRule="auto"/>
              <w:rPr>
                <w:rFonts w:ascii="Avenir Next LT Pro" w:eastAsia="Times New Roman" w:hAnsi="Avenir Next LT Pro" w:cs="Times New Roman"/>
                <w:color w:val="000000"/>
                <w:sz w:val="18"/>
                <w:szCs w:val="18"/>
                <w:lang w:eastAsia="hr-HR"/>
              </w:rPr>
            </w:pPr>
            <w:r w:rsidRPr="00AC761E">
              <w:rPr>
                <w:rFonts w:ascii="Avenir Next LT Pro" w:eastAsia="Times New Roman" w:hAnsi="Avenir Next LT Pro" w:cs="Times New Roman"/>
                <w:color w:val="000000"/>
                <w:sz w:val="18"/>
                <w:szCs w:val="18"/>
                <w:lang w:eastAsia="hr-HR"/>
              </w:rPr>
              <w:t> </w:t>
            </w:r>
          </w:p>
          <w:p w14:paraId="42AA40A3" w14:textId="77777777" w:rsidR="005B361C" w:rsidRPr="00AC761E" w:rsidRDefault="005B361C" w:rsidP="00177D9B">
            <w:pPr>
              <w:spacing w:after="0" w:line="240" w:lineRule="auto"/>
              <w:rPr>
                <w:rFonts w:ascii="Avenir Next LT Pro" w:eastAsia="Times New Roman" w:hAnsi="Avenir Next LT Pro" w:cs="Times New Roman"/>
                <w:color w:val="000000"/>
                <w:sz w:val="18"/>
                <w:szCs w:val="18"/>
                <w:lang w:eastAsia="hr-HR"/>
              </w:rPr>
            </w:pPr>
            <w:r w:rsidRPr="00AC761E">
              <w:rPr>
                <w:rFonts w:ascii="Avenir Next LT Pro" w:eastAsia="Times New Roman" w:hAnsi="Avenir Next LT Pro" w:cs="Times New Roman"/>
                <w:color w:val="000000"/>
                <w:sz w:val="18"/>
                <w:szCs w:val="18"/>
                <w:lang w:eastAsia="hr-HR"/>
              </w:rPr>
              <w:t> </w:t>
            </w:r>
          </w:p>
        </w:tc>
        <w:tc>
          <w:tcPr>
            <w:tcW w:w="2809" w:type="dxa"/>
            <w:tcBorders>
              <w:top w:val="nil"/>
              <w:left w:val="nil"/>
              <w:bottom w:val="single" w:sz="4" w:space="0" w:color="C00000"/>
              <w:right w:val="single" w:sz="8" w:space="0" w:color="CE5A67"/>
            </w:tcBorders>
            <w:shd w:val="clear" w:color="auto" w:fill="auto"/>
            <w:vAlign w:val="center"/>
            <w:hideMark/>
          </w:tcPr>
          <w:p w14:paraId="187E901F" w14:textId="77777777" w:rsidR="005B361C" w:rsidRPr="00856B9F" w:rsidRDefault="005B361C" w:rsidP="00177D9B">
            <w:pPr>
              <w:pStyle w:val="Bezproreda"/>
              <w:spacing w:line="276" w:lineRule="auto"/>
              <w:jc w:val="both"/>
              <w:rPr>
                <w:rFonts w:ascii="Avenir Next LT Pro" w:hAnsi="Avenir Next LT Pro"/>
                <w:sz w:val="18"/>
                <w:szCs w:val="18"/>
              </w:rPr>
            </w:pPr>
            <w:r w:rsidRPr="00856B9F">
              <w:rPr>
                <w:rFonts w:ascii="Avenir Next LT Pro" w:hAnsi="Avenir Next LT Pro"/>
                <w:sz w:val="18"/>
                <w:szCs w:val="18"/>
              </w:rPr>
              <w:t>Stacionarna palijativna skrb</w:t>
            </w:r>
          </w:p>
          <w:p w14:paraId="4A6BC61C" w14:textId="77777777" w:rsidR="005B361C" w:rsidRPr="00AC761E" w:rsidRDefault="005B361C" w:rsidP="00177D9B">
            <w:pPr>
              <w:spacing w:after="0" w:line="240" w:lineRule="auto"/>
              <w:rPr>
                <w:rFonts w:ascii="Avenir Next LT Pro" w:eastAsia="Times New Roman" w:hAnsi="Avenir Next LT Pro" w:cs="Times New Roman"/>
                <w:color w:val="000000"/>
                <w:sz w:val="18"/>
                <w:szCs w:val="18"/>
                <w:lang w:eastAsia="hr-HR"/>
              </w:rPr>
            </w:pPr>
            <w:r w:rsidRPr="00856B9F">
              <w:rPr>
                <w:rFonts w:ascii="Avenir Next LT Pro" w:hAnsi="Avenir Next LT Pro"/>
                <w:b/>
                <w:bCs/>
                <w:sz w:val="18"/>
                <w:szCs w:val="18"/>
              </w:rPr>
              <w:t>20 % korisnika u potrebi za palijativnom skrbi</w:t>
            </w:r>
          </w:p>
        </w:tc>
        <w:tc>
          <w:tcPr>
            <w:tcW w:w="2109" w:type="dxa"/>
            <w:tcBorders>
              <w:top w:val="nil"/>
              <w:left w:val="single" w:sz="8" w:space="0" w:color="CE5A67"/>
              <w:bottom w:val="single" w:sz="8" w:space="0" w:color="CE5A67"/>
              <w:right w:val="single" w:sz="8" w:space="0" w:color="CE5A67"/>
            </w:tcBorders>
            <w:shd w:val="clear" w:color="auto" w:fill="auto"/>
            <w:vAlign w:val="center"/>
          </w:tcPr>
          <w:p w14:paraId="239BF9A3" w14:textId="77777777" w:rsidR="005B361C" w:rsidRPr="00AC761E" w:rsidRDefault="005B361C" w:rsidP="00177D9B">
            <w:pPr>
              <w:spacing w:after="0" w:line="240" w:lineRule="auto"/>
              <w:jc w:val="right"/>
              <w:rPr>
                <w:rFonts w:ascii="Avenir Next LT Pro" w:eastAsia="Times New Roman" w:hAnsi="Avenir Next LT Pro" w:cs="Times New Roman"/>
                <w:color w:val="000000"/>
                <w:sz w:val="18"/>
                <w:szCs w:val="18"/>
                <w:lang w:eastAsia="hr-HR"/>
              </w:rPr>
            </w:pPr>
          </w:p>
        </w:tc>
        <w:tc>
          <w:tcPr>
            <w:tcW w:w="1978" w:type="dxa"/>
            <w:tcBorders>
              <w:top w:val="nil"/>
              <w:left w:val="single" w:sz="8" w:space="0" w:color="CE5A67"/>
              <w:bottom w:val="single" w:sz="8" w:space="0" w:color="CE5A67"/>
              <w:right w:val="single" w:sz="8" w:space="0" w:color="CE5A67"/>
            </w:tcBorders>
            <w:shd w:val="clear" w:color="auto" w:fill="auto"/>
            <w:vAlign w:val="center"/>
          </w:tcPr>
          <w:p w14:paraId="31C4B769" w14:textId="77777777" w:rsidR="005B361C" w:rsidRPr="00AC761E" w:rsidRDefault="005B361C" w:rsidP="00177D9B">
            <w:pPr>
              <w:spacing w:after="0" w:line="240" w:lineRule="auto"/>
              <w:jc w:val="right"/>
              <w:rPr>
                <w:rFonts w:ascii="Avenir Next LT Pro" w:eastAsia="Times New Roman" w:hAnsi="Avenir Next LT Pro" w:cs="Times New Roman"/>
                <w:color w:val="000000"/>
                <w:sz w:val="18"/>
                <w:szCs w:val="18"/>
                <w:lang w:eastAsia="hr-HR"/>
              </w:rPr>
            </w:pPr>
          </w:p>
        </w:tc>
        <w:tc>
          <w:tcPr>
            <w:tcW w:w="2103" w:type="dxa"/>
            <w:tcBorders>
              <w:top w:val="nil"/>
              <w:left w:val="single" w:sz="8" w:space="0" w:color="CE5A67"/>
              <w:bottom w:val="single" w:sz="8" w:space="0" w:color="CE5A67"/>
              <w:right w:val="single" w:sz="8" w:space="0" w:color="CE5A67"/>
            </w:tcBorders>
            <w:shd w:val="clear" w:color="auto" w:fill="auto"/>
            <w:vAlign w:val="center"/>
          </w:tcPr>
          <w:p w14:paraId="62BCFEC6" w14:textId="77777777" w:rsidR="005B361C" w:rsidRPr="00AC761E" w:rsidRDefault="005B361C" w:rsidP="00177D9B">
            <w:pPr>
              <w:spacing w:after="0" w:line="240" w:lineRule="auto"/>
              <w:jc w:val="right"/>
              <w:rPr>
                <w:rFonts w:ascii="Avenir Next LT Pro" w:eastAsia="Times New Roman" w:hAnsi="Avenir Next LT Pro" w:cs="Times New Roman"/>
                <w:color w:val="000000"/>
                <w:sz w:val="18"/>
                <w:szCs w:val="18"/>
                <w:lang w:eastAsia="hr-HR"/>
              </w:rPr>
            </w:pPr>
          </w:p>
        </w:tc>
      </w:tr>
    </w:tbl>
    <w:p w14:paraId="4C69E9C2" w14:textId="4FB3BC06" w:rsidR="000B7932" w:rsidRPr="008A18E5" w:rsidRDefault="000B7932" w:rsidP="000B7932">
      <w:pPr>
        <w:pStyle w:val="Bezproreda"/>
        <w:spacing w:after="120" w:line="276" w:lineRule="auto"/>
        <w:jc w:val="right"/>
        <w:rPr>
          <w:i/>
          <w:iCs/>
          <w:color w:val="44546A" w:themeColor="text2"/>
          <w:kern w:val="0"/>
          <w:sz w:val="20"/>
          <w:szCs w:val="20"/>
          <w14:ligatures w14:val="none"/>
        </w:rPr>
      </w:pPr>
      <w:r w:rsidRPr="008A18E5">
        <w:rPr>
          <w:i/>
          <w:iCs/>
          <w:color w:val="44546A" w:themeColor="text2"/>
          <w:kern w:val="0"/>
          <w:sz w:val="20"/>
          <w:szCs w:val="20"/>
          <w14:ligatures w14:val="none"/>
        </w:rPr>
        <w:t>Izvor: Socijalni plan Varaždinske županije 2024.-2026.</w:t>
      </w:r>
    </w:p>
    <w:p w14:paraId="4687D720" w14:textId="77777777" w:rsidR="000B7932" w:rsidRDefault="000B7932" w:rsidP="00D14E8C">
      <w:pPr>
        <w:pStyle w:val="Bezproreda"/>
        <w:spacing w:after="120" w:line="276" w:lineRule="auto"/>
        <w:jc w:val="both"/>
        <w:rPr>
          <w:rFonts w:cstheme="minorHAnsi"/>
          <w:color w:val="000000" w:themeColor="text1"/>
        </w:rPr>
      </w:pPr>
    </w:p>
    <w:p w14:paraId="6B121499" w14:textId="4051832E" w:rsidR="00BC6633" w:rsidRDefault="00BC6633" w:rsidP="00D14E8C">
      <w:pPr>
        <w:pStyle w:val="Bezproreda"/>
        <w:spacing w:after="120" w:line="276" w:lineRule="auto"/>
        <w:jc w:val="both"/>
        <w:rPr>
          <w:rFonts w:cstheme="minorHAnsi"/>
          <w:color w:val="000000" w:themeColor="text1"/>
        </w:rPr>
      </w:pPr>
      <w:r>
        <w:rPr>
          <w:rFonts w:cstheme="minorHAnsi"/>
          <w:color w:val="000000" w:themeColor="text1"/>
        </w:rPr>
        <w:t xml:space="preserve">Iz analize dostupnih podataka vidljivo je da </w:t>
      </w:r>
      <w:r w:rsidR="0092740D" w:rsidRPr="0092740D">
        <w:rPr>
          <w:rFonts w:cstheme="minorHAnsi"/>
          <w:color w:val="000000" w:themeColor="text1"/>
        </w:rPr>
        <w:t>Varaždinska županija pokazuje značajan potencijal za daljnje unaprjeđenje socijalnih usluga, temeljen na postojećim primjerima dobre prakse i osnaženom pristupu potrebama svih korisnika. Sustavnim razvojem i boljom koordinacijom mogu se osigurati održivi modeli podrške i unaprijediti kvaliteta života svih ranjivih skupina.</w:t>
      </w:r>
      <w:r w:rsidR="00645F57">
        <w:rPr>
          <w:rStyle w:val="Referencafusnote"/>
          <w:rFonts w:cstheme="minorHAnsi"/>
          <w:color w:val="000000" w:themeColor="text1"/>
        </w:rPr>
        <w:footnoteReference w:id="21"/>
      </w:r>
    </w:p>
    <w:p w14:paraId="551A6755" w14:textId="7C73AE0E" w:rsidR="004D63A5" w:rsidRDefault="004D63A5" w:rsidP="00D14E8C">
      <w:pPr>
        <w:pStyle w:val="Bezproreda"/>
        <w:spacing w:after="120" w:line="276" w:lineRule="auto"/>
        <w:jc w:val="both"/>
        <w:rPr>
          <w:rFonts w:cstheme="minorHAnsi"/>
          <w:color w:val="000000" w:themeColor="text1"/>
        </w:rPr>
      </w:pPr>
      <w:r>
        <w:rPr>
          <w:rFonts w:cstheme="minorHAnsi"/>
          <w:color w:val="000000" w:themeColor="text1"/>
        </w:rPr>
        <w:t xml:space="preserve">Na temelju analiza </w:t>
      </w:r>
      <w:r w:rsidR="00355A21">
        <w:rPr>
          <w:rFonts w:cstheme="minorHAnsi"/>
          <w:color w:val="000000" w:themeColor="text1"/>
        </w:rPr>
        <w:t xml:space="preserve">su </w:t>
      </w:r>
      <w:r>
        <w:rPr>
          <w:rFonts w:cstheme="minorHAnsi"/>
          <w:color w:val="000000" w:themeColor="text1"/>
        </w:rPr>
        <w:t>stoga proizašle preporuke</w:t>
      </w:r>
      <w:r w:rsidRPr="004D63A5">
        <w:rPr>
          <w:rFonts w:cstheme="minorHAnsi"/>
          <w:color w:val="000000" w:themeColor="text1"/>
        </w:rPr>
        <w:t xml:space="preserve"> za unaprjeđenje sustava socijalnih usluga</w:t>
      </w:r>
      <w:r>
        <w:rPr>
          <w:rFonts w:cstheme="minorHAnsi"/>
          <w:color w:val="000000" w:themeColor="text1"/>
        </w:rPr>
        <w:t xml:space="preserve"> s ciljem smanjenja razlika između potreba i </w:t>
      </w:r>
      <w:r w:rsidRPr="004D63A5">
        <w:rPr>
          <w:rFonts w:cstheme="minorHAnsi"/>
          <w:color w:val="000000" w:themeColor="text1"/>
        </w:rPr>
        <w:t>dostupnih usluga te povećanje kvalitete života građana Varaždinske županije</w:t>
      </w:r>
      <w:r>
        <w:rPr>
          <w:rFonts w:cstheme="minorHAnsi"/>
          <w:color w:val="000000" w:themeColor="text1"/>
        </w:rPr>
        <w:t>:</w:t>
      </w:r>
    </w:p>
    <w:p w14:paraId="72F8826E" w14:textId="77777777" w:rsidR="0092740D" w:rsidRPr="0092740D" w:rsidRDefault="0092740D" w:rsidP="0092740D">
      <w:pPr>
        <w:pStyle w:val="Odlomakpopisa"/>
        <w:numPr>
          <w:ilvl w:val="0"/>
          <w:numId w:val="25"/>
        </w:numPr>
        <w:rPr>
          <w:rFonts w:cstheme="minorHAnsi"/>
          <w:color w:val="000000" w:themeColor="text1"/>
          <w:kern w:val="2"/>
          <w14:ligatures w14:val="standardContextual"/>
        </w:rPr>
      </w:pPr>
      <w:r w:rsidRPr="0092740D">
        <w:rPr>
          <w:rFonts w:cstheme="minorHAnsi"/>
          <w:color w:val="000000" w:themeColor="text1"/>
          <w:kern w:val="2"/>
          <w14:ligatures w14:val="standardContextual"/>
        </w:rPr>
        <w:t>Unaprjeđenje postojećih usluga: Daljnje jačanje dobro razvijenih programa, poput mentalnog zdravlja djece, pomoći u kući i palijativne skrbi, kako bi se omogućila veća obuhvatnost korisnika.</w:t>
      </w:r>
    </w:p>
    <w:p w14:paraId="42B09B0A" w14:textId="77777777" w:rsidR="0092740D" w:rsidRPr="0092740D" w:rsidRDefault="0092740D" w:rsidP="0092740D">
      <w:pPr>
        <w:pStyle w:val="Odlomakpopisa"/>
        <w:numPr>
          <w:ilvl w:val="0"/>
          <w:numId w:val="25"/>
        </w:numPr>
        <w:rPr>
          <w:rFonts w:cstheme="minorHAnsi"/>
          <w:color w:val="000000" w:themeColor="text1"/>
          <w:kern w:val="2"/>
          <w14:ligatures w14:val="standardContextual"/>
        </w:rPr>
      </w:pPr>
      <w:r w:rsidRPr="0092740D">
        <w:rPr>
          <w:rFonts w:cstheme="minorHAnsi"/>
          <w:color w:val="000000" w:themeColor="text1"/>
          <w:kern w:val="2"/>
          <w14:ligatures w14:val="standardContextual"/>
        </w:rPr>
        <w:t>Razvoj novih usluga: Uspostava dodatnih programa socijalnog mentorstva, privremenog smještaja i podrške njegovateljima te inovativnih programa za izbjeglice i pripadnike romske zajednice.</w:t>
      </w:r>
    </w:p>
    <w:p w14:paraId="0C38A9D3" w14:textId="77777777" w:rsidR="0092740D" w:rsidRPr="0092740D" w:rsidRDefault="0092740D" w:rsidP="0092740D">
      <w:pPr>
        <w:pStyle w:val="Odlomakpopisa"/>
        <w:numPr>
          <w:ilvl w:val="0"/>
          <w:numId w:val="25"/>
        </w:numPr>
        <w:rPr>
          <w:rFonts w:cstheme="minorHAnsi"/>
          <w:color w:val="000000" w:themeColor="text1"/>
          <w:kern w:val="2"/>
          <w14:ligatures w14:val="standardContextual"/>
        </w:rPr>
      </w:pPr>
      <w:r w:rsidRPr="0092740D">
        <w:rPr>
          <w:rFonts w:cstheme="minorHAnsi"/>
          <w:color w:val="000000" w:themeColor="text1"/>
          <w:kern w:val="2"/>
          <w14:ligatures w14:val="standardContextual"/>
        </w:rPr>
        <w:t>Suradnja među sektorima: Jačanje koordinacije između socijalnog, zdravstvenog i obrazovnog sektora kako bi se osigurala sveobuhvatna podrška korisnicima.</w:t>
      </w:r>
    </w:p>
    <w:p w14:paraId="74D7B94C" w14:textId="77777777" w:rsidR="0092740D" w:rsidRPr="0092740D" w:rsidRDefault="0092740D" w:rsidP="0092740D">
      <w:pPr>
        <w:pStyle w:val="Odlomakpopisa"/>
        <w:numPr>
          <w:ilvl w:val="0"/>
          <w:numId w:val="25"/>
        </w:numPr>
        <w:rPr>
          <w:rFonts w:cstheme="minorHAnsi"/>
          <w:color w:val="000000" w:themeColor="text1"/>
          <w:kern w:val="2"/>
          <w14:ligatures w14:val="standardContextual"/>
        </w:rPr>
      </w:pPr>
      <w:r w:rsidRPr="0092740D">
        <w:rPr>
          <w:rFonts w:cstheme="minorHAnsi"/>
          <w:color w:val="000000" w:themeColor="text1"/>
          <w:kern w:val="2"/>
          <w14:ligatures w14:val="standardContextual"/>
        </w:rPr>
        <w:t>Edukacija i informiranje: Povećanje ulaganja u edukaciju stručnog kadra te informiranje korisnika o postojećim uslugama.</w:t>
      </w:r>
    </w:p>
    <w:p w14:paraId="12EC9AEA" w14:textId="77777777" w:rsidR="0092740D" w:rsidRPr="0092740D" w:rsidRDefault="0092740D" w:rsidP="0092740D">
      <w:pPr>
        <w:pStyle w:val="Odlomakpopisa"/>
        <w:numPr>
          <w:ilvl w:val="0"/>
          <w:numId w:val="25"/>
        </w:numPr>
        <w:rPr>
          <w:rFonts w:cstheme="minorHAnsi"/>
          <w:color w:val="000000" w:themeColor="text1"/>
          <w:kern w:val="2"/>
          <w14:ligatures w14:val="standardContextual"/>
        </w:rPr>
      </w:pPr>
      <w:r w:rsidRPr="0092740D">
        <w:rPr>
          <w:rFonts w:cstheme="minorHAnsi"/>
          <w:color w:val="000000" w:themeColor="text1"/>
          <w:kern w:val="2"/>
          <w14:ligatures w14:val="standardContextual"/>
        </w:rPr>
        <w:t>Razvoj infrastrukture: Usmjeravanje sredstava na širenje kapaciteta za usluge pomoći u kući, privremene njege i specijalizirane programe za starije osobe i osobe s invaliditetom.</w:t>
      </w:r>
    </w:p>
    <w:p w14:paraId="6BA0270C" w14:textId="5425B8E7" w:rsidR="00907C11" w:rsidRDefault="00EE1787" w:rsidP="00EE1787">
      <w:pPr>
        <w:jc w:val="both"/>
        <w:rPr>
          <w:rFonts w:cstheme="minorHAnsi"/>
          <w:color w:val="000000" w:themeColor="text1"/>
          <w:kern w:val="2"/>
          <w14:ligatures w14:val="standardContextual"/>
        </w:rPr>
      </w:pPr>
      <w:r w:rsidRPr="00EE1787">
        <w:rPr>
          <w:rFonts w:cstheme="minorHAnsi"/>
          <w:color w:val="000000" w:themeColor="text1"/>
          <w:kern w:val="2"/>
          <w14:ligatures w14:val="standardContextual"/>
        </w:rPr>
        <w:t>Plan razvoja socijalnih usluga Varaždinske županije za razdoblje 2024. - 2026. usmjeren je na poboljšanje kvalitete života korisnika socijalne skrbi, povećanje dostupnosti usluga te jačanje kapaciteta pružatelja. Ključni prioriteti uključuju povećanje smještajnih kapaciteta za najranjivije skupine, razvoj inovativnih usluga poput mobilnih timova i savjetovališta, te proširenje dostupnosti usluga u ruralnim područjima. Fokus je i na jačanju prevencije, osnaživanju korisnika i boljoj koordinaciji dionika u sustavu socijalne skrbi.</w:t>
      </w:r>
    </w:p>
    <w:p w14:paraId="69066B7E" w14:textId="06A6FBDF" w:rsidR="002E76B1" w:rsidRDefault="002E76B1" w:rsidP="00EE1787">
      <w:pPr>
        <w:jc w:val="both"/>
        <w:rPr>
          <w:rFonts w:cstheme="minorHAnsi"/>
          <w:color w:val="000000" w:themeColor="text1"/>
          <w:kern w:val="2"/>
          <w14:ligatures w14:val="standardContextual"/>
        </w:rPr>
      </w:pPr>
    </w:p>
    <w:p w14:paraId="4F1947B8" w14:textId="17E1300B" w:rsidR="009B7052" w:rsidRDefault="009B7052" w:rsidP="00EE1787">
      <w:pPr>
        <w:jc w:val="both"/>
        <w:rPr>
          <w:rFonts w:cstheme="minorHAnsi"/>
          <w:color w:val="000000" w:themeColor="text1"/>
          <w:kern w:val="2"/>
          <w14:ligatures w14:val="standardContextual"/>
        </w:rPr>
      </w:pPr>
    </w:p>
    <w:p w14:paraId="34FCD370" w14:textId="77777777" w:rsidR="009B7052" w:rsidRPr="00EE1787" w:rsidRDefault="009B7052" w:rsidP="00EE1787">
      <w:pPr>
        <w:jc w:val="both"/>
        <w:rPr>
          <w:rFonts w:cstheme="minorHAnsi"/>
          <w:color w:val="000000" w:themeColor="text1"/>
          <w:kern w:val="2"/>
          <w14:ligatures w14:val="standardContextual"/>
        </w:rPr>
      </w:pPr>
    </w:p>
    <w:p w14:paraId="3DA55285" w14:textId="32A203F1" w:rsidR="00907C11" w:rsidRPr="00A12D1E" w:rsidRDefault="00907C11" w:rsidP="00907C11">
      <w:pPr>
        <w:pStyle w:val="Opisslike"/>
        <w:rPr>
          <w:rFonts w:eastAsiaTheme="minorEastAsia"/>
          <w:color w:val="7030A0"/>
          <w:spacing w:val="15"/>
          <w:sz w:val="24"/>
          <w:szCs w:val="24"/>
        </w:rPr>
      </w:pPr>
      <w:r w:rsidRPr="00A12D1E">
        <w:rPr>
          <w:sz w:val="24"/>
          <w:szCs w:val="24"/>
        </w:rPr>
        <w:lastRenderedPageBreak/>
        <w:t xml:space="preserve">Tablica </w:t>
      </w:r>
      <w:r w:rsidRPr="00A12D1E">
        <w:rPr>
          <w:sz w:val="24"/>
          <w:szCs w:val="24"/>
        </w:rPr>
        <w:fldChar w:fldCharType="begin"/>
      </w:r>
      <w:r w:rsidRPr="00A12D1E">
        <w:rPr>
          <w:sz w:val="24"/>
          <w:szCs w:val="24"/>
        </w:rPr>
        <w:instrText xml:space="preserve"> SEQ Tablica \* ARABIC </w:instrText>
      </w:r>
      <w:r w:rsidRPr="00A12D1E">
        <w:rPr>
          <w:sz w:val="24"/>
          <w:szCs w:val="24"/>
        </w:rPr>
        <w:fldChar w:fldCharType="separate"/>
      </w:r>
      <w:r w:rsidR="00362DDE">
        <w:rPr>
          <w:noProof/>
          <w:sz w:val="24"/>
          <w:szCs w:val="24"/>
        </w:rPr>
        <w:t>4</w:t>
      </w:r>
      <w:r w:rsidRPr="00A12D1E">
        <w:rPr>
          <w:sz w:val="24"/>
          <w:szCs w:val="24"/>
        </w:rPr>
        <w:fldChar w:fldCharType="end"/>
      </w:r>
      <w:r w:rsidRPr="00A12D1E">
        <w:rPr>
          <w:sz w:val="24"/>
          <w:szCs w:val="24"/>
        </w:rPr>
        <w:t>. Popis pružatelja socijalnih usluga na području Varaždinske županije</w:t>
      </w:r>
    </w:p>
    <w:tbl>
      <w:tblPr>
        <w:tblStyle w:val="Reetkatablice"/>
        <w:tblW w:w="9100" w:type="dxa"/>
        <w:jc w:val="center"/>
        <w:tblBorders>
          <w:top w:val="single" w:sz="4" w:space="0" w:color="CE5A67"/>
          <w:left w:val="single" w:sz="4" w:space="0" w:color="CE5A67"/>
          <w:bottom w:val="single" w:sz="4" w:space="0" w:color="CE5A67"/>
          <w:right w:val="single" w:sz="4" w:space="0" w:color="CE5A67"/>
          <w:insideH w:val="single" w:sz="4" w:space="0" w:color="CE5A67"/>
          <w:insideV w:val="single" w:sz="4" w:space="0" w:color="CE5A67"/>
        </w:tblBorders>
        <w:tblLook w:val="04A0" w:firstRow="1" w:lastRow="0" w:firstColumn="1" w:lastColumn="0" w:noHBand="0" w:noVBand="1"/>
      </w:tblPr>
      <w:tblGrid>
        <w:gridCol w:w="3249"/>
        <w:gridCol w:w="3409"/>
        <w:gridCol w:w="2442"/>
      </w:tblGrid>
      <w:tr w:rsidR="00907C11" w:rsidRPr="00785881" w14:paraId="28FCD9BD" w14:textId="77777777" w:rsidTr="005D0F53">
        <w:trPr>
          <w:trHeight w:val="850"/>
          <w:jc w:val="center"/>
        </w:trPr>
        <w:tc>
          <w:tcPr>
            <w:tcW w:w="3249" w:type="dxa"/>
            <w:shd w:val="clear" w:color="auto" w:fill="EF9B9D"/>
            <w:vAlign w:val="center"/>
          </w:tcPr>
          <w:p w14:paraId="0A5B9F32" w14:textId="77777777" w:rsidR="00907C11" w:rsidRPr="00785881" w:rsidRDefault="00907C11" w:rsidP="008508D6">
            <w:pPr>
              <w:pStyle w:val="Bezproreda"/>
              <w:spacing w:line="276" w:lineRule="auto"/>
              <w:jc w:val="center"/>
              <w:rPr>
                <w:rFonts w:ascii="Avenir Next LT Pro" w:hAnsi="Avenir Next LT Pro"/>
                <w:b/>
                <w:bCs/>
                <w:sz w:val="18"/>
                <w:szCs w:val="18"/>
                <w:lang w:val="hr-HR"/>
              </w:rPr>
            </w:pPr>
            <w:r w:rsidRPr="00785881">
              <w:rPr>
                <w:rFonts w:ascii="Avenir Next LT Pro" w:hAnsi="Avenir Next LT Pro"/>
                <w:b/>
                <w:bCs/>
                <w:sz w:val="18"/>
                <w:szCs w:val="18"/>
                <w:lang w:val="hr-HR"/>
              </w:rPr>
              <w:t>NAZIV USTANOVE</w:t>
            </w:r>
          </w:p>
        </w:tc>
        <w:tc>
          <w:tcPr>
            <w:tcW w:w="3409" w:type="dxa"/>
            <w:shd w:val="clear" w:color="auto" w:fill="EF9B9D"/>
            <w:vAlign w:val="center"/>
          </w:tcPr>
          <w:p w14:paraId="77F703B3" w14:textId="77777777" w:rsidR="00907C11" w:rsidRPr="00785881" w:rsidRDefault="00907C11" w:rsidP="008508D6">
            <w:pPr>
              <w:pStyle w:val="Bezproreda"/>
              <w:spacing w:line="276" w:lineRule="auto"/>
              <w:jc w:val="center"/>
              <w:rPr>
                <w:rFonts w:ascii="Avenir Next LT Pro" w:hAnsi="Avenir Next LT Pro"/>
                <w:b/>
                <w:bCs/>
                <w:sz w:val="18"/>
                <w:szCs w:val="18"/>
                <w:lang w:val="hr-HR"/>
              </w:rPr>
            </w:pPr>
            <w:r w:rsidRPr="00785881">
              <w:rPr>
                <w:rFonts w:ascii="Avenir Next LT Pro" w:hAnsi="Avenir Next LT Pro"/>
                <w:b/>
                <w:bCs/>
                <w:sz w:val="18"/>
                <w:szCs w:val="18"/>
                <w:lang w:val="hr-HR"/>
              </w:rPr>
              <w:t>USLUGA</w:t>
            </w:r>
          </w:p>
        </w:tc>
        <w:tc>
          <w:tcPr>
            <w:tcW w:w="2442" w:type="dxa"/>
            <w:shd w:val="clear" w:color="auto" w:fill="EF9B9D"/>
            <w:vAlign w:val="center"/>
          </w:tcPr>
          <w:p w14:paraId="5A55CF41" w14:textId="77777777" w:rsidR="00907C11" w:rsidRPr="00785881" w:rsidRDefault="00907C11" w:rsidP="008508D6">
            <w:pPr>
              <w:pStyle w:val="Bezproreda"/>
              <w:spacing w:line="276" w:lineRule="auto"/>
              <w:jc w:val="center"/>
              <w:rPr>
                <w:rFonts w:ascii="Avenir Next LT Pro" w:hAnsi="Avenir Next LT Pro"/>
                <w:b/>
                <w:bCs/>
                <w:sz w:val="18"/>
                <w:szCs w:val="18"/>
                <w:lang w:val="hr-HR"/>
              </w:rPr>
            </w:pPr>
            <w:r w:rsidRPr="00785881">
              <w:rPr>
                <w:rFonts w:ascii="Avenir Next LT Pro" w:hAnsi="Avenir Next LT Pro"/>
                <w:b/>
                <w:bCs/>
                <w:sz w:val="18"/>
                <w:szCs w:val="18"/>
                <w:lang w:val="hr-HR"/>
              </w:rPr>
              <w:t>BROJ KORISNIKA USLUGE</w:t>
            </w:r>
          </w:p>
        </w:tc>
      </w:tr>
      <w:tr w:rsidR="00907C11" w:rsidRPr="00785881" w14:paraId="7CD5E2AC" w14:textId="77777777" w:rsidTr="005D46D4">
        <w:trPr>
          <w:trHeight w:val="567"/>
          <w:jc w:val="center"/>
        </w:trPr>
        <w:tc>
          <w:tcPr>
            <w:tcW w:w="3249" w:type="dxa"/>
            <w:vAlign w:val="center"/>
          </w:tcPr>
          <w:p w14:paraId="0739FB6F" w14:textId="77777777" w:rsidR="00907C11" w:rsidRPr="008918DF" w:rsidRDefault="00907C11" w:rsidP="008508D6">
            <w:pPr>
              <w:pStyle w:val="Bezproreda"/>
              <w:spacing w:line="276" w:lineRule="auto"/>
              <w:rPr>
                <w:rFonts w:ascii="Avenir Next LT Pro" w:hAnsi="Avenir Next LT Pro"/>
                <w:sz w:val="18"/>
                <w:szCs w:val="18"/>
                <w:lang w:val="hr-HR"/>
              </w:rPr>
            </w:pPr>
            <w:r w:rsidRPr="008918DF">
              <w:rPr>
                <w:rFonts w:ascii="Avenir Next LT Pro" w:hAnsi="Avenir Next LT Pro"/>
                <w:sz w:val="18"/>
                <w:szCs w:val="18"/>
                <w:lang w:val="hr-HR"/>
              </w:rPr>
              <w:t>Ben d.o.o. – Dom Benko</w:t>
            </w:r>
          </w:p>
        </w:tc>
        <w:tc>
          <w:tcPr>
            <w:tcW w:w="3409" w:type="dxa"/>
            <w:vAlign w:val="center"/>
          </w:tcPr>
          <w:p w14:paraId="566F87A5" w14:textId="2F426E36" w:rsidR="00907C11" w:rsidRPr="008918DF" w:rsidRDefault="00907C11" w:rsidP="008508D6">
            <w:pPr>
              <w:pStyle w:val="Bezproreda"/>
              <w:spacing w:line="276" w:lineRule="auto"/>
              <w:rPr>
                <w:rFonts w:ascii="Avenir Next LT Pro" w:hAnsi="Avenir Next LT Pro"/>
                <w:sz w:val="18"/>
                <w:szCs w:val="18"/>
                <w:lang w:val="hr-HR"/>
              </w:rPr>
            </w:pPr>
            <w:r w:rsidRPr="008918DF">
              <w:rPr>
                <w:rFonts w:ascii="Avenir Next LT Pro" w:hAnsi="Avenir Next LT Pro"/>
                <w:sz w:val="18"/>
                <w:szCs w:val="18"/>
                <w:lang w:val="hr-HR"/>
              </w:rPr>
              <w:t xml:space="preserve">Boravak – </w:t>
            </w:r>
            <w:r w:rsidR="00E65F70">
              <w:rPr>
                <w:rFonts w:ascii="Avenir Next LT Pro" w:hAnsi="Avenir Next LT Pro"/>
                <w:sz w:val="18"/>
                <w:szCs w:val="18"/>
                <w:lang w:val="hr-HR"/>
              </w:rPr>
              <w:t>osobe starije životne dobi</w:t>
            </w:r>
            <w:r w:rsidRPr="008918DF">
              <w:rPr>
                <w:rFonts w:ascii="Avenir Next LT Pro" w:hAnsi="Avenir Next LT Pro"/>
                <w:sz w:val="18"/>
                <w:szCs w:val="18"/>
                <w:lang w:val="hr-HR"/>
              </w:rPr>
              <w:t xml:space="preserve"> </w:t>
            </w:r>
          </w:p>
        </w:tc>
        <w:tc>
          <w:tcPr>
            <w:tcW w:w="2442" w:type="dxa"/>
            <w:vAlign w:val="center"/>
          </w:tcPr>
          <w:p w14:paraId="0FB3B93C" w14:textId="77777777" w:rsidR="00907C11" w:rsidRPr="008918DF" w:rsidRDefault="00907C11" w:rsidP="008508D6">
            <w:pPr>
              <w:pStyle w:val="Bezproreda"/>
              <w:spacing w:line="276" w:lineRule="auto"/>
              <w:jc w:val="center"/>
              <w:rPr>
                <w:rFonts w:ascii="Avenir Next LT Pro" w:hAnsi="Avenir Next LT Pro"/>
                <w:sz w:val="18"/>
                <w:szCs w:val="18"/>
                <w:lang w:val="hr-HR"/>
              </w:rPr>
            </w:pPr>
            <w:r w:rsidRPr="008918DF">
              <w:rPr>
                <w:rFonts w:ascii="Avenir Next LT Pro" w:hAnsi="Avenir Next LT Pro"/>
                <w:sz w:val="18"/>
                <w:szCs w:val="18"/>
                <w:lang w:val="hr-HR"/>
              </w:rPr>
              <w:t>30</w:t>
            </w:r>
          </w:p>
        </w:tc>
      </w:tr>
      <w:tr w:rsidR="00907C11" w:rsidRPr="00785881" w14:paraId="34BFE9EB" w14:textId="77777777" w:rsidTr="005D46D4">
        <w:trPr>
          <w:jc w:val="center"/>
        </w:trPr>
        <w:tc>
          <w:tcPr>
            <w:tcW w:w="3249" w:type="dxa"/>
            <w:vAlign w:val="center"/>
          </w:tcPr>
          <w:p w14:paraId="3465E34F" w14:textId="77777777" w:rsidR="00907C11" w:rsidRPr="008918DF" w:rsidRDefault="00907C11" w:rsidP="008508D6">
            <w:pPr>
              <w:pStyle w:val="Bezproreda"/>
              <w:spacing w:line="276" w:lineRule="auto"/>
              <w:rPr>
                <w:rFonts w:ascii="Avenir Next LT Pro" w:hAnsi="Avenir Next LT Pro"/>
                <w:sz w:val="18"/>
                <w:szCs w:val="18"/>
                <w:lang w:val="hr-HR"/>
              </w:rPr>
            </w:pPr>
            <w:r w:rsidRPr="008918DF">
              <w:rPr>
                <w:rFonts w:ascii="Avenir Next LT Pro" w:hAnsi="Avenir Next LT Pro"/>
                <w:sz w:val="18"/>
                <w:szCs w:val="18"/>
                <w:lang w:val="hr-HR"/>
              </w:rPr>
              <w:t>Caritas Varaždinske biskupije</w:t>
            </w:r>
          </w:p>
        </w:tc>
        <w:tc>
          <w:tcPr>
            <w:tcW w:w="3409" w:type="dxa"/>
            <w:vAlign w:val="center"/>
          </w:tcPr>
          <w:p w14:paraId="43CE2D3C" w14:textId="77777777" w:rsidR="00907C11" w:rsidRPr="008918DF" w:rsidRDefault="00907C11" w:rsidP="008508D6">
            <w:pPr>
              <w:pStyle w:val="Bezproreda"/>
              <w:spacing w:line="276" w:lineRule="auto"/>
              <w:rPr>
                <w:rFonts w:ascii="Avenir Next LT Pro" w:hAnsi="Avenir Next LT Pro"/>
                <w:sz w:val="18"/>
                <w:szCs w:val="18"/>
                <w:lang w:val="hr-HR"/>
              </w:rPr>
            </w:pPr>
            <w:r w:rsidRPr="008918DF">
              <w:rPr>
                <w:rFonts w:ascii="Avenir Next LT Pro" w:hAnsi="Avenir Next LT Pro"/>
                <w:sz w:val="18"/>
                <w:szCs w:val="18"/>
                <w:lang w:val="hr-HR"/>
              </w:rPr>
              <w:t>Pučka kuhinja i/ili dostava pripremljenih gotovih obroka (koji nisu obuhvaćeni uslugom pomoć u kući)</w:t>
            </w:r>
          </w:p>
        </w:tc>
        <w:tc>
          <w:tcPr>
            <w:tcW w:w="2442" w:type="dxa"/>
            <w:vAlign w:val="center"/>
          </w:tcPr>
          <w:p w14:paraId="57AA20FA" w14:textId="77777777" w:rsidR="00907C11" w:rsidRPr="008918DF" w:rsidRDefault="00907C11" w:rsidP="008508D6">
            <w:pPr>
              <w:pStyle w:val="Bezproreda"/>
              <w:spacing w:line="276" w:lineRule="auto"/>
              <w:jc w:val="center"/>
              <w:rPr>
                <w:rFonts w:ascii="Avenir Next LT Pro" w:hAnsi="Avenir Next LT Pro"/>
                <w:sz w:val="18"/>
                <w:szCs w:val="18"/>
                <w:lang w:val="hr-HR"/>
              </w:rPr>
            </w:pPr>
            <w:r w:rsidRPr="008918DF">
              <w:rPr>
                <w:rFonts w:ascii="Avenir Next LT Pro" w:hAnsi="Avenir Next LT Pro"/>
                <w:sz w:val="18"/>
                <w:szCs w:val="18"/>
                <w:lang w:val="hr-HR"/>
              </w:rPr>
              <w:t>220</w:t>
            </w:r>
          </w:p>
        </w:tc>
      </w:tr>
      <w:tr w:rsidR="00907C11" w:rsidRPr="00785881" w14:paraId="2FB457F5" w14:textId="77777777" w:rsidTr="005D46D4">
        <w:trPr>
          <w:jc w:val="center"/>
        </w:trPr>
        <w:tc>
          <w:tcPr>
            <w:tcW w:w="3249" w:type="dxa"/>
            <w:vAlign w:val="center"/>
          </w:tcPr>
          <w:p w14:paraId="417DA0B5" w14:textId="77777777" w:rsidR="00907C11" w:rsidRPr="008918DF" w:rsidRDefault="00907C11" w:rsidP="008508D6">
            <w:pPr>
              <w:pStyle w:val="Bezproreda"/>
              <w:spacing w:line="276" w:lineRule="auto"/>
              <w:rPr>
                <w:rFonts w:ascii="Avenir Next LT Pro" w:hAnsi="Avenir Next LT Pro"/>
                <w:sz w:val="18"/>
                <w:szCs w:val="18"/>
                <w:lang w:val="hr-HR"/>
              </w:rPr>
            </w:pPr>
            <w:r w:rsidRPr="008918DF">
              <w:rPr>
                <w:rFonts w:ascii="Avenir Next LT Pro" w:hAnsi="Avenir Next LT Pro"/>
                <w:sz w:val="18"/>
                <w:szCs w:val="18"/>
                <w:lang w:val="hr-HR"/>
              </w:rPr>
              <w:t>Caritasov dom za starije i nemoćne osobe "Sv. Ivan Krstitelj" Ivanec</w:t>
            </w:r>
          </w:p>
        </w:tc>
        <w:tc>
          <w:tcPr>
            <w:tcW w:w="3409" w:type="dxa"/>
            <w:vAlign w:val="center"/>
          </w:tcPr>
          <w:p w14:paraId="0B8B0C69" w14:textId="415AB92A" w:rsidR="00907C11" w:rsidRPr="008918DF" w:rsidRDefault="00907C11" w:rsidP="008508D6">
            <w:pPr>
              <w:pStyle w:val="Bezproreda"/>
              <w:spacing w:line="276" w:lineRule="auto"/>
              <w:rPr>
                <w:rFonts w:ascii="Avenir Next LT Pro" w:hAnsi="Avenir Next LT Pro"/>
                <w:sz w:val="18"/>
                <w:szCs w:val="18"/>
                <w:lang w:val="hr-HR"/>
              </w:rPr>
            </w:pPr>
            <w:r w:rsidRPr="008918DF">
              <w:rPr>
                <w:rFonts w:ascii="Avenir Next LT Pro" w:hAnsi="Avenir Next LT Pro"/>
                <w:sz w:val="18"/>
                <w:szCs w:val="18"/>
                <w:lang w:val="hr-HR"/>
              </w:rPr>
              <w:br/>
              <w:t xml:space="preserve">Smještaj ili organizirano stanovanje- </w:t>
            </w:r>
            <w:r w:rsidR="00E65F70">
              <w:rPr>
                <w:rFonts w:ascii="Avenir Next LT Pro" w:hAnsi="Avenir Next LT Pro"/>
                <w:sz w:val="18"/>
                <w:szCs w:val="18"/>
                <w:lang w:val="hr-HR"/>
              </w:rPr>
              <w:t>osobe starije životne dobi</w:t>
            </w:r>
          </w:p>
          <w:p w14:paraId="7067C4A6" w14:textId="77777777" w:rsidR="00907C11" w:rsidRPr="008918DF" w:rsidRDefault="00907C11" w:rsidP="008508D6">
            <w:pPr>
              <w:pStyle w:val="Bezproreda"/>
              <w:spacing w:line="276" w:lineRule="auto"/>
              <w:rPr>
                <w:rFonts w:ascii="Avenir Next LT Pro" w:hAnsi="Avenir Next LT Pro"/>
                <w:sz w:val="18"/>
                <w:szCs w:val="18"/>
                <w:lang w:val="hr-HR"/>
              </w:rPr>
            </w:pPr>
          </w:p>
        </w:tc>
        <w:tc>
          <w:tcPr>
            <w:tcW w:w="2442" w:type="dxa"/>
            <w:vAlign w:val="center"/>
          </w:tcPr>
          <w:p w14:paraId="57F01076" w14:textId="77777777" w:rsidR="00907C11" w:rsidRPr="008918DF" w:rsidRDefault="00907C11" w:rsidP="008508D6">
            <w:pPr>
              <w:pStyle w:val="Bezproreda"/>
              <w:spacing w:line="276" w:lineRule="auto"/>
              <w:jc w:val="center"/>
              <w:rPr>
                <w:rFonts w:ascii="Avenir Next LT Pro" w:hAnsi="Avenir Next LT Pro"/>
                <w:sz w:val="18"/>
                <w:szCs w:val="18"/>
                <w:lang w:val="hr-HR"/>
              </w:rPr>
            </w:pPr>
            <w:r w:rsidRPr="008918DF">
              <w:rPr>
                <w:rFonts w:ascii="Avenir Next LT Pro" w:hAnsi="Avenir Next LT Pro"/>
                <w:sz w:val="18"/>
                <w:szCs w:val="18"/>
                <w:lang w:val="hr-HR"/>
              </w:rPr>
              <w:t>Smještaj u domu 120</w:t>
            </w:r>
          </w:p>
        </w:tc>
      </w:tr>
      <w:tr w:rsidR="007F76E8" w:rsidRPr="00785881" w14:paraId="491923C7" w14:textId="77777777" w:rsidTr="005D46D4">
        <w:trPr>
          <w:jc w:val="center"/>
        </w:trPr>
        <w:tc>
          <w:tcPr>
            <w:tcW w:w="3249" w:type="dxa"/>
            <w:vMerge w:val="restart"/>
            <w:vAlign w:val="center"/>
          </w:tcPr>
          <w:p w14:paraId="349F2AB8" w14:textId="77777777" w:rsidR="007F76E8" w:rsidRPr="008918DF" w:rsidRDefault="007F76E8" w:rsidP="007F76E8">
            <w:pPr>
              <w:pStyle w:val="Bezproreda"/>
              <w:spacing w:line="276" w:lineRule="auto"/>
              <w:rPr>
                <w:rFonts w:ascii="Avenir Next LT Pro" w:hAnsi="Avenir Next LT Pro"/>
                <w:sz w:val="18"/>
                <w:szCs w:val="18"/>
                <w:lang w:val="hr-HR"/>
              </w:rPr>
            </w:pPr>
            <w:r w:rsidRPr="008918DF">
              <w:rPr>
                <w:rFonts w:ascii="Avenir Next LT Pro" w:hAnsi="Avenir Next LT Pro"/>
                <w:sz w:val="18"/>
                <w:szCs w:val="18"/>
                <w:lang w:val="hr-HR"/>
              </w:rPr>
              <w:t>Centar za pružanje usluga u zajednici Varaždin</w:t>
            </w:r>
          </w:p>
        </w:tc>
        <w:tc>
          <w:tcPr>
            <w:tcW w:w="3409" w:type="dxa"/>
            <w:vAlign w:val="center"/>
          </w:tcPr>
          <w:p w14:paraId="5936B114" w14:textId="3F864D25" w:rsidR="007F76E8" w:rsidRPr="008918DF" w:rsidRDefault="007F76E8" w:rsidP="007F76E8">
            <w:pPr>
              <w:pStyle w:val="Bezproreda"/>
              <w:spacing w:line="276" w:lineRule="auto"/>
              <w:rPr>
                <w:rFonts w:ascii="Avenir Next LT Pro" w:hAnsi="Avenir Next LT Pro"/>
                <w:sz w:val="18"/>
                <w:szCs w:val="18"/>
                <w:lang w:val="hr-HR"/>
              </w:rPr>
            </w:pPr>
            <w:r w:rsidRPr="008918DF">
              <w:rPr>
                <w:rFonts w:ascii="Avenir Next LT Pro" w:hAnsi="Avenir Next LT Pro"/>
                <w:sz w:val="18"/>
                <w:szCs w:val="18"/>
                <w:lang w:val="hr-HR"/>
              </w:rPr>
              <w:t xml:space="preserve">Boravak – osobe s invaliditetom </w:t>
            </w:r>
          </w:p>
        </w:tc>
        <w:tc>
          <w:tcPr>
            <w:tcW w:w="2442" w:type="dxa"/>
            <w:vAlign w:val="center"/>
          </w:tcPr>
          <w:p w14:paraId="22343D1C" w14:textId="1E4A4CD3" w:rsidR="007F76E8" w:rsidRPr="008918DF" w:rsidRDefault="007F76E8" w:rsidP="007F76E8">
            <w:pPr>
              <w:pStyle w:val="Bezproreda"/>
              <w:spacing w:line="276" w:lineRule="auto"/>
              <w:jc w:val="center"/>
              <w:rPr>
                <w:rFonts w:ascii="Avenir Next LT Pro" w:hAnsi="Avenir Next LT Pro"/>
                <w:sz w:val="18"/>
                <w:szCs w:val="18"/>
                <w:lang w:val="hr-HR"/>
              </w:rPr>
            </w:pPr>
            <w:r w:rsidRPr="008918DF">
              <w:rPr>
                <w:rFonts w:ascii="Avenir Next LT Pro" w:hAnsi="Avenir Next LT Pro"/>
                <w:sz w:val="18"/>
                <w:szCs w:val="18"/>
                <w:lang w:val="hr-HR"/>
              </w:rPr>
              <w:t>13</w:t>
            </w:r>
          </w:p>
        </w:tc>
      </w:tr>
      <w:tr w:rsidR="007F76E8" w:rsidRPr="00785881" w14:paraId="679B4C47" w14:textId="77777777" w:rsidTr="005D46D4">
        <w:trPr>
          <w:jc w:val="center"/>
        </w:trPr>
        <w:tc>
          <w:tcPr>
            <w:tcW w:w="3249" w:type="dxa"/>
            <w:vMerge/>
            <w:vAlign w:val="center"/>
          </w:tcPr>
          <w:p w14:paraId="647E6381" w14:textId="77777777" w:rsidR="007F76E8" w:rsidRPr="008918DF" w:rsidRDefault="007F76E8" w:rsidP="007F76E8">
            <w:pPr>
              <w:pStyle w:val="Bezproreda"/>
              <w:spacing w:line="276" w:lineRule="auto"/>
              <w:rPr>
                <w:rFonts w:ascii="Avenir Next LT Pro" w:hAnsi="Avenir Next LT Pro"/>
                <w:sz w:val="18"/>
                <w:szCs w:val="18"/>
                <w:lang w:val="hr-HR"/>
              </w:rPr>
            </w:pPr>
          </w:p>
        </w:tc>
        <w:tc>
          <w:tcPr>
            <w:tcW w:w="3409" w:type="dxa"/>
            <w:vAlign w:val="center"/>
          </w:tcPr>
          <w:p w14:paraId="5FBC4060" w14:textId="67755AE1" w:rsidR="007F76E8" w:rsidRPr="008918DF" w:rsidRDefault="007F76E8" w:rsidP="007F76E8">
            <w:pPr>
              <w:pStyle w:val="Bezproreda"/>
              <w:spacing w:line="276" w:lineRule="auto"/>
              <w:rPr>
                <w:rFonts w:ascii="Avenir Next LT Pro" w:hAnsi="Avenir Next LT Pro"/>
                <w:sz w:val="18"/>
                <w:szCs w:val="18"/>
                <w:lang w:val="hr-HR"/>
              </w:rPr>
            </w:pPr>
            <w:r w:rsidRPr="008918DF">
              <w:rPr>
                <w:rFonts w:ascii="Avenir Next LT Pro" w:hAnsi="Avenir Next LT Pro"/>
                <w:sz w:val="18"/>
                <w:szCs w:val="18"/>
                <w:lang w:val="hr-HR"/>
              </w:rPr>
              <w:t>Specijalizirani prijevoz i pratnja – osobe s invaliditetom</w:t>
            </w:r>
          </w:p>
        </w:tc>
        <w:tc>
          <w:tcPr>
            <w:tcW w:w="2442" w:type="dxa"/>
            <w:vAlign w:val="center"/>
          </w:tcPr>
          <w:p w14:paraId="53FE8E06" w14:textId="6B963A80" w:rsidR="007F76E8" w:rsidRPr="008918DF" w:rsidRDefault="007F76E8" w:rsidP="007F76E8">
            <w:pPr>
              <w:pStyle w:val="Bezproreda"/>
              <w:spacing w:line="276" w:lineRule="auto"/>
              <w:jc w:val="center"/>
              <w:rPr>
                <w:rFonts w:ascii="Avenir Next LT Pro" w:hAnsi="Avenir Next LT Pro"/>
                <w:sz w:val="18"/>
                <w:szCs w:val="18"/>
                <w:lang w:val="hr-HR"/>
              </w:rPr>
            </w:pPr>
            <w:r w:rsidRPr="008918DF">
              <w:rPr>
                <w:rFonts w:ascii="Avenir Next LT Pro" w:hAnsi="Avenir Next LT Pro"/>
                <w:sz w:val="18"/>
                <w:szCs w:val="18"/>
                <w:lang w:val="hr-HR"/>
              </w:rPr>
              <w:t>9</w:t>
            </w:r>
          </w:p>
        </w:tc>
      </w:tr>
      <w:tr w:rsidR="007F76E8" w:rsidRPr="00785881" w14:paraId="1D637764" w14:textId="77777777" w:rsidTr="005D46D4">
        <w:trPr>
          <w:jc w:val="center"/>
        </w:trPr>
        <w:tc>
          <w:tcPr>
            <w:tcW w:w="3249" w:type="dxa"/>
            <w:vAlign w:val="center"/>
          </w:tcPr>
          <w:p w14:paraId="53CE49CC" w14:textId="77777777" w:rsidR="007F76E8" w:rsidRPr="008918DF" w:rsidRDefault="007F76E8" w:rsidP="007F76E8">
            <w:pPr>
              <w:pStyle w:val="Bezproreda"/>
              <w:spacing w:line="276" w:lineRule="auto"/>
              <w:rPr>
                <w:rFonts w:ascii="Avenir Next LT Pro" w:hAnsi="Avenir Next LT Pro"/>
                <w:sz w:val="18"/>
                <w:szCs w:val="18"/>
                <w:lang w:val="hr-HR"/>
              </w:rPr>
            </w:pPr>
            <w:r w:rsidRPr="008918DF">
              <w:rPr>
                <w:rFonts w:ascii="Avenir Next LT Pro" w:hAnsi="Avenir Next LT Pro"/>
                <w:sz w:val="18"/>
                <w:szCs w:val="18"/>
                <w:lang w:val="hr-HR"/>
              </w:rPr>
              <w:t>Centar za rehabilitaciju Varaždin</w:t>
            </w:r>
          </w:p>
        </w:tc>
        <w:tc>
          <w:tcPr>
            <w:tcW w:w="3409" w:type="dxa"/>
            <w:vAlign w:val="center"/>
          </w:tcPr>
          <w:p w14:paraId="2BF1EAA8" w14:textId="77777777" w:rsidR="007F76E8" w:rsidRPr="008918DF" w:rsidRDefault="007F76E8" w:rsidP="007F76E8">
            <w:pPr>
              <w:pStyle w:val="Bezproreda"/>
              <w:spacing w:line="276" w:lineRule="auto"/>
              <w:rPr>
                <w:rFonts w:ascii="Avenir Next LT Pro" w:hAnsi="Avenir Next LT Pro"/>
                <w:sz w:val="18"/>
                <w:szCs w:val="18"/>
                <w:lang w:val="hr-HR"/>
              </w:rPr>
            </w:pPr>
            <w:r w:rsidRPr="008918DF">
              <w:rPr>
                <w:rFonts w:ascii="Avenir Next LT Pro" w:hAnsi="Avenir Next LT Pro"/>
                <w:sz w:val="18"/>
                <w:szCs w:val="18"/>
                <w:lang w:val="hr-HR"/>
              </w:rPr>
              <w:t xml:space="preserve">Smještaj ili organizirano stanovanje – osobe s invaliditetom </w:t>
            </w:r>
          </w:p>
        </w:tc>
        <w:tc>
          <w:tcPr>
            <w:tcW w:w="2442" w:type="dxa"/>
            <w:vAlign w:val="center"/>
          </w:tcPr>
          <w:p w14:paraId="7AC3F6CF" w14:textId="77777777" w:rsidR="007F76E8" w:rsidRPr="008918DF" w:rsidRDefault="007F76E8" w:rsidP="007F76E8">
            <w:pPr>
              <w:pStyle w:val="Bezproreda"/>
              <w:spacing w:line="276" w:lineRule="auto"/>
              <w:jc w:val="center"/>
              <w:rPr>
                <w:rFonts w:ascii="Avenir Next LT Pro" w:hAnsi="Avenir Next LT Pro"/>
                <w:sz w:val="18"/>
                <w:szCs w:val="18"/>
                <w:lang w:val="hr-HR"/>
              </w:rPr>
            </w:pPr>
            <w:r w:rsidRPr="008918DF">
              <w:rPr>
                <w:rFonts w:ascii="Avenir Next LT Pro" w:hAnsi="Avenir Next LT Pro"/>
                <w:sz w:val="18"/>
                <w:szCs w:val="18"/>
                <w:lang w:val="hr-HR"/>
              </w:rPr>
              <w:t>Organizirano stanovanje 33</w:t>
            </w:r>
          </w:p>
          <w:p w14:paraId="4AE063DA" w14:textId="77777777" w:rsidR="007F76E8" w:rsidRPr="008918DF" w:rsidRDefault="007F76E8" w:rsidP="007F76E8">
            <w:pPr>
              <w:pStyle w:val="Bezproreda"/>
              <w:spacing w:line="276" w:lineRule="auto"/>
              <w:jc w:val="center"/>
              <w:rPr>
                <w:rFonts w:ascii="Avenir Next LT Pro" w:hAnsi="Avenir Next LT Pro"/>
                <w:sz w:val="18"/>
                <w:szCs w:val="18"/>
                <w:lang w:val="hr-HR"/>
              </w:rPr>
            </w:pPr>
            <w:r w:rsidRPr="008918DF">
              <w:rPr>
                <w:rFonts w:ascii="Avenir Next LT Pro" w:hAnsi="Avenir Next LT Pro"/>
                <w:sz w:val="18"/>
                <w:szCs w:val="18"/>
                <w:lang w:val="hr-HR"/>
              </w:rPr>
              <w:t>Dom socijalne skrbi 91</w:t>
            </w:r>
          </w:p>
        </w:tc>
      </w:tr>
      <w:tr w:rsidR="007F76E8" w:rsidRPr="00785881" w14:paraId="6820082A" w14:textId="77777777" w:rsidTr="005D46D4">
        <w:trPr>
          <w:jc w:val="center"/>
        </w:trPr>
        <w:tc>
          <w:tcPr>
            <w:tcW w:w="3249" w:type="dxa"/>
            <w:vAlign w:val="center"/>
          </w:tcPr>
          <w:p w14:paraId="0BE7FEF7" w14:textId="77777777" w:rsidR="007F76E8" w:rsidRPr="008918DF" w:rsidRDefault="007F76E8" w:rsidP="007F76E8">
            <w:pPr>
              <w:pStyle w:val="Bezproreda"/>
              <w:spacing w:line="276" w:lineRule="auto"/>
              <w:rPr>
                <w:rFonts w:ascii="Avenir Next LT Pro" w:hAnsi="Avenir Next LT Pro"/>
                <w:sz w:val="18"/>
                <w:szCs w:val="18"/>
                <w:lang w:val="hr-HR"/>
              </w:rPr>
            </w:pPr>
            <w:r w:rsidRPr="008918DF">
              <w:rPr>
                <w:rFonts w:ascii="Avenir Next LT Pro" w:hAnsi="Avenir Next LT Pro"/>
                <w:sz w:val="18"/>
                <w:szCs w:val="18"/>
                <w:lang w:val="hr-HR"/>
              </w:rPr>
              <w:t xml:space="preserve">Dom greda d.o.o. </w:t>
            </w:r>
          </w:p>
        </w:tc>
        <w:tc>
          <w:tcPr>
            <w:tcW w:w="3409" w:type="dxa"/>
            <w:vAlign w:val="center"/>
          </w:tcPr>
          <w:p w14:paraId="5E2CEFB8" w14:textId="77777777" w:rsidR="007F76E8" w:rsidRPr="008918DF" w:rsidRDefault="007F76E8" w:rsidP="007F76E8">
            <w:pPr>
              <w:pStyle w:val="Bezproreda"/>
              <w:spacing w:line="276" w:lineRule="auto"/>
              <w:rPr>
                <w:rFonts w:ascii="Avenir Next LT Pro" w:hAnsi="Avenir Next LT Pro"/>
                <w:sz w:val="18"/>
                <w:szCs w:val="18"/>
                <w:lang w:val="hr-HR"/>
              </w:rPr>
            </w:pPr>
            <w:r w:rsidRPr="008918DF">
              <w:rPr>
                <w:rFonts w:ascii="Avenir Next LT Pro" w:hAnsi="Avenir Next LT Pro"/>
                <w:sz w:val="18"/>
                <w:szCs w:val="18"/>
                <w:lang w:val="hr-HR"/>
              </w:rPr>
              <w:t>Smještaj – starije i teško bolene odrasle osobe</w:t>
            </w:r>
          </w:p>
        </w:tc>
        <w:tc>
          <w:tcPr>
            <w:tcW w:w="2442" w:type="dxa"/>
            <w:vAlign w:val="center"/>
          </w:tcPr>
          <w:p w14:paraId="7CF54333" w14:textId="77777777" w:rsidR="007F76E8" w:rsidRPr="008918DF" w:rsidRDefault="007F76E8" w:rsidP="007F76E8">
            <w:pPr>
              <w:pStyle w:val="Bezproreda"/>
              <w:spacing w:line="276" w:lineRule="auto"/>
              <w:jc w:val="center"/>
              <w:rPr>
                <w:rFonts w:ascii="Avenir Next LT Pro" w:hAnsi="Avenir Next LT Pro"/>
                <w:sz w:val="18"/>
                <w:szCs w:val="18"/>
                <w:lang w:val="hr-HR"/>
              </w:rPr>
            </w:pPr>
            <w:r w:rsidRPr="008918DF">
              <w:rPr>
                <w:rFonts w:ascii="Avenir Next LT Pro" w:hAnsi="Avenir Next LT Pro"/>
                <w:sz w:val="18"/>
                <w:szCs w:val="18"/>
                <w:lang w:val="hr-HR"/>
              </w:rPr>
              <w:t>14</w:t>
            </w:r>
          </w:p>
        </w:tc>
      </w:tr>
      <w:tr w:rsidR="007F76E8" w:rsidRPr="00785881" w14:paraId="2D3106D3" w14:textId="77777777" w:rsidTr="005D46D4">
        <w:trPr>
          <w:jc w:val="center"/>
        </w:trPr>
        <w:tc>
          <w:tcPr>
            <w:tcW w:w="3249" w:type="dxa"/>
            <w:vAlign w:val="center"/>
          </w:tcPr>
          <w:p w14:paraId="2FE63137" w14:textId="77777777" w:rsidR="007F76E8" w:rsidRPr="008918DF" w:rsidRDefault="007F76E8" w:rsidP="007F76E8">
            <w:pPr>
              <w:pStyle w:val="Bezproreda"/>
              <w:spacing w:line="276" w:lineRule="auto"/>
              <w:rPr>
                <w:rFonts w:ascii="Avenir Next LT Pro" w:hAnsi="Avenir Next LT Pro"/>
                <w:sz w:val="18"/>
                <w:szCs w:val="18"/>
                <w:lang w:val="hr-HR"/>
              </w:rPr>
            </w:pPr>
            <w:r w:rsidRPr="008918DF">
              <w:rPr>
                <w:rFonts w:ascii="Avenir Next LT Pro" w:hAnsi="Avenir Next LT Pro"/>
                <w:sz w:val="18"/>
                <w:szCs w:val="18"/>
                <w:lang w:val="hr-HR"/>
              </w:rPr>
              <w:t xml:space="preserve">Obiteljski dom za starije i nemoćne Levanić </w:t>
            </w:r>
          </w:p>
        </w:tc>
        <w:tc>
          <w:tcPr>
            <w:tcW w:w="3409" w:type="dxa"/>
            <w:vAlign w:val="center"/>
          </w:tcPr>
          <w:p w14:paraId="2CFACB6C" w14:textId="1B503760" w:rsidR="007F76E8" w:rsidRPr="008918DF" w:rsidRDefault="007F76E8" w:rsidP="007F76E8">
            <w:pPr>
              <w:pStyle w:val="Bezproreda"/>
              <w:spacing w:line="276" w:lineRule="auto"/>
              <w:rPr>
                <w:rFonts w:ascii="Avenir Next LT Pro" w:hAnsi="Avenir Next LT Pro"/>
                <w:sz w:val="18"/>
                <w:szCs w:val="18"/>
                <w:lang w:val="hr-HR"/>
              </w:rPr>
            </w:pPr>
            <w:r w:rsidRPr="008918DF">
              <w:rPr>
                <w:rFonts w:ascii="Avenir Next LT Pro" w:hAnsi="Avenir Next LT Pro"/>
                <w:sz w:val="18"/>
                <w:szCs w:val="18"/>
                <w:lang w:val="hr-HR"/>
              </w:rPr>
              <w:t xml:space="preserve">Smještaj ili organizirano stanovanje - </w:t>
            </w:r>
            <w:r w:rsidR="00E65F70">
              <w:rPr>
                <w:rFonts w:ascii="Avenir Next LT Pro" w:hAnsi="Avenir Next LT Pro"/>
                <w:sz w:val="18"/>
                <w:szCs w:val="18"/>
                <w:lang w:val="hr-HR"/>
              </w:rPr>
              <w:t>osobe starije životne dobi</w:t>
            </w:r>
          </w:p>
        </w:tc>
        <w:tc>
          <w:tcPr>
            <w:tcW w:w="2442" w:type="dxa"/>
            <w:vAlign w:val="center"/>
          </w:tcPr>
          <w:p w14:paraId="2C5AA9CE" w14:textId="77777777" w:rsidR="007F76E8" w:rsidRPr="008918DF" w:rsidRDefault="007F76E8" w:rsidP="007F76E8">
            <w:pPr>
              <w:pStyle w:val="Bezproreda"/>
              <w:spacing w:line="276" w:lineRule="auto"/>
              <w:jc w:val="center"/>
              <w:rPr>
                <w:rFonts w:ascii="Avenir Next LT Pro" w:hAnsi="Avenir Next LT Pro"/>
                <w:sz w:val="18"/>
                <w:szCs w:val="18"/>
                <w:lang w:val="hr-HR"/>
              </w:rPr>
            </w:pPr>
            <w:r w:rsidRPr="008918DF">
              <w:rPr>
                <w:rFonts w:ascii="Avenir Next LT Pro" w:hAnsi="Avenir Next LT Pro"/>
                <w:sz w:val="18"/>
                <w:szCs w:val="18"/>
                <w:lang w:val="hr-HR"/>
              </w:rPr>
              <w:t>Smještaj u domu 20</w:t>
            </w:r>
          </w:p>
        </w:tc>
      </w:tr>
      <w:tr w:rsidR="007F76E8" w:rsidRPr="00785881" w14:paraId="26DD8C65" w14:textId="77777777" w:rsidTr="005D46D4">
        <w:trPr>
          <w:jc w:val="center"/>
        </w:trPr>
        <w:tc>
          <w:tcPr>
            <w:tcW w:w="3249" w:type="dxa"/>
            <w:vAlign w:val="center"/>
          </w:tcPr>
          <w:p w14:paraId="4CDF8EF7" w14:textId="77777777" w:rsidR="007F76E8" w:rsidRPr="008918DF" w:rsidRDefault="007F76E8" w:rsidP="007F76E8">
            <w:pPr>
              <w:pStyle w:val="Bezproreda"/>
              <w:spacing w:line="276" w:lineRule="auto"/>
              <w:rPr>
                <w:rFonts w:ascii="Avenir Next LT Pro" w:hAnsi="Avenir Next LT Pro"/>
                <w:sz w:val="18"/>
                <w:szCs w:val="18"/>
                <w:lang w:val="hr-HR"/>
              </w:rPr>
            </w:pPr>
            <w:r w:rsidRPr="008918DF">
              <w:rPr>
                <w:rFonts w:ascii="Avenir Next LT Pro" w:hAnsi="Avenir Next LT Pro"/>
                <w:sz w:val="18"/>
                <w:szCs w:val="18"/>
                <w:lang w:val="hr-HR"/>
              </w:rPr>
              <w:t xml:space="preserve">Dom za starije i teško bolesne osobe Ljuba voda </w:t>
            </w:r>
          </w:p>
        </w:tc>
        <w:tc>
          <w:tcPr>
            <w:tcW w:w="3409" w:type="dxa"/>
            <w:vAlign w:val="center"/>
          </w:tcPr>
          <w:p w14:paraId="377C6A0E" w14:textId="2FDF17EF" w:rsidR="007F76E8" w:rsidRPr="008918DF" w:rsidRDefault="007F76E8" w:rsidP="007F76E8">
            <w:pPr>
              <w:pStyle w:val="Bezproreda"/>
              <w:spacing w:line="276" w:lineRule="auto"/>
              <w:rPr>
                <w:rFonts w:ascii="Avenir Next LT Pro" w:hAnsi="Avenir Next LT Pro"/>
                <w:sz w:val="18"/>
                <w:szCs w:val="18"/>
                <w:lang w:val="hr-HR"/>
              </w:rPr>
            </w:pPr>
            <w:r w:rsidRPr="008918DF">
              <w:rPr>
                <w:rFonts w:ascii="Avenir Next LT Pro" w:hAnsi="Avenir Next LT Pro"/>
                <w:sz w:val="18"/>
                <w:szCs w:val="18"/>
                <w:lang w:val="hr-HR"/>
              </w:rPr>
              <w:t xml:space="preserve">Smještaj ili organizirano stanovanje - </w:t>
            </w:r>
            <w:r w:rsidR="00E65F70">
              <w:rPr>
                <w:rFonts w:ascii="Avenir Next LT Pro" w:hAnsi="Avenir Next LT Pro"/>
                <w:sz w:val="18"/>
                <w:szCs w:val="18"/>
                <w:lang w:val="hr-HR"/>
              </w:rPr>
              <w:t>osobe starije životne dobi</w:t>
            </w:r>
          </w:p>
        </w:tc>
        <w:tc>
          <w:tcPr>
            <w:tcW w:w="2442" w:type="dxa"/>
            <w:vAlign w:val="center"/>
          </w:tcPr>
          <w:p w14:paraId="3AFD6A23" w14:textId="77777777" w:rsidR="007F76E8" w:rsidRPr="008918DF" w:rsidRDefault="007F76E8" w:rsidP="007F76E8">
            <w:pPr>
              <w:pStyle w:val="Bezproreda"/>
              <w:spacing w:line="276" w:lineRule="auto"/>
              <w:jc w:val="center"/>
              <w:rPr>
                <w:rFonts w:ascii="Avenir Next LT Pro" w:hAnsi="Avenir Next LT Pro"/>
                <w:sz w:val="18"/>
                <w:szCs w:val="18"/>
                <w:lang w:val="hr-HR"/>
              </w:rPr>
            </w:pPr>
            <w:r w:rsidRPr="008918DF">
              <w:rPr>
                <w:rFonts w:ascii="Avenir Next LT Pro" w:hAnsi="Avenir Next LT Pro"/>
                <w:sz w:val="18"/>
                <w:szCs w:val="18"/>
                <w:lang w:val="hr-HR"/>
              </w:rPr>
              <w:t>Smještaj u domu 60</w:t>
            </w:r>
          </w:p>
        </w:tc>
      </w:tr>
      <w:tr w:rsidR="007F76E8" w:rsidRPr="00785881" w14:paraId="086F9DE4" w14:textId="77777777" w:rsidTr="005D46D4">
        <w:trPr>
          <w:jc w:val="center"/>
        </w:trPr>
        <w:tc>
          <w:tcPr>
            <w:tcW w:w="3249" w:type="dxa"/>
            <w:vAlign w:val="center"/>
          </w:tcPr>
          <w:p w14:paraId="1C5FC3B4" w14:textId="77777777" w:rsidR="007F76E8" w:rsidRPr="008918DF" w:rsidRDefault="007F76E8" w:rsidP="007F76E8">
            <w:pPr>
              <w:pStyle w:val="Bezproreda"/>
              <w:spacing w:line="276" w:lineRule="auto"/>
              <w:rPr>
                <w:rFonts w:ascii="Avenir Next LT Pro" w:hAnsi="Avenir Next LT Pro"/>
                <w:sz w:val="18"/>
                <w:szCs w:val="18"/>
                <w:lang w:val="hr-HR"/>
              </w:rPr>
            </w:pPr>
            <w:r w:rsidRPr="008918DF">
              <w:rPr>
                <w:rFonts w:ascii="Avenir Next LT Pro" w:hAnsi="Avenir Next LT Pro"/>
                <w:sz w:val="18"/>
                <w:szCs w:val="18"/>
                <w:lang w:val="hr-HR"/>
              </w:rPr>
              <w:t>Dom Mraz d.o.o.</w:t>
            </w:r>
          </w:p>
        </w:tc>
        <w:tc>
          <w:tcPr>
            <w:tcW w:w="3409" w:type="dxa"/>
            <w:vAlign w:val="center"/>
          </w:tcPr>
          <w:p w14:paraId="20E38F08" w14:textId="77777777" w:rsidR="007F76E8" w:rsidRPr="008918DF" w:rsidRDefault="007F76E8" w:rsidP="007F76E8">
            <w:pPr>
              <w:pStyle w:val="Bezproreda"/>
              <w:spacing w:line="276" w:lineRule="auto"/>
              <w:rPr>
                <w:rFonts w:ascii="Avenir Next LT Pro" w:hAnsi="Avenir Next LT Pro"/>
                <w:sz w:val="18"/>
                <w:szCs w:val="18"/>
                <w:lang w:val="hr-HR"/>
              </w:rPr>
            </w:pPr>
            <w:r w:rsidRPr="008918DF">
              <w:rPr>
                <w:rFonts w:ascii="Avenir Next LT Pro" w:hAnsi="Avenir Next LT Pro"/>
                <w:sz w:val="18"/>
                <w:szCs w:val="18"/>
                <w:lang w:val="hr-HR"/>
              </w:rPr>
              <w:t>Smještaj ili organizirano stanovanje – odrasle osobe s mentalnim oštećenjem i ovisnici</w:t>
            </w:r>
          </w:p>
        </w:tc>
        <w:tc>
          <w:tcPr>
            <w:tcW w:w="2442" w:type="dxa"/>
            <w:vAlign w:val="center"/>
          </w:tcPr>
          <w:p w14:paraId="54F2FA0D" w14:textId="77777777" w:rsidR="007F76E8" w:rsidRPr="008918DF" w:rsidRDefault="007F76E8" w:rsidP="007F76E8">
            <w:pPr>
              <w:pStyle w:val="Bezproreda"/>
              <w:spacing w:line="276" w:lineRule="auto"/>
              <w:jc w:val="center"/>
              <w:rPr>
                <w:rFonts w:ascii="Avenir Next LT Pro" w:hAnsi="Avenir Next LT Pro"/>
                <w:sz w:val="18"/>
                <w:szCs w:val="18"/>
                <w:lang w:val="hr-HR"/>
              </w:rPr>
            </w:pPr>
            <w:r w:rsidRPr="008918DF">
              <w:rPr>
                <w:rFonts w:ascii="Avenir Next LT Pro" w:hAnsi="Avenir Next LT Pro"/>
                <w:sz w:val="18"/>
                <w:szCs w:val="18"/>
                <w:lang w:val="hr-HR"/>
              </w:rPr>
              <w:t>49</w:t>
            </w:r>
          </w:p>
        </w:tc>
      </w:tr>
      <w:tr w:rsidR="007F76E8" w:rsidRPr="00785881" w14:paraId="4A991FF0" w14:textId="77777777" w:rsidTr="005D46D4">
        <w:trPr>
          <w:jc w:val="center"/>
        </w:trPr>
        <w:tc>
          <w:tcPr>
            <w:tcW w:w="3249" w:type="dxa"/>
            <w:vAlign w:val="center"/>
          </w:tcPr>
          <w:p w14:paraId="3D08ED26" w14:textId="77777777" w:rsidR="007F76E8" w:rsidRPr="008918DF" w:rsidRDefault="007F76E8" w:rsidP="007F76E8">
            <w:pPr>
              <w:pStyle w:val="Bezproreda"/>
              <w:spacing w:line="276" w:lineRule="auto"/>
              <w:rPr>
                <w:rFonts w:ascii="Avenir Next LT Pro" w:hAnsi="Avenir Next LT Pro"/>
                <w:sz w:val="18"/>
                <w:szCs w:val="18"/>
                <w:lang w:val="hr-HR"/>
              </w:rPr>
            </w:pPr>
            <w:r w:rsidRPr="008918DF">
              <w:rPr>
                <w:rFonts w:ascii="Avenir Next LT Pro" w:hAnsi="Avenir Next LT Pro"/>
                <w:sz w:val="18"/>
                <w:szCs w:val="18"/>
                <w:lang w:val="hr-HR"/>
              </w:rPr>
              <w:t>Dom Novi život</w:t>
            </w:r>
          </w:p>
        </w:tc>
        <w:tc>
          <w:tcPr>
            <w:tcW w:w="3409" w:type="dxa"/>
            <w:vAlign w:val="center"/>
          </w:tcPr>
          <w:p w14:paraId="1A7EA2EC" w14:textId="25A4B9EB" w:rsidR="007F76E8" w:rsidRPr="008918DF" w:rsidRDefault="007F76E8" w:rsidP="007F76E8">
            <w:pPr>
              <w:pStyle w:val="Bezproreda"/>
              <w:spacing w:line="276" w:lineRule="auto"/>
              <w:rPr>
                <w:rFonts w:ascii="Avenir Next LT Pro" w:hAnsi="Avenir Next LT Pro"/>
                <w:sz w:val="18"/>
                <w:szCs w:val="18"/>
                <w:lang w:val="hr-HR"/>
              </w:rPr>
            </w:pPr>
            <w:r w:rsidRPr="008918DF">
              <w:rPr>
                <w:rFonts w:ascii="Avenir Next LT Pro" w:hAnsi="Avenir Next LT Pro"/>
                <w:sz w:val="18"/>
                <w:szCs w:val="18"/>
                <w:lang w:val="hr-HR"/>
              </w:rPr>
              <w:t xml:space="preserve">Smještaj ili organizirano stanovanje - </w:t>
            </w:r>
            <w:r w:rsidR="00E65F70">
              <w:rPr>
                <w:rFonts w:ascii="Avenir Next LT Pro" w:hAnsi="Avenir Next LT Pro"/>
                <w:sz w:val="18"/>
                <w:szCs w:val="18"/>
                <w:lang w:val="hr-HR"/>
              </w:rPr>
              <w:t>osobe starije životne dobi</w:t>
            </w:r>
          </w:p>
        </w:tc>
        <w:tc>
          <w:tcPr>
            <w:tcW w:w="2442" w:type="dxa"/>
            <w:vAlign w:val="center"/>
          </w:tcPr>
          <w:p w14:paraId="073D0297" w14:textId="77777777" w:rsidR="007F76E8" w:rsidRPr="008918DF" w:rsidRDefault="007F76E8" w:rsidP="007F76E8">
            <w:pPr>
              <w:pStyle w:val="Bezproreda"/>
              <w:spacing w:line="276" w:lineRule="auto"/>
              <w:jc w:val="center"/>
              <w:rPr>
                <w:rFonts w:ascii="Avenir Next LT Pro" w:hAnsi="Avenir Next LT Pro"/>
                <w:sz w:val="18"/>
                <w:szCs w:val="18"/>
                <w:lang w:val="hr-HR"/>
              </w:rPr>
            </w:pPr>
            <w:r w:rsidRPr="008918DF">
              <w:rPr>
                <w:rFonts w:ascii="Avenir Next LT Pro" w:hAnsi="Avenir Next LT Pro"/>
                <w:sz w:val="18"/>
                <w:szCs w:val="18"/>
                <w:lang w:val="hr-HR"/>
              </w:rPr>
              <w:t>Smještaj u domu 69</w:t>
            </w:r>
          </w:p>
        </w:tc>
      </w:tr>
      <w:tr w:rsidR="007F76E8" w:rsidRPr="00785881" w14:paraId="1ED2E8E2" w14:textId="77777777" w:rsidTr="005D46D4">
        <w:trPr>
          <w:jc w:val="center"/>
        </w:trPr>
        <w:tc>
          <w:tcPr>
            <w:tcW w:w="3249" w:type="dxa"/>
            <w:vAlign w:val="center"/>
          </w:tcPr>
          <w:p w14:paraId="6F6B2628" w14:textId="77777777" w:rsidR="007F76E8" w:rsidRPr="008918DF" w:rsidRDefault="007F76E8" w:rsidP="007F76E8">
            <w:pPr>
              <w:pStyle w:val="Bezproreda"/>
              <w:spacing w:line="276" w:lineRule="auto"/>
              <w:rPr>
                <w:rFonts w:ascii="Avenir Next LT Pro" w:hAnsi="Avenir Next LT Pro"/>
                <w:sz w:val="18"/>
                <w:szCs w:val="18"/>
                <w:lang w:val="hr-HR"/>
              </w:rPr>
            </w:pPr>
            <w:r w:rsidRPr="008918DF">
              <w:rPr>
                <w:rFonts w:ascii="Avenir Next LT Pro" w:hAnsi="Avenir Next LT Pro"/>
                <w:sz w:val="18"/>
                <w:szCs w:val="18"/>
                <w:lang w:val="hr-HR"/>
              </w:rPr>
              <w:t xml:space="preserve">Dom socijalne skrbi za starije i nemoćne osobe Varaždin </w:t>
            </w:r>
          </w:p>
        </w:tc>
        <w:tc>
          <w:tcPr>
            <w:tcW w:w="3409" w:type="dxa"/>
            <w:vAlign w:val="center"/>
          </w:tcPr>
          <w:p w14:paraId="7CA3C2EA" w14:textId="4CFEB9B0" w:rsidR="007F76E8" w:rsidRPr="008918DF" w:rsidRDefault="007F76E8" w:rsidP="007F76E8">
            <w:pPr>
              <w:pStyle w:val="Bezproreda"/>
              <w:spacing w:line="276" w:lineRule="auto"/>
              <w:rPr>
                <w:rFonts w:ascii="Avenir Next LT Pro" w:hAnsi="Avenir Next LT Pro"/>
                <w:sz w:val="18"/>
                <w:szCs w:val="18"/>
                <w:lang w:val="hr-HR"/>
              </w:rPr>
            </w:pPr>
            <w:r w:rsidRPr="008918DF">
              <w:rPr>
                <w:rFonts w:ascii="Avenir Next LT Pro" w:hAnsi="Avenir Next LT Pro"/>
                <w:sz w:val="18"/>
                <w:szCs w:val="18"/>
                <w:lang w:val="hr-HR"/>
              </w:rPr>
              <w:t xml:space="preserve">Smještaj ili organizirano stanovanje - </w:t>
            </w:r>
            <w:r w:rsidR="00E65F70">
              <w:rPr>
                <w:rFonts w:ascii="Avenir Next LT Pro" w:hAnsi="Avenir Next LT Pro"/>
                <w:sz w:val="18"/>
                <w:szCs w:val="18"/>
                <w:lang w:val="hr-HR"/>
              </w:rPr>
              <w:t>osobe starije životne dobi</w:t>
            </w:r>
          </w:p>
        </w:tc>
        <w:tc>
          <w:tcPr>
            <w:tcW w:w="2442" w:type="dxa"/>
            <w:vAlign w:val="center"/>
          </w:tcPr>
          <w:p w14:paraId="31798AE9" w14:textId="77777777" w:rsidR="007F76E8" w:rsidRPr="008918DF" w:rsidRDefault="007F76E8" w:rsidP="007F76E8">
            <w:pPr>
              <w:pStyle w:val="Bezproreda"/>
              <w:spacing w:line="276" w:lineRule="auto"/>
              <w:jc w:val="center"/>
              <w:rPr>
                <w:rFonts w:ascii="Avenir Next LT Pro" w:hAnsi="Avenir Next LT Pro"/>
                <w:sz w:val="18"/>
                <w:szCs w:val="18"/>
                <w:lang w:val="hr-HR"/>
              </w:rPr>
            </w:pPr>
            <w:r w:rsidRPr="008918DF">
              <w:rPr>
                <w:rFonts w:ascii="Avenir Next LT Pro" w:hAnsi="Avenir Next LT Pro"/>
                <w:sz w:val="18"/>
                <w:szCs w:val="18"/>
                <w:lang w:val="hr-HR"/>
              </w:rPr>
              <w:t>Smještaj u domu 138</w:t>
            </w:r>
          </w:p>
        </w:tc>
      </w:tr>
      <w:tr w:rsidR="007F76E8" w:rsidRPr="00785881" w14:paraId="26D949BE" w14:textId="77777777" w:rsidTr="005D46D4">
        <w:trPr>
          <w:jc w:val="center"/>
        </w:trPr>
        <w:tc>
          <w:tcPr>
            <w:tcW w:w="3249" w:type="dxa"/>
            <w:vAlign w:val="center"/>
          </w:tcPr>
          <w:p w14:paraId="1C3CF095" w14:textId="77777777" w:rsidR="007F76E8" w:rsidRPr="008918DF" w:rsidRDefault="007F76E8" w:rsidP="007F76E8">
            <w:pPr>
              <w:pStyle w:val="Bezproreda"/>
              <w:spacing w:line="276" w:lineRule="auto"/>
              <w:rPr>
                <w:rFonts w:ascii="Avenir Next LT Pro" w:hAnsi="Avenir Next LT Pro"/>
                <w:sz w:val="18"/>
                <w:szCs w:val="18"/>
                <w:lang w:val="hr-HR"/>
              </w:rPr>
            </w:pPr>
            <w:r w:rsidRPr="008918DF">
              <w:rPr>
                <w:rFonts w:ascii="Avenir Next LT Pro" w:hAnsi="Avenir Next LT Pro"/>
                <w:sz w:val="18"/>
                <w:szCs w:val="18"/>
                <w:lang w:val="hr-HR"/>
              </w:rPr>
              <w:t>Dom za starije i nemoćne osobe ''Sv.Josip''</w:t>
            </w:r>
          </w:p>
        </w:tc>
        <w:tc>
          <w:tcPr>
            <w:tcW w:w="3409" w:type="dxa"/>
            <w:vAlign w:val="center"/>
          </w:tcPr>
          <w:p w14:paraId="68E64CBB" w14:textId="57B074B8" w:rsidR="007F76E8" w:rsidRPr="008918DF" w:rsidRDefault="007F76E8" w:rsidP="007F76E8">
            <w:pPr>
              <w:pStyle w:val="Bezproreda"/>
              <w:spacing w:line="276" w:lineRule="auto"/>
              <w:rPr>
                <w:rFonts w:ascii="Avenir Next LT Pro" w:hAnsi="Avenir Next LT Pro"/>
                <w:sz w:val="18"/>
                <w:szCs w:val="18"/>
                <w:lang w:val="hr-HR"/>
              </w:rPr>
            </w:pPr>
            <w:r w:rsidRPr="008918DF">
              <w:rPr>
                <w:rFonts w:ascii="Avenir Next LT Pro" w:hAnsi="Avenir Next LT Pro"/>
                <w:sz w:val="18"/>
                <w:szCs w:val="18"/>
                <w:lang w:val="hr-HR"/>
              </w:rPr>
              <w:t xml:space="preserve">Smještaj ili organizirano stanovanje - </w:t>
            </w:r>
            <w:r w:rsidR="00E65F70">
              <w:rPr>
                <w:rFonts w:ascii="Avenir Next LT Pro" w:hAnsi="Avenir Next LT Pro"/>
                <w:sz w:val="18"/>
                <w:szCs w:val="18"/>
                <w:lang w:val="hr-HR"/>
              </w:rPr>
              <w:t>osobe starije životne dobi</w:t>
            </w:r>
          </w:p>
        </w:tc>
        <w:tc>
          <w:tcPr>
            <w:tcW w:w="2442" w:type="dxa"/>
            <w:vAlign w:val="center"/>
          </w:tcPr>
          <w:p w14:paraId="661AA282" w14:textId="77777777" w:rsidR="007F76E8" w:rsidRPr="008918DF" w:rsidRDefault="007F76E8" w:rsidP="007F76E8">
            <w:pPr>
              <w:pStyle w:val="Bezproreda"/>
              <w:spacing w:line="276" w:lineRule="auto"/>
              <w:jc w:val="center"/>
              <w:rPr>
                <w:rFonts w:ascii="Avenir Next LT Pro" w:hAnsi="Avenir Next LT Pro"/>
                <w:sz w:val="18"/>
                <w:szCs w:val="18"/>
                <w:lang w:val="hr-HR"/>
              </w:rPr>
            </w:pPr>
            <w:r w:rsidRPr="008918DF">
              <w:rPr>
                <w:rFonts w:ascii="Avenir Next LT Pro" w:hAnsi="Avenir Next LT Pro"/>
                <w:sz w:val="18"/>
                <w:szCs w:val="18"/>
                <w:lang w:val="hr-HR"/>
              </w:rPr>
              <w:t>Smještaj u domu 18</w:t>
            </w:r>
          </w:p>
        </w:tc>
      </w:tr>
      <w:tr w:rsidR="007F76E8" w:rsidRPr="00785881" w14:paraId="73E1F1E2" w14:textId="77777777" w:rsidTr="005D46D4">
        <w:trPr>
          <w:jc w:val="center"/>
        </w:trPr>
        <w:tc>
          <w:tcPr>
            <w:tcW w:w="3249" w:type="dxa"/>
            <w:vAlign w:val="center"/>
          </w:tcPr>
          <w:p w14:paraId="78EEC2CE" w14:textId="77777777" w:rsidR="007F76E8" w:rsidRPr="008918DF" w:rsidRDefault="007F76E8" w:rsidP="007F76E8">
            <w:pPr>
              <w:pStyle w:val="Bezproreda"/>
              <w:spacing w:line="276" w:lineRule="auto"/>
              <w:rPr>
                <w:rFonts w:ascii="Avenir Next LT Pro" w:hAnsi="Avenir Next LT Pro"/>
                <w:sz w:val="18"/>
                <w:szCs w:val="18"/>
                <w:lang w:val="hr-HR"/>
              </w:rPr>
            </w:pPr>
            <w:r w:rsidRPr="008918DF">
              <w:rPr>
                <w:rFonts w:ascii="Avenir Next LT Pro" w:hAnsi="Avenir Next LT Pro"/>
                <w:sz w:val="18"/>
                <w:szCs w:val="18"/>
                <w:lang w:val="hr-HR"/>
              </w:rPr>
              <w:t>Dom sv. Terezije</w:t>
            </w:r>
          </w:p>
        </w:tc>
        <w:tc>
          <w:tcPr>
            <w:tcW w:w="3409" w:type="dxa"/>
            <w:vAlign w:val="center"/>
          </w:tcPr>
          <w:p w14:paraId="7AB44F4B" w14:textId="245817E3" w:rsidR="007F76E8" w:rsidRPr="008918DF" w:rsidRDefault="007F76E8" w:rsidP="007F76E8">
            <w:pPr>
              <w:pStyle w:val="Bezproreda"/>
              <w:spacing w:line="276" w:lineRule="auto"/>
              <w:rPr>
                <w:rFonts w:ascii="Avenir Next LT Pro" w:hAnsi="Avenir Next LT Pro"/>
                <w:sz w:val="18"/>
                <w:szCs w:val="18"/>
                <w:lang w:val="hr-HR"/>
              </w:rPr>
            </w:pPr>
            <w:r w:rsidRPr="008918DF">
              <w:rPr>
                <w:rFonts w:ascii="Avenir Next LT Pro" w:hAnsi="Avenir Next LT Pro"/>
                <w:sz w:val="18"/>
                <w:szCs w:val="18"/>
                <w:lang w:val="hr-HR"/>
              </w:rPr>
              <w:t xml:space="preserve">Smještaj ili organizirano stanovanje - </w:t>
            </w:r>
            <w:r w:rsidR="00E65F70">
              <w:rPr>
                <w:rFonts w:ascii="Avenir Next LT Pro" w:hAnsi="Avenir Next LT Pro"/>
                <w:sz w:val="18"/>
                <w:szCs w:val="18"/>
                <w:lang w:val="hr-HR"/>
              </w:rPr>
              <w:t>osobe starije životne dobi</w:t>
            </w:r>
            <w:r w:rsidRPr="008918DF">
              <w:rPr>
                <w:rFonts w:ascii="Avenir Next LT Pro" w:hAnsi="Avenir Next LT Pro"/>
                <w:sz w:val="18"/>
                <w:szCs w:val="18"/>
                <w:lang w:val="hr-HR"/>
              </w:rPr>
              <w:t xml:space="preserve"> </w:t>
            </w:r>
          </w:p>
        </w:tc>
        <w:tc>
          <w:tcPr>
            <w:tcW w:w="2442" w:type="dxa"/>
            <w:vAlign w:val="center"/>
          </w:tcPr>
          <w:p w14:paraId="7252F730" w14:textId="77777777" w:rsidR="007F76E8" w:rsidRPr="008918DF" w:rsidRDefault="007F76E8" w:rsidP="007F76E8">
            <w:pPr>
              <w:pStyle w:val="Bezproreda"/>
              <w:spacing w:line="276" w:lineRule="auto"/>
              <w:jc w:val="center"/>
              <w:rPr>
                <w:rFonts w:ascii="Avenir Next LT Pro" w:hAnsi="Avenir Next LT Pro"/>
                <w:sz w:val="18"/>
                <w:szCs w:val="18"/>
                <w:lang w:val="hr-HR"/>
              </w:rPr>
            </w:pPr>
            <w:r w:rsidRPr="008918DF">
              <w:rPr>
                <w:rFonts w:ascii="Avenir Next LT Pro" w:hAnsi="Avenir Next LT Pro"/>
                <w:sz w:val="18"/>
                <w:szCs w:val="18"/>
                <w:lang w:val="hr-HR"/>
              </w:rPr>
              <w:t>Smještaj u domu 19</w:t>
            </w:r>
          </w:p>
        </w:tc>
      </w:tr>
      <w:tr w:rsidR="007F76E8" w:rsidRPr="00785881" w14:paraId="2A0A1A83" w14:textId="77777777" w:rsidTr="005D46D4">
        <w:trPr>
          <w:jc w:val="center"/>
        </w:trPr>
        <w:tc>
          <w:tcPr>
            <w:tcW w:w="3249" w:type="dxa"/>
            <w:vAlign w:val="center"/>
          </w:tcPr>
          <w:p w14:paraId="3E095846" w14:textId="77777777" w:rsidR="007F76E8" w:rsidRPr="008918DF" w:rsidRDefault="007F76E8" w:rsidP="007F76E8">
            <w:pPr>
              <w:pStyle w:val="Bezproreda"/>
              <w:spacing w:line="276" w:lineRule="auto"/>
              <w:rPr>
                <w:rFonts w:ascii="Avenir Next LT Pro" w:hAnsi="Avenir Next LT Pro"/>
                <w:sz w:val="18"/>
                <w:szCs w:val="18"/>
                <w:lang w:val="hr-HR"/>
              </w:rPr>
            </w:pPr>
            <w:r w:rsidRPr="008918DF">
              <w:rPr>
                <w:rFonts w:ascii="Avenir Next LT Pro" w:hAnsi="Avenir Next LT Pro"/>
                <w:sz w:val="18"/>
                <w:szCs w:val="18"/>
                <w:lang w:val="hr-HR"/>
              </w:rPr>
              <w:t xml:space="preserve">Dom Vuković </w:t>
            </w:r>
          </w:p>
        </w:tc>
        <w:tc>
          <w:tcPr>
            <w:tcW w:w="3409" w:type="dxa"/>
            <w:vAlign w:val="center"/>
          </w:tcPr>
          <w:p w14:paraId="078C41EF" w14:textId="2697EC4B" w:rsidR="007F76E8" w:rsidRPr="008918DF" w:rsidRDefault="007F76E8" w:rsidP="007F76E8">
            <w:pPr>
              <w:pStyle w:val="Bezproreda"/>
              <w:spacing w:line="276" w:lineRule="auto"/>
              <w:rPr>
                <w:rFonts w:ascii="Avenir Next LT Pro" w:hAnsi="Avenir Next LT Pro"/>
                <w:sz w:val="18"/>
                <w:szCs w:val="18"/>
                <w:lang w:val="hr-HR"/>
              </w:rPr>
            </w:pPr>
            <w:r w:rsidRPr="008918DF">
              <w:rPr>
                <w:rFonts w:ascii="Avenir Next LT Pro" w:hAnsi="Avenir Next LT Pro"/>
                <w:sz w:val="18"/>
                <w:szCs w:val="18"/>
                <w:lang w:val="hr-HR"/>
              </w:rPr>
              <w:t xml:space="preserve">Smještaj ili organizirano stanovanje - </w:t>
            </w:r>
            <w:r w:rsidR="00E65F70">
              <w:rPr>
                <w:rFonts w:ascii="Avenir Next LT Pro" w:hAnsi="Avenir Next LT Pro"/>
                <w:sz w:val="18"/>
                <w:szCs w:val="18"/>
                <w:lang w:val="hr-HR"/>
              </w:rPr>
              <w:t>osobe starije životne dobi</w:t>
            </w:r>
          </w:p>
        </w:tc>
        <w:tc>
          <w:tcPr>
            <w:tcW w:w="2442" w:type="dxa"/>
            <w:vAlign w:val="center"/>
          </w:tcPr>
          <w:p w14:paraId="2ACA32C3" w14:textId="77777777" w:rsidR="007F76E8" w:rsidRPr="008918DF" w:rsidRDefault="007F76E8" w:rsidP="007F76E8">
            <w:pPr>
              <w:pStyle w:val="Bezproreda"/>
              <w:spacing w:line="276" w:lineRule="auto"/>
              <w:jc w:val="center"/>
              <w:rPr>
                <w:rFonts w:ascii="Avenir Next LT Pro" w:hAnsi="Avenir Next LT Pro"/>
                <w:sz w:val="18"/>
                <w:szCs w:val="18"/>
                <w:lang w:val="hr-HR"/>
              </w:rPr>
            </w:pPr>
            <w:r w:rsidRPr="008918DF">
              <w:rPr>
                <w:rFonts w:ascii="Avenir Next LT Pro" w:hAnsi="Avenir Next LT Pro"/>
                <w:sz w:val="18"/>
                <w:szCs w:val="18"/>
                <w:lang w:val="hr-HR"/>
              </w:rPr>
              <w:t>Smještaj u domu 10</w:t>
            </w:r>
          </w:p>
        </w:tc>
      </w:tr>
      <w:tr w:rsidR="007F76E8" w:rsidRPr="00785881" w14:paraId="4382BCD4" w14:textId="77777777" w:rsidTr="005D46D4">
        <w:trPr>
          <w:jc w:val="center"/>
        </w:trPr>
        <w:tc>
          <w:tcPr>
            <w:tcW w:w="3249" w:type="dxa"/>
            <w:vAlign w:val="center"/>
          </w:tcPr>
          <w:p w14:paraId="60A7EBDB" w14:textId="77777777" w:rsidR="007F76E8" w:rsidRPr="008918DF" w:rsidRDefault="007F76E8" w:rsidP="007F76E8">
            <w:pPr>
              <w:pStyle w:val="Bezproreda"/>
              <w:spacing w:line="276" w:lineRule="auto"/>
              <w:rPr>
                <w:rFonts w:ascii="Avenir Next LT Pro" w:hAnsi="Avenir Next LT Pro"/>
                <w:sz w:val="18"/>
                <w:szCs w:val="18"/>
                <w:lang w:val="hr-HR"/>
              </w:rPr>
            </w:pPr>
            <w:r w:rsidRPr="008918DF">
              <w:rPr>
                <w:rFonts w:ascii="Avenir Next LT Pro" w:hAnsi="Avenir Next LT Pro"/>
                <w:sz w:val="18"/>
                <w:szCs w:val="18"/>
                <w:lang w:val="hr-HR"/>
              </w:rPr>
              <w:t xml:space="preserve">Dom za odrasle osobe Bistričak </w:t>
            </w:r>
          </w:p>
        </w:tc>
        <w:tc>
          <w:tcPr>
            <w:tcW w:w="3409" w:type="dxa"/>
            <w:vAlign w:val="center"/>
          </w:tcPr>
          <w:p w14:paraId="2510095A" w14:textId="77777777" w:rsidR="007F76E8" w:rsidRPr="008918DF" w:rsidRDefault="007F76E8" w:rsidP="007F76E8">
            <w:pPr>
              <w:pStyle w:val="Bezproreda"/>
              <w:spacing w:line="276" w:lineRule="auto"/>
              <w:rPr>
                <w:rFonts w:ascii="Avenir Next LT Pro" w:hAnsi="Avenir Next LT Pro"/>
                <w:sz w:val="18"/>
                <w:szCs w:val="18"/>
                <w:lang w:val="hr-HR"/>
              </w:rPr>
            </w:pPr>
            <w:r w:rsidRPr="008918DF">
              <w:rPr>
                <w:rFonts w:ascii="Avenir Next LT Pro" w:hAnsi="Avenir Next LT Pro"/>
                <w:sz w:val="18"/>
                <w:szCs w:val="18"/>
                <w:lang w:val="hr-HR"/>
              </w:rPr>
              <w:t>Smještaj ili organizirano stanovanje – odrasle osobe s mentalnim oštećenjem i ovisnici</w:t>
            </w:r>
          </w:p>
        </w:tc>
        <w:tc>
          <w:tcPr>
            <w:tcW w:w="2442" w:type="dxa"/>
            <w:vAlign w:val="center"/>
          </w:tcPr>
          <w:p w14:paraId="73437E89" w14:textId="77777777" w:rsidR="007F76E8" w:rsidRPr="008918DF" w:rsidRDefault="007F76E8" w:rsidP="007F76E8">
            <w:pPr>
              <w:pStyle w:val="Bezproreda"/>
              <w:spacing w:line="276" w:lineRule="auto"/>
              <w:jc w:val="center"/>
              <w:rPr>
                <w:rFonts w:ascii="Avenir Next LT Pro" w:hAnsi="Avenir Next LT Pro"/>
                <w:sz w:val="18"/>
                <w:szCs w:val="18"/>
                <w:lang w:val="hr-HR"/>
              </w:rPr>
            </w:pPr>
            <w:r w:rsidRPr="008918DF">
              <w:rPr>
                <w:rFonts w:ascii="Avenir Next LT Pro" w:hAnsi="Avenir Next LT Pro"/>
                <w:sz w:val="18"/>
                <w:szCs w:val="18"/>
                <w:lang w:val="hr-HR"/>
              </w:rPr>
              <w:t>Organizirano stanovanje 16</w:t>
            </w:r>
          </w:p>
          <w:p w14:paraId="7F5A3A7D" w14:textId="77777777" w:rsidR="007F76E8" w:rsidRPr="008918DF" w:rsidRDefault="007F76E8" w:rsidP="007F76E8">
            <w:pPr>
              <w:pStyle w:val="Bezproreda"/>
              <w:spacing w:line="276" w:lineRule="auto"/>
              <w:jc w:val="center"/>
              <w:rPr>
                <w:rFonts w:ascii="Avenir Next LT Pro" w:hAnsi="Avenir Next LT Pro"/>
                <w:sz w:val="18"/>
                <w:szCs w:val="18"/>
                <w:lang w:val="hr-HR"/>
              </w:rPr>
            </w:pPr>
            <w:r w:rsidRPr="008918DF">
              <w:rPr>
                <w:rFonts w:ascii="Avenir Next LT Pro" w:hAnsi="Avenir Next LT Pro"/>
                <w:sz w:val="18"/>
                <w:szCs w:val="18"/>
                <w:lang w:val="hr-HR"/>
              </w:rPr>
              <w:t>Dom socijalne skrbi 200</w:t>
            </w:r>
          </w:p>
        </w:tc>
      </w:tr>
      <w:tr w:rsidR="007F76E8" w:rsidRPr="00785881" w14:paraId="374FE7AE" w14:textId="77777777" w:rsidTr="005D46D4">
        <w:trPr>
          <w:jc w:val="center"/>
        </w:trPr>
        <w:tc>
          <w:tcPr>
            <w:tcW w:w="3249" w:type="dxa"/>
            <w:vAlign w:val="center"/>
          </w:tcPr>
          <w:p w14:paraId="0992EEC1" w14:textId="77777777" w:rsidR="007F76E8" w:rsidRPr="008918DF" w:rsidRDefault="007F76E8" w:rsidP="007F76E8">
            <w:pPr>
              <w:pStyle w:val="Bezproreda"/>
              <w:spacing w:line="276" w:lineRule="auto"/>
              <w:rPr>
                <w:rFonts w:ascii="Avenir Next LT Pro" w:hAnsi="Avenir Next LT Pro"/>
                <w:sz w:val="18"/>
                <w:szCs w:val="18"/>
                <w:lang w:val="hr-HR"/>
              </w:rPr>
            </w:pPr>
            <w:r w:rsidRPr="008918DF">
              <w:rPr>
                <w:rFonts w:ascii="Avenir Next LT Pro" w:hAnsi="Avenir Next LT Pro"/>
                <w:sz w:val="18"/>
                <w:szCs w:val="18"/>
                <w:lang w:val="hr-HR"/>
              </w:rPr>
              <w:t xml:space="preserve">Dom za odrasle Jalžabet </w:t>
            </w:r>
          </w:p>
        </w:tc>
        <w:tc>
          <w:tcPr>
            <w:tcW w:w="3409" w:type="dxa"/>
            <w:vAlign w:val="center"/>
          </w:tcPr>
          <w:p w14:paraId="64DE1E81" w14:textId="77777777" w:rsidR="007F76E8" w:rsidRPr="008918DF" w:rsidRDefault="007F76E8" w:rsidP="007F76E8">
            <w:pPr>
              <w:pStyle w:val="Bezproreda"/>
              <w:spacing w:line="276" w:lineRule="auto"/>
              <w:rPr>
                <w:rFonts w:ascii="Avenir Next LT Pro" w:hAnsi="Avenir Next LT Pro"/>
                <w:sz w:val="18"/>
                <w:szCs w:val="18"/>
                <w:lang w:val="hr-HR"/>
              </w:rPr>
            </w:pPr>
            <w:r w:rsidRPr="008918DF">
              <w:rPr>
                <w:rFonts w:ascii="Avenir Next LT Pro" w:hAnsi="Avenir Next LT Pro"/>
                <w:sz w:val="18"/>
                <w:szCs w:val="18"/>
                <w:lang w:val="hr-HR"/>
              </w:rPr>
              <w:t xml:space="preserve">Smještaj ili organizirano stanovanje – odrasle osobe s mentalnim oštećenjem </w:t>
            </w:r>
          </w:p>
        </w:tc>
        <w:tc>
          <w:tcPr>
            <w:tcW w:w="2442" w:type="dxa"/>
            <w:vAlign w:val="center"/>
          </w:tcPr>
          <w:p w14:paraId="38452423" w14:textId="77777777" w:rsidR="007F76E8" w:rsidRPr="008918DF" w:rsidRDefault="007F76E8" w:rsidP="007F76E8">
            <w:pPr>
              <w:pStyle w:val="Bezproreda"/>
              <w:spacing w:line="276" w:lineRule="auto"/>
              <w:jc w:val="center"/>
              <w:rPr>
                <w:rFonts w:ascii="Avenir Next LT Pro" w:hAnsi="Avenir Next LT Pro"/>
                <w:sz w:val="18"/>
                <w:szCs w:val="18"/>
                <w:lang w:val="hr-HR"/>
              </w:rPr>
            </w:pPr>
            <w:r w:rsidRPr="008918DF">
              <w:rPr>
                <w:rFonts w:ascii="Avenir Next LT Pro" w:hAnsi="Avenir Next LT Pro"/>
                <w:sz w:val="18"/>
                <w:szCs w:val="18"/>
                <w:lang w:val="hr-HR"/>
              </w:rPr>
              <w:t>Organizirano stanovanje 5</w:t>
            </w:r>
          </w:p>
          <w:p w14:paraId="4F88346C" w14:textId="77777777" w:rsidR="007F76E8" w:rsidRPr="008918DF" w:rsidRDefault="007F76E8" w:rsidP="007F76E8">
            <w:pPr>
              <w:pStyle w:val="Bezproreda"/>
              <w:spacing w:line="276" w:lineRule="auto"/>
              <w:jc w:val="center"/>
              <w:rPr>
                <w:rFonts w:ascii="Avenir Next LT Pro" w:hAnsi="Avenir Next LT Pro"/>
                <w:sz w:val="18"/>
                <w:szCs w:val="18"/>
                <w:lang w:val="hr-HR"/>
              </w:rPr>
            </w:pPr>
            <w:r w:rsidRPr="008918DF">
              <w:rPr>
                <w:rFonts w:ascii="Avenir Next LT Pro" w:hAnsi="Avenir Next LT Pro"/>
                <w:sz w:val="18"/>
                <w:szCs w:val="18"/>
                <w:lang w:val="hr-HR"/>
              </w:rPr>
              <w:t>Dom socijalne skrbi 101</w:t>
            </w:r>
          </w:p>
        </w:tc>
      </w:tr>
      <w:tr w:rsidR="007F76E8" w:rsidRPr="00785881" w14:paraId="079AEDA6" w14:textId="77777777" w:rsidTr="005D46D4">
        <w:trPr>
          <w:jc w:val="center"/>
        </w:trPr>
        <w:tc>
          <w:tcPr>
            <w:tcW w:w="3249" w:type="dxa"/>
            <w:vAlign w:val="center"/>
          </w:tcPr>
          <w:p w14:paraId="0F77CCE4" w14:textId="77777777" w:rsidR="007F76E8" w:rsidRPr="008918DF" w:rsidRDefault="007F76E8" w:rsidP="007F76E8">
            <w:pPr>
              <w:pStyle w:val="Bezproreda"/>
              <w:spacing w:line="276" w:lineRule="auto"/>
              <w:rPr>
                <w:rFonts w:ascii="Avenir Next LT Pro" w:hAnsi="Avenir Next LT Pro"/>
                <w:sz w:val="18"/>
                <w:szCs w:val="18"/>
                <w:lang w:val="hr-HR"/>
              </w:rPr>
            </w:pPr>
            <w:r w:rsidRPr="008918DF">
              <w:rPr>
                <w:rFonts w:ascii="Avenir Next LT Pro" w:hAnsi="Avenir Next LT Pro"/>
                <w:sz w:val="18"/>
                <w:szCs w:val="18"/>
                <w:lang w:val="hr-HR"/>
              </w:rPr>
              <w:t>Dom za starije i nemoćne osobe Dom Sv. Ane</w:t>
            </w:r>
          </w:p>
        </w:tc>
        <w:tc>
          <w:tcPr>
            <w:tcW w:w="3409" w:type="dxa"/>
            <w:vAlign w:val="center"/>
          </w:tcPr>
          <w:p w14:paraId="01FBEFAB" w14:textId="0C693696" w:rsidR="007F76E8" w:rsidRPr="008918DF" w:rsidRDefault="007F76E8" w:rsidP="007F76E8">
            <w:pPr>
              <w:pStyle w:val="Bezproreda"/>
              <w:spacing w:line="276" w:lineRule="auto"/>
              <w:rPr>
                <w:rFonts w:ascii="Avenir Next LT Pro" w:hAnsi="Avenir Next LT Pro"/>
                <w:sz w:val="18"/>
                <w:szCs w:val="18"/>
                <w:lang w:val="hr-HR"/>
              </w:rPr>
            </w:pPr>
            <w:r w:rsidRPr="008918DF">
              <w:rPr>
                <w:rFonts w:ascii="Avenir Next LT Pro" w:hAnsi="Avenir Next LT Pro"/>
                <w:sz w:val="18"/>
                <w:szCs w:val="18"/>
                <w:lang w:val="hr-HR"/>
              </w:rPr>
              <w:t xml:space="preserve">Smještaj ili organizirano stanovanje - </w:t>
            </w:r>
            <w:r w:rsidR="00E65F70">
              <w:rPr>
                <w:rFonts w:ascii="Avenir Next LT Pro" w:hAnsi="Avenir Next LT Pro"/>
                <w:sz w:val="18"/>
                <w:szCs w:val="18"/>
                <w:lang w:val="hr-HR"/>
              </w:rPr>
              <w:t>osobe starije životne dobi</w:t>
            </w:r>
          </w:p>
        </w:tc>
        <w:tc>
          <w:tcPr>
            <w:tcW w:w="2442" w:type="dxa"/>
            <w:vAlign w:val="center"/>
          </w:tcPr>
          <w:p w14:paraId="3926265F" w14:textId="77777777" w:rsidR="007F76E8" w:rsidRPr="008918DF" w:rsidRDefault="007F76E8" w:rsidP="007F76E8">
            <w:pPr>
              <w:pStyle w:val="Bezproreda"/>
              <w:spacing w:line="276" w:lineRule="auto"/>
              <w:jc w:val="center"/>
              <w:rPr>
                <w:rFonts w:ascii="Avenir Next LT Pro" w:hAnsi="Avenir Next LT Pro"/>
                <w:sz w:val="18"/>
                <w:szCs w:val="18"/>
                <w:lang w:val="hr-HR"/>
              </w:rPr>
            </w:pPr>
            <w:r w:rsidRPr="008918DF">
              <w:rPr>
                <w:rFonts w:ascii="Avenir Next LT Pro" w:hAnsi="Avenir Next LT Pro"/>
                <w:sz w:val="18"/>
                <w:szCs w:val="18"/>
                <w:lang w:val="hr-HR"/>
              </w:rPr>
              <w:t>82</w:t>
            </w:r>
          </w:p>
        </w:tc>
      </w:tr>
      <w:tr w:rsidR="007F76E8" w:rsidRPr="00785881" w14:paraId="7A55722D" w14:textId="77777777" w:rsidTr="005D46D4">
        <w:trPr>
          <w:jc w:val="center"/>
        </w:trPr>
        <w:tc>
          <w:tcPr>
            <w:tcW w:w="3249" w:type="dxa"/>
            <w:vMerge w:val="restart"/>
            <w:vAlign w:val="center"/>
          </w:tcPr>
          <w:p w14:paraId="5D9BA955" w14:textId="77777777" w:rsidR="007F76E8" w:rsidRPr="008918DF" w:rsidRDefault="007F76E8" w:rsidP="007F76E8">
            <w:pPr>
              <w:pStyle w:val="Bezproreda"/>
              <w:spacing w:line="276" w:lineRule="auto"/>
              <w:rPr>
                <w:rFonts w:ascii="Avenir Next LT Pro" w:hAnsi="Avenir Next LT Pro"/>
                <w:sz w:val="18"/>
                <w:szCs w:val="18"/>
                <w:lang w:val="hr-HR"/>
              </w:rPr>
            </w:pPr>
            <w:r w:rsidRPr="008918DF">
              <w:rPr>
                <w:rFonts w:ascii="Avenir Next LT Pro" w:hAnsi="Avenir Next LT Pro"/>
                <w:sz w:val="18"/>
                <w:szCs w:val="18"/>
                <w:lang w:val="hr-HR"/>
              </w:rPr>
              <w:t xml:space="preserve">Dom za starije i nemoćne osobe Matija </w:t>
            </w:r>
          </w:p>
        </w:tc>
        <w:tc>
          <w:tcPr>
            <w:tcW w:w="3409" w:type="dxa"/>
            <w:vAlign w:val="center"/>
          </w:tcPr>
          <w:p w14:paraId="37BC0C47" w14:textId="67BB9CC3" w:rsidR="007F76E8" w:rsidRPr="008918DF" w:rsidRDefault="007F76E8" w:rsidP="007F76E8">
            <w:pPr>
              <w:pStyle w:val="Bezproreda"/>
              <w:spacing w:line="276" w:lineRule="auto"/>
              <w:rPr>
                <w:rFonts w:ascii="Avenir Next LT Pro" w:hAnsi="Avenir Next LT Pro"/>
                <w:sz w:val="18"/>
                <w:szCs w:val="18"/>
                <w:lang w:val="hr-HR"/>
              </w:rPr>
            </w:pPr>
            <w:r w:rsidRPr="008918DF">
              <w:rPr>
                <w:rFonts w:ascii="Avenir Next LT Pro" w:hAnsi="Avenir Next LT Pro"/>
                <w:sz w:val="18"/>
                <w:szCs w:val="18"/>
                <w:lang w:val="hr-HR"/>
              </w:rPr>
              <w:t xml:space="preserve">Smještaj ili organizirano stanovanje - </w:t>
            </w:r>
            <w:r w:rsidR="00E65F70">
              <w:rPr>
                <w:rFonts w:ascii="Avenir Next LT Pro" w:hAnsi="Avenir Next LT Pro"/>
                <w:sz w:val="18"/>
                <w:szCs w:val="18"/>
                <w:lang w:val="hr-HR"/>
              </w:rPr>
              <w:t>osobe starije životne dobi</w:t>
            </w:r>
          </w:p>
        </w:tc>
        <w:tc>
          <w:tcPr>
            <w:tcW w:w="2442" w:type="dxa"/>
            <w:vAlign w:val="center"/>
          </w:tcPr>
          <w:p w14:paraId="442FD6EF" w14:textId="77777777" w:rsidR="007F76E8" w:rsidRPr="008918DF" w:rsidRDefault="007F76E8" w:rsidP="007F76E8">
            <w:pPr>
              <w:pStyle w:val="Bezproreda"/>
              <w:spacing w:line="276" w:lineRule="auto"/>
              <w:jc w:val="center"/>
              <w:rPr>
                <w:rFonts w:ascii="Avenir Next LT Pro" w:hAnsi="Avenir Next LT Pro"/>
                <w:sz w:val="18"/>
                <w:szCs w:val="18"/>
                <w:lang w:val="hr-HR"/>
              </w:rPr>
            </w:pPr>
            <w:r w:rsidRPr="008918DF">
              <w:rPr>
                <w:rFonts w:ascii="Avenir Next LT Pro" w:hAnsi="Avenir Next LT Pro"/>
                <w:sz w:val="18"/>
                <w:szCs w:val="18"/>
                <w:lang w:val="hr-HR"/>
              </w:rPr>
              <w:t>Smještaj u domu 85</w:t>
            </w:r>
          </w:p>
        </w:tc>
      </w:tr>
      <w:tr w:rsidR="007F76E8" w:rsidRPr="00785881" w14:paraId="6F7C693D" w14:textId="77777777" w:rsidTr="005D46D4">
        <w:trPr>
          <w:jc w:val="center"/>
        </w:trPr>
        <w:tc>
          <w:tcPr>
            <w:tcW w:w="3249" w:type="dxa"/>
            <w:vMerge/>
            <w:vAlign w:val="center"/>
          </w:tcPr>
          <w:p w14:paraId="3B0A2302" w14:textId="77777777" w:rsidR="007F76E8" w:rsidRPr="008918DF" w:rsidRDefault="007F76E8" w:rsidP="007F76E8">
            <w:pPr>
              <w:pStyle w:val="Bezproreda"/>
              <w:spacing w:line="276" w:lineRule="auto"/>
              <w:rPr>
                <w:rFonts w:ascii="Avenir Next LT Pro" w:hAnsi="Avenir Next LT Pro"/>
                <w:sz w:val="18"/>
                <w:szCs w:val="18"/>
                <w:lang w:val="hr-HR"/>
              </w:rPr>
            </w:pPr>
          </w:p>
        </w:tc>
        <w:tc>
          <w:tcPr>
            <w:tcW w:w="3409" w:type="dxa"/>
            <w:vAlign w:val="center"/>
          </w:tcPr>
          <w:p w14:paraId="0EEDC48B" w14:textId="10F6A67D" w:rsidR="007F76E8" w:rsidRPr="008918DF" w:rsidRDefault="007F76E8" w:rsidP="007F76E8">
            <w:pPr>
              <w:pStyle w:val="Bezproreda"/>
              <w:spacing w:line="276" w:lineRule="auto"/>
              <w:rPr>
                <w:rFonts w:ascii="Avenir Next LT Pro" w:hAnsi="Avenir Next LT Pro"/>
                <w:sz w:val="18"/>
                <w:szCs w:val="18"/>
                <w:lang w:val="hr-HR"/>
              </w:rPr>
            </w:pPr>
            <w:r w:rsidRPr="008918DF">
              <w:rPr>
                <w:rFonts w:ascii="Avenir Next LT Pro" w:hAnsi="Avenir Next LT Pro"/>
                <w:sz w:val="18"/>
                <w:szCs w:val="18"/>
                <w:lang w:val="hr-HR"/>
              </w:rPr>
              <w:t xml:space="preserve">Pomoć u kući koja uključuje organiziranje prehrane – </w:t>
            </w:r>
            <w:r w:rsidR="00E65F70">
              <w:rPr>
                <w:rFonts w:ascii="Avenir Next LT Pro" w:hAnsi="Avenir Next LT Pro"/>
                <w:sz w:val="18"/>
                <w:szCs w:val="18"/>
                <w:lang w:val="hr-HR"/>
              </w:rPr>
              <w:t>osobe starije životne dobi</w:t>
            </w:r>
            <w:r w:rsidRPr="008918DF">
              <w:rPr>
                <w:rFonts w:ascii="Avenir Next LT Pro" w:hAnsi="Avenir Next LT Pro"/>
                <w:sz w:val="18"/>
                <w:szCs w:val="18"/>
                <w:lang w:val="hr-HR"/>
              </w:rPr>
              <w:t xml:space="preserve"> </w:t>
            </w:r>
          </w:p>
        </w:tc>
        <w:tc>
          <w:tcPr>
            <w:tcW w:w="2442" w:type="dxa"/>
            <w:vAlign w:val="center"/>
          </w:tcPr>
          <w:p w14:paraId="5299C08B" w14:textId="77777777" w:rsidR="007F76E8" w:rsidRPr="008918DF" w:rsidRDefault="007F76E8" w:rsidP="007F76E8">
            <w:pPr>
              <w:pStyle w:val="Bezproreda"/>
              <w:spacing w:line="276" w:lineRule="auto"/>
              <w:jc w:val="center"/>
              <w:rPr>
                <w:rFonts w:ascii="Avenir Next LT Pro" w:hAnsi="Avenir Next LT Pro"/>
                <w:sz w:val="18"/>
                <w:szCs w:val="18"/>
                <w:lang w:val="hr-HR"/>
              </w:rPr>
            </w:pPr>
            <w:r w:rsidRPr="008918DF">
              <w:rPr>
                <w:rFonts w:ascii="Avenir Next LT Pro" w:hAnsi="Avenir Next LT Pro"/>
                <w:sz w:val="18"/>
                <w:szCs w:val="18"/>
                <w:lang w:val="hr-HR"/>
              </w:rPr>
              <w:t>51</w:t>
            </w:r>
          </w:p>
        </w:tc>
      </w:tr>
      <w:tr w:rsidR="007F76E8" w:rsidRPr="00785881" w14:paraId="54E29BBF" w14:textId="77777777" w:rsidTr="005D46D4">
        <w:trPr>
          <w:trHeight w:val="567"/>
          <w:jc w:val="center"/>
        </w:trPr>
        <w:tc>
          <w:tcPr>
            <w:tcW w:w="3249" w:type="dxa"/>
            <w:vMerge w:val="restart"/>
            <w:vAlign w:val="center"/>
          </w:tcPr>
          <w:p w14:paraId="12DE33B6" w14:textId="77777777" w:rsidR="007F76E8" w:rsidRPr="008918DF" w:rsidRDefault="007F76E8" w:rsidP="007F76E8">
            <w:pPr>
              <w:pStyle w:val="Bezproreda"/>
              <w:spacing w:line="276" w:lineRule="auto"/>
              <w:rPr>
                <w:rFonts w:ascii="Avenir Next LT Pro" w:hAnsi="Avenir Next LT Pro"/>
                <w:sz w:val="18"/>
                <w:szCs w:val="18"/>
                <w:lang w:val="hr-HR"/>
              </w:rPr>
            </w:pPr>
            <w:r w:rsidRPr="008918DF">
              <w:rPr>
                <w:rFonts w:ascii="Avenir Next LT Pro" w:hAnsi="Avenir Next LT Pro"/>
                <w:sz w:val="18"/>
                <w:szCs w:val="18"/>
                <w:lang w:val="hr-HR"/>
              </w:rPr>
              <w:lastRenderedPageBreak/>
              <w:t xml:space="preserve">Dom za starije i nemoćne osobe Varaždin </w:t>
            </w:r>
          </w:p>
        </w:tc>
        <w:tc>
          <w:tcPr>
            <w:tcW w:w="3409" w:type="dxa"/>
            <w:vAlign w:val="center"/>
          </w:tcPr>
          <w:p w14:paraId="71728BFB" w14:textId="66128BE4" w:rsidR="007F76E8" w:rsidRPr="008918DF" w:rsidRDefault="007F76E8" w:rsidP="007F76E8">
            <w:pPr>
              <w:pStyle w:val="Bezproreda"/>
              <w:spacing w:line="276" w:lineRule="auto"/>
              <w:rPr>
                <w:rFonts w:ascii="Avenir Next LT Pro" w:hAnsi="Avenir Next LT Pro"/>
                <w:sz w:val="18"/>
                <w:szCs w:val="18"/>
                <w:lang w:val="hr-HR"/>
              </w:rPr>
            </w:pPr>
            <w:r w:rsidRPr="008918DF">
              <w:rPr>
                <w:rFonts w:ascii="Avenir Next LT Pro" w:hAnsi="Avenir Next LT Pro"/>
                <w:sz w:val="18"/>
                <w:szCs w:val="18"/>
                <w:lang w:val="hr-HR"/>
              </w:rPr>
              <w:t xml:space="preserve">Boravak – </w:t>
            </w:r>
            <w:r w:rsidR="00E65F70">
              <w:rPr>
                <w:rFonts w:ascii="Avenir Next LT Pro" w:hAnsi="Avenir Next LT Pro"/>
                <w:sz w:val="18"/>
                <w:szCs w:val="18"/>
                <w:lang w:val="hr-HR"/>
              </w:rPr>
              <w:t>osobe starije životne dobi</w:t>
            </w:r>
            <w:r w:rsidRPr="008918DF">
              <w:rPr>
                <w:rFonts w:ascii="Avenir Next LT Pro" w:hAnsi="Avenir Next LT Pro"/>
                <w:sz w:val="18"/>
                <w:szCs w:val="18"/>
                <w:lang w:val="hr-HR"/>
              </w:rPr>
              <w:t xml:space="preserve"> </w:t>
            </w:r>
          </w:p>
        </w:tc>
        <w:tc>
          <w:tcPr>
            <w:tcW w:w="2442" w:type="dxa"/>
            <w:vAlign w:val="center"/>
          </w:tcPr>
          <w:p w14:paraId="5271053B" w14:textId="77777777" w:rsidR="007F76E8" w:rsidRPr="008918DF" w:rsidRDefault="007F76E8" w:rsidP="007F76E8">
            <w:pPr>
              <w:pStyle w:val="Bezproreda"/>
              <w:spacing w:line="276" w:lineRule="auto"/>
              <w:jc w:val="center"/>
              <w:rPr>
                <w:rFonts w:ascii="Avenir Next LT Pro" w:hAnsi="Avenir Next LT Pro"/>
                <w:sz w:val="18"/>
                <w:szCs w:val="18"/>
                <w:lang w:val="hr-HR"/>
              </w:rPr>
            </w:pPr>
            <w:r w:rsidRPr="008918DF">
              <w:rPr>
                <w:rFonts w:ascii="Avenir Next LT Pro" w:hAnsi="Avenir Next LT Pro"/>
                <w:sz w:val="18"/>
                <w:szCs w:val="18"/>
                <w:lang w:val="hr-HR"/>
              </w:rPr>
              <w:t>9</w:t>
            </w:r>
          </w:p>
        </w:tc>
      </w:tr>
      <w:tr w:rsidR="007F76E8" w:rsidRPr="00785881" w14:paraId="5908DD4E" w14:textId="77777777" w:rsidTr="005D46D4">
        <w:trPr>
          <w:jc w:val="center"/>
        </w:trPr>
        <w:tc>
          <w:tcPr>
            <w:tcW w:w="3249" w:type="dxa"/>
            <w:vMerge/>
            <w:vAlign w:val="center"/>
          </w:tcPr>
          <w:p w14:paraId="147DDD22" w14:textId="77777777" w:rsidR="007F76E8" w:rsidRPr="008918DF" w:rsidRDefault="007F76E8" w:rsidP="007F76E8">
            <w:pPr>
              <w:pStyle w:val="Bezproreda"/>
              <w:spacing w:line="276" w:lineRule="auto"/>
              <w:rPr>
                <w:rFonts w:ascii="Avenir Next LT Pro" w:hAnsi="Avenir Next LT Pro"/>
                <w:sz w:val="18"/>
                <w:szCs w:val="18"/>
                <w:lang w:val="hr-HR"/>
              </w:rPr>
            </w:pPr>
          </w:p>
        </w:tc>
        <w:tc>
          <w:tcPr>
            <w:tcW w:w="3409" w:type="dxa"/>
            <w:vAlign w:val="center"/>
          </w:tcPr>
          <w:p w14:paraId="3B9926A9" w14:textId="02F226EA" w:rsidR="007F76E8" w:rsidRPr="008918DF" w:rsidRDefault="007F76E8" w:rsidP="007F76E8">
            <w:pPr>
              <w:pStyle w:val="Bezproreda"/>
              <w:spacing w:line="276" w:lineRule="auto"/>
              <w:rPr>
                <w:rFonts w:ascii="Avenir Next LT Pro" w:hAnsi="Avenir Next LT Pro"/>
                <w:sz w:val="18"/>
                <w:szCs w:val="18"/>
                <w:lang w:val="hr-HR"/>
              </w:rPr>
            </w:pPr>
            <w:r w:rsidRPr="008918DF">
              <w:rPr>
                <w:rFonts w:ascii="Avenir Next LT Pro" w:hAnsi="Avenir Next LT Pro"/>
                <w:sz w:val="18"/>
                <w:szCs w:val="18"/>
                <w:lang w:val="hr-HR"/>
              </w:rPr>
              <w:t xml:space="preserve">Smještaj ili organizirano stanovanje - </w:t>
            </w:r>
            <w:r w:rsidR="00E65F70">
              <w:rPr>
                <w:rFonts w:ascii="Avenir Next LT Pro" w:hAnsi="Avenir Next LT Pro"/>
                <w:sz w:val="18"/>
                <w:szCs w:val="18"/>
                <w:lang w:val="hr-HR"/>
              </w:rPr>
              <w:t>osobe starije životne dobi</w:t>
            </w:r>
          </w:p>
        </w:tc>
        <w:tc>
          <w:tcPr>
            <w:tcW w:w="2442" w:type="dxa"/>
            <w:vAlign w:val="center"/>
          </w:tcPr>
          <w:p w14:paraId="7D6CFBE8" w14:textId="77777777" w:rsidR="007F76E8" w:rsidRPr="008918DF" w:rsidRDefault="007F76E8" w:rsidP="007F76E8">
            <w:pPr>
              <w:pStyle w:val="Bezproreda"/>
              <w:spacing w:line="276" w:lineRule="auto"/>
              <w:jc w:val="center"/>
              <w:rPr>
                <w:rFonts w:ascii="Avenir Next LT Pro" w:hAnsi="Avenir Next LT Pro"/>
                <w:sz w:val="18"/>
                <w:szCs w:val="18"/>
                <w:lang w:val="hr-HR"/>
              </w:rPr>
            </w:pPr>
            <w:r w:rsidRPr="008918DF">
              <w:rPr>
                <w:rFonts w:ascii="Avenir Next LT Pro" w:hAnsi="Avenir Next LT Pro"/>
                <w:sz w:val="18"/>
                <w:szCs w:val="18"/>
                <w:lang w:val="hr-HR"/>
              </w:rPr>
              <w:t>Smještaj u domu 360</w:t>
            </w:r>
          </w:p>
        </w:tc>
      </w:tr>
      <w:tr w:rsidR="007F76E8" w:rsidRPr="00785881" w14:paraId="116D45FE" w14:textId="77777777" w:rsidTr="005D46D4">
        <w:trPr>
          <w:jc w:val="center"/>
        </w:trPr>
        <w:tc>
          <w:tcPr>
            <w:tcW w:w="3249" w:type="dxa"/>
            <w:vAlign w:val="center"/>
          </w:tcPr>
          <w:p w14:paraId="441ED413" w14:textId="77777777" w:rsidR="007F76E8" w:rsidRPr="008918DF" w:rsidRDefault="007F76E8" w:rsidP="007F76E8">
            <w:pPr>
              <w:pStyle w:val="Bezproreda"/>
              <w:spacing w:line="276" w:lineRule="auto"/>
              <w:rPr>
                <w:rFonts w:ascii="Avenir Next LT Pro" w:hAnsi="Avenir Next LT Pro"/>
                <w:sz w:val="18"/>
                <w:szCs w:val="18"/>
                <w:lang w:val="hr-HR"/>
              </w:rPr>
            </w:pPr>
            <w:r w:rsidRPr="008918DF">
              <w:rPr>
                <w:rFonts w:ascii="Avenir Next LT Pro" w:hAnsi="Avenir Next LT Pro"/>
                <w:sz w:val="18"/>
                <w:szCs w:val="18"/>
                <w:lang w:val="hr-HR"/>
              </w:rPr>
              <w:t xml:space="preserve">Dom za starije i nemoćne osobe Iris </w:t>
            </w:r>
          </w:p>
        </w:tc>
        <w:tc>
          <w:tcPr>
            <w:tcW w:w="3409" w:type="dxa"/>
            <w:vAlign w:val="center"/>
          </w:tcPr>
          <w:p w14:paraId="6DBAB577" w14:textId="01D97B12" w:rsidR="007F76E8" w:rsidRPr="008918DF" w:rsidRDefault="007F76E8" w:rsidP="007F76E8">
            <w:pPr>
              <w:pStyle w:val="Bezproreda"/>
              <w:spacing w:line="276" w:lineRule="auto"/>
              <w:rPr>
                <w:rFonts w:ascii="Avenir Next LT Pro" w:hAnsi="Avenir Next LT Pro"/>
                <w:sz w:val="18"/>
                <w:szCs w:val="18"/>
                <w:lang w:val="hr-HR"/>
              </w:rPr>
            </w:pPr>
            <w:r w:rsidRPr="008918DF">
              <w:rPr>
                <w:rFonts w:ascii="Avenir Next LT Pro" w:hAnsi="Avenir Next LT Pro"/>
                <w:sz w:val="18"/>
                <w:szCs w:val="18"/>
                <w:lang w:val="hr-HR"/>
              </w:rPr>
              <w:t xml:space="preserve">Smještaj ili organizirano stanovanje - </w:t>
            </w:r>
            <w:r w:rsidR="00E65F70">
              <w:rPr>
                <w:rFonts w:ascii="Avenir Next LT Pro" w:hAnsi="Avenir Next LT Pro"/>
                <w:sz w:val="18"/>
                <w:szCs w:val="18"/>
                <w:lang w:val="hr-HR"/>
              </w:rPr>
              <w:t>osobe starije životne dobi</w:t>
            </w:r>
          </w:p>
        </w:tc>
        <w:tc>
          <w:tcPr>
            <w:tcW w:w="2442" w:type="dxa"/>
            <w:vAlign w:val="center"/>
          </w:tcPr>
          <w:p w14:paraId="2ED08AE5" w14:textId="77777777" w:rsidR="007F76E8" w:rsidRPr="008918DF" w:rsidRDefault="007F76E8" w:rsidP="007F76E8">
            <w:pPr>
              <w:pStyle w:val="Bezproreda"/>
              <w:spacing w:line="276" w:lineRule="auto"/>
              <w:jc w:val="center"/>
              <w:rPr>
                <w:rFonts w:ascii="Avenir Next LT Pro" w:hAnsi="Avenir Next LT Pro"/>
                <w:sz w:val="18"/>
                <w:szCs w:val="18"/>
                <w:lang w:val="hr-HR"/>
              </w:rPr>
            </w:pPr>
            <w:r w:rsidRPr="008918DF">
              <w:rPr>
                <w:rFonts w:ascii="Avenir Next LT Pro" w:hAnsi="Avenir Next LT Pro"/>
                <w:sz w:val="18"/>
                <w:szCs w:val="18"/>
                <w:lang w:val="hr-HR"/>
              </w:rPr>
              <w:t>Smještaj u domu 19</w:t>
            </w:r>
          </w:p>
        </w:tc>
      </w:tr>
      <w:tr w:rsidR="007F76E8" w:rsidRPr="00785881" w14:paraId="4A7F558B" w14:textId="77777777" w:rsidTr="005D46D4">
        <w:trPr>
          <w:jc w:val="center"/>
        </w:trPr>
        <w:tc>
          <w:tcPr>
            <w:tcW w:w="3249" w:type="dxa"/>
            <w:vAlign w:val="center"/>
          </w:tcPr>
          <w:p w14:paraId="2822C9BD" w14:textId="77777777" w:rsidR="007F76E8" w:rsidRPr="008918DF" w:rsidRDefault="007F76E8" w:rsidP="007F76E8">
            <w:pPr>
              <w:pStyle w:val="Bezproreda"/>
              <w:spacing w:line="276" w:lineRule="auto"/>
              <w:rPr>
                <w:rFonts w:ascii="Avenir Next LT Pro" w:hAnsi="Avenir Next LT Pro"/>
                <w:sz w:val="18"/>
                <w:szCs w:val="18"/>
                <w:lang w:val="hr-HR"/>
              </w:rPr>
            </w:pPr>
            <w:r w:rsidRPr="008918DF">
              <w:rPr>
                <w:rFonts w:ascii="Avenir Next LT Pro" w:hAnsi="Avenir Next LT Pro"/>
                <w:sz w:val="18"/>
                <w:szCs w:val="18"/>
                <w:lang w:val="hr-HR"/>
              </w:rPr>
              <w:t xml:space="preserve">Društvo Crvenog križa Varaždinske županije </w:t>
            </w:r>
          </w:p>
        </w:tc>
        <w:tc>
          <w:tcPr>
            <w:tcW w:w="3409" w:type="dxa"/>
            <w:vAlign w:val="center"/>
          </w:tcPr>
          <w:p w14:paraId="59A20E6E" w14:textId="0265601B" w:rsidR="007F76E8" w:rsidRPr="008918DF" w:rsidRDefault="007F76E8" w:rsidP="007F76E8">
            <w:pPr>
              <w:pStyle w:val="Bezproreda"/>
              <w:spacing w:line="276" w:lineRule="auto"/>
              <w:rPr>
                <w:rFonts w:ascii="Avenir Next LT Pro" w:hAnsi="Avenir Next LT Pro"/>
                <w:sz w:val="18"/>
                <w:szCs w:val="18"/>
                <w:lang w:val="hr-HR"/>
              </w:rPr>
            </w:pPr>
            <w:r w:rsidRPr="008918DF">
              <w:rPr>
                <w:rFonts w:ascii="Avenir Next LT Pro" w:hAnsi="Avenir Next LT Pro"/>
                <w:sz w:val="18"/>
                <w:szCs w:val="18"/>
                <w:lang w:val="hr-HR"/>
              </w:rPr>
              <w:t xml:space="preserve">Pomoć u kući koja ne uključuje organiziranje prehrane – </w:t>
            </w:r>
            <w:r w:rsidR="00E65F70">
              <w:rPr>
                <w:rFonts w:ascii="Avenir Next LT Pro" w:hAnsi="Avenir Next LT Pro"/>
                <w:sz w:val="18"/>
                <w:szCs w:val="18"/>
                <w:lang w:val="hr-HR"/>
              </w:rPr>
              <w:t>osobe starije životne dobi</w:t>
            </w:r>
          </w:p>
        </w:tc>
        <w:tc>
          <w:tcPr>
            <w:tcW w:w="2442" w:type="dxa"/>
            <w:vAlign w:val="center"/>
          </w:tcPr>
          <w:p w14:paraId="391089B2" w14:textId="77777777" w:rsidR="007F76E8" w:rsidRPr="008918DF" w:rsidRDefault="007F76E8" w:rsidP="007F76E8">
            <w:pPr>
              <w:pStyle w:val="Bezproreda"/>
              <w:spacing w:line="276" w:lineRule="auto"/>
              <w:jc w:val="center"/>
              <w:rPr>
                <w:rFonts w:ascii="Avenir Next LT Pro" w:hAnsi="Avenir Next LT Pro"/>
                <w:sz w:val="18"/>
                <w:szCs w:val="18"/>
                <w:lang w:val="hr-HR"/>
              </w:rPr>
            </w:pPr>
            <w:r w:rsidRPr="008918DF">
              <w:rPr>
                <w:rFonts w:ascii="Avenir Next LT Pro" w:hAnsi="Avenir Next LT Pro"/>
                <w:sz w:val="18"/>
                <w:szCs w:val="18"/>
                <w:lang w:val="hr-HR"/>
              </w:rPr>
              <w:t>67</w:t>
            </w:r>
          </w:p>
        </w:tc>
      </w:tr>
      <w:tr w:rsidR="007F76E8" w:rsidRPr="00785881" w14:paraId="6A729575" w14:textId="77777777" w:rsidTr="005D46D4">
        <w:trPr>
          <w:jc w:val="center"/>
        </w:trPr>
        <w:tc>
          <w:tcPr>
            <w:tcW w:w="3249" w:type="dxa"/>
            <w:vMerge w:val="restart"/>
            <w:vAlign w:val="center"/>
          </w:tcPr>
          <w:p w14:paraId="12019435" w14:textId="77777777" w:rsidR="007F76E8" w:rsidRPr="008918DF" w:rsidRDefault="007F76E8" w:rsidP="007F76E8">
            <w:pPr>
              <w:pStyle w:val="Bezproreda"/>
              <w:spacing w:line="276" w:lineRule="auto"/>
              <w:rPr>
                <w:rFonts w:ascii="Avenir Next LT Pro" w:hAnsi="Avenir Next LT Pro"/>
                <w:sz w:val="18"/>
                <w:szCs w:val="18"/>
                <w:lang w:val="hr-HR"/>
              </w:rPr>
            </w:pPr>
            <w:r w:rsidRPr="008918DF">
              <w:rPr>
                <w:rFonts w:ascii="Avenir Next LT Pro" w:hAnsi="Avenir Next LT Pro"/>
                <w:sz w:val="18"/>
                <w:szCs w:val="18"/>
                <w:lang w:val="hr-HR"/>
              </w:rPr>
              <w:t>Društvo osoba s invaliditetom Varaždin</w:t>
            </w:r>
          </w:p>
        </w:tc>
        <w:tc>
          <w:tcPr>
            <w:tcW w:w="3409" w:type="dxa"/>
            <w:vAlign w:val="center"/>
          </w:tcPr>
          <w:p w14:paraId="619F7F82" w14:textId="77777777" w:rsidR="007F76E8" w:rsidRPr="008918DF" w:rsidRDefault="007F76E8" w:rsidP="007F76E8">
            <w:pPr>
              <w:pStyle w:val="Bezproreda"/>
              <w:spacing w:line="276" w:lineRule="auto"/>
              <w:rPr>
                <w:rFonts w:ascii="Avenir Next LT Pro" w:hAnsi="Avenir Next LT Pro"/>
                <w:sz w:val="18"/>
                <w:szCs w:val="18"/>
                <w:lang w:val="hr-HR"/>
              </w:rPr>
            </w:pPr>
            <w:r w:rsidRPr="008918DF">
              <w:rPr>
                <w:rFonts w:ascii="Avenir Next LT Pro" w:hAnsi="Avenir Next LT Pro"/>
                <w:sz w:val="18"/>
                <w:szCs w:val="18"/>
                <w:lang w:val="hr-HR"/>
              </w:rPr>
              <w:t>Psihosocijalna podrška – odrasle osobe s invaliditetom</w:t>
            </w:r>
          </w:p>
        </w:tc>
        <w:tc>
          <w:tcPr>
            <w:tcW w:w="2442" w:type="dxa"/>
            <w:vAlign w:val="center"/>
          </w:tcPr>
          <w:p w14:paraId="3EEB784A" w14:textId="77777777" w:rsidR="007F76E8" w:rsidRPr="008918DF" w:rsidRDefault="007F76E8" w:rsidP="007F76E8">
            <w:pPr>
              <w:pStyle w:val="Bezproreda"/>
              <w:spacing w:line="276" w:lineRule="auto"/>
              <w:jc w:val="center"/>
              <w:rPr>
                <w:rFonts w:ascii="Avenir Next LT Pro" w:hAnsi="Avenir Next LT Pro"/>
                <w:sz w:val="18"/>
                <w:szCs w:val="18"/>
                <w:lang w:val="hr-HR"/>
              </w:rPr>
            </w:pPr>
            <w:r w:rsidRPr="008918DF">
              <w:rPr>
                <w:rFonts w:ascii="Avenir Next LT Pro" w:hAnsi="Avenir Next LT Pro"/>
                <w:sz w:val="18"/>
                <w:szCs w:val="18"/>
                <w:lang w:val="hr-HR"/>
              </w:rPr>
              <w:t>32</w:t>
            </w:r>
          </w:p>
        </w:tc>
      </w:tr>
      <w:tr w:rsidR="007F76E8" w:rsidRPr="00785881" w14:paraId="4F476176" w14:textId="77777777" w:rsidTr="005D46D4">
        <w:trPr>
          <w:trHeight w:val="567"/>
          <w:jc w:val="center"/>
        </w:trPr>
        <w:tc>
          <w:tcPr>
            <w:tcW w:w="3249" w:type="dxa"/>
            <w:vMerge/>
            <w:vAlign w:val="center"/>
          </w:tcPr>
          <w:p w14:paraId="48DC9CE5" w14:textId="77777777" w:rsidR="007F76E8" w:rsidRPr="008918DF" w:rsidRDefault="007F76E8" w:rsidP="007F76E8">
            <w:pPr>
              <w:pStyle w:val="Bezproreda"/>
              <w:spacing w:line="276" w:lineRule="auto"/>
              <w:rPr>
                <w:rFonts w:ascii="Avenir Next LT Pro" w:hAnsi="Avenir Next LT Pro"/>
                <w:sz w:val="18"/>
                <w:szCs w:val="18"/>
                <w:lang w:val="hr-HR"/>
              </w:rPr>
            </w:pPr>
          </w:p>
        </w:tc>
        <w:tc>
          <w:tcPr>
            <w:tcW w:w="3409" w:type="dxa"/>
            <w:vAlign w:val="center"/>
          </w:tcPr>
          <w:p w14:paraId="527BCC8A" w14:textId="77777777" w:rsidR="007F76E8" w:rsidRPr="008918DF" w:rsidRDefault="007F76E8" w:rsidP="007F76E8">
            <w:pPr>
              <w:pStyle w:val="Bezproreda"/>
              <w:spacing w:line="276" w:lineRule="auto"/>
              <w:rPr>
                <w:rFonts w:ascii="Avenir Next LT Pro" w:hAnsi="Avenir Next LT Pro"/>
                <w:sz w:val="18"/>
                <w:szCs w:val="18"/>
                <w:lang w:val="hr-HR"/>
              </w:rPr>
            </w:pPr>
            <w:r w:rsidRPr="008918DF">
              <w:rPr>
                <w:rFonts w:ascii="Avenir Next LT Pro" w:hAnsi="Avenir Next LT Pro"/>
                <w:sz w:val="18"/>
                <w:szCs w:val="18"/>
                <w:lang w:val="hr-HR"/>
              </w:rPr>
              <w:t>Pomoć u kući – osobe s invaliditetom</w:t>
            </w:r>
          </w:p>
        </w:tc>
        <w:tc>
          <w:tcPr>
            <w:tcW w:w="2442" w:type="dxa"/>
            <w:vAlign w:val="center"/>
          </w:tcPr>
          <w:p w14:paraId="7262B1AE" w14:textId="77777777" w:rsidR="007F76E8" w:rsidRPr="008918DF" w:rsidRDefault="007F76E8" w:rsidP="007F76E8">
            <w:pPr>
              <w:pStyle w:val="Bezproreda"/>
              <w:spacing w:line="276" w:lineRule="auto"/>
              <w:jc w:val="center"/>
              <w:rPr>
                <w:rFonts w:ascii="Avenir Next LT Pro" w:hAnsi="Avenir Next LT Pro"/>
                <w:sz w:val="18"/>
                <w:szCs w:val="18"/>
                <w:lang w:val="hr-HR"/>
              </w:rPr>
            </w:pPr>
            <w:r w:rsidRPr="008918DF">
              <w:rPr>
                <w:rFonts w:ascii="Avenir Next LT Pro" w:hAnsi="Avenir Next LT Pro"/>
                <w:sz w:val="18"/>
                <w:szCs w:val="18"/>
                <w:lang w:val="hr-HR"/>
              </w:rPr>
              <w:t>2</w:t>
            </w:r>
          </w:p>
        </w:tc>
      </w:tr>
      <w:tr w:rsidR="007F76E8" w:rsidRPr="00785881" w14:paraId="23BCCE12" w14:textId="77777777" w:rsidTr="005D46D4">
        <w:trPr>
          <w:jc w:val="center"/>
        </w:trPr>
        <w:tc>
          <w:tcPr>
            <w:tcW w:w="3249" w:type="dxa"/>
            <w:vMerge/>
            <w:vAlign w:val="center"/>
          </w:tcPr>
          <w:p w14:paraId="0072D273" w14:textId="77777777" w:rsidR="007F76E8" w:rsidRPr="008918DF" w:rsidRDefault="007F76E8" w:rsidP="007F76E8">
            <w:pPr>
              <w:pStyle w:val="Bezproreda"/>
              <w:spacing w:line="276" w:lineRule="auto"/>
              <w:rPr>
                <w:rFonts w:ascii="Avenir Next LT Pro" w:hAnsi="Avenir Next LT Pro"/>
                <w:sz w:val="18"/>
                <w:szCs w:val="18"/>
                <w:lang w:val="hr-HR"/>
              </w:rPr>
            </w:pPr>
          </w:p>
        </w:tc>
        <w:tc>
          <w:tcPr>
            <w:tcW w:w="3409" w:type="dxa"/>
            <w:vAlign w:val="center"/>
          </w:tcPr>
          <w:p w14:paraId="50002C71" w14:textId="43AF5FD6" w:rsidR="007F76E8" w:rsidRPr="008918DF" w:rsidRDefault="007F76E8" w:rsidP="007F76E8">
            <w:pPr>
              <w:pStyle w:val="Bezproreda"/>
              <w:spacing w:line="276" w:lineRule="auto"/>
              <w:rPr>
                <w:rFonts w:ascii="Avenir Next LT Pro" w:hAnsi="Avenir Next LT Pro"/>
                <w:sz w:val="18"/>
                <w:szCs w:val="18"/>
                <w:lang w:val="hr-HR"/>
              </w:rPr>
            </w:pPr>
            <w:r w:rsidRPr="008918DF">
              <w:rPr>
                <w:rFonts w:ascii="Avenir Next LT Pro" w:hAnsi="Avenir Next LT Pro"/>
                <w:sz w:val="18"/>
                <w:szCs w:val="18"/>
                <w:lang w:val="hr-HR"/>
              </w:rPr>
              <w:t xml:space="preserve">Pomoć u kući koja ne uključuje organiziranje prehrane – </w:t>
            </w:r>
            <w:r w:rsidR="00E65F70">
              <w:rPr>
                <w:rFonts w:ascii="Avenir Next LT Pro" w:hAnsi="Avenir Next LT Pro"/>
                <w:sz w:val="18"/>
                <w:szCs w:val="18"/>
                <w:lang w:val="hr-HR"/>
              </w:rPr>
              <w:t>osobe starije životne dobi</w:t>
            </w:r>
            <w:r w:rsidRPr="008918DF">
              <w:rPr>
                <w:rFonts w:ascii="Avenir Next LT Pro" w:hAnsi="Avenir Next LT Pro"/>
                <w:sz w:val="18"/>
                <w:szCs w:val="18"/>
                <w:lang w:val="hr-HR"/>
              </w:rPr>
              <w:t xml:space="preserve"> </w:t>
            </w:r>
          </w:p>
        </w:tc>
        <w:tc>
          <w:tcPr>
            <w:tcW w:w="2442" w:type="dxa"/>
            <w:vAlign w:val="center"/>
          </w:tcPr>
          <w:p w14:paraId="31B5BA67" w14:textId="77777777" w:rsidR="007F76E8" w:rsidRPr="008918DF" w:rsidRDefault="007F76E8" w:rsidP="007F76E8">
            <w:pPr>
              <w:pStyle w:val="Bezproreda"/>
              <w:spacing w:line="276" w:lineRule="auto"/>
              <w:jc w:val="center"/>
              <w:rPr>
                <w:rFonts w:ascii="Avenir Next LT Pro" w:hAnsi="Avenir Next LT Pro"/>
                <w:sz w:val="18"/>
                <w:szCs w:val="18"/>
                <w:lang w:val="hr-HR"/>
              </w:rPr>
            </w:pPr>
            <w:r w:rsidRPr="008918DF">
              <w:rPr>
                <w:rFonts w:ascii="Avenir Next LT Pro" w:hAnsi="Avenir Next LT Pro"/>
                <w:sz w:val="18"/>
                <w:szCs w:val="18"/>
                <w:lang w:val="hr-HR"/>
              </w:rPr>
              <w:t>58</w:t>
            </w:r>
          </w:p>
        </w:tc>
      </w:tr>
      <w:tr w:rsidR="007F76E8" w:rsidRPr="00785881" w14:paraId="7466CCA2" w14:textId="77777777" w:rsidTr="005D46D4">
        <w:trPr>
          <w:jc w:val="center"/>
        </w:trPr>
        <w:tc>
          <w:tcPr>
            <w:tcW w:w="3249" w:type="dxa"/>
            <w:vMerge/>
            <w:vAlign w:val="center"/>
          </w:tcPr>
          <w:p w14:paraId="1D3A5B6A" w14:textId="77777777" w:rsidR="007F76E8" w:rsidRPr="008918DF" w:rsidRDefault="007F76E8" w:rsidP="007F76E8">
            <w:pPr>
              <w:pStyle w:val="Bezproreda"/>
              <w:spacing w:line="276" w:lineRule="auto"/>
              <w:rPr>
                <w:rFonts w:ascii="Avenir Next LT Pro" w:hAnsi="Avenir Next LT Pro"/>
                <w:sz w:val="18"/>
                <w:szCs w:val="18"/>
                <w:lang w:val="hr-HR"/>
              </w:rPr>
            </w:pPr>
          </w:p>
        </w:tc>
        <w:tc>
          <w:tcPr>
            <w:tcW w:w="3409" w:type="dxa"/>
            <w:vAlign w:val="center"/>
          </w:tcPr>
          <w:p w14:paraId="62D1A0F0" w14:textId="77777777" w:rsidR="007F76E8" w:rsidRPr="008918DF" w:rsidRDefault="007F76E8" w:rsidP="007F76E8">
            <w:pPr>
              <w:pStyle w:val="Bezproreda"/>
              <w:spacing w:line="276" w:lineRule="auto"/>
              <w:rPr>
                <w:rFonts w:ascii="Avenir Next LT Pro" w:hAnsi="Avenir Next LT Pro"/>
                <w:sz w:val="18"/>
                <w:szCs w:val="18"/>
                <w:lang w:val="hr-HR"/>
              </w:rPr>
            </w:pPr>
            <w:r w:rsidRPr="008918DF">
              <w:rPr>
                <w:rFonts w:ascii="Avenir Next LT Pro" w:hAnsi="Avenir Next LT Pro"/>
                <w:sz w:val="18"/>
                <w:szCs w:val="18"/>
                <w:lang w:val="hr-HR"/>
              </w:rPr>
              <w:t xml:space="preserve">Usluga osobne asistencije – osobe s invaliditetom </w:t>
            </w:r>
          </w:p>
        </w:tc>
        <w:tc>
          <w:tcPr>
            <w:tcW w:w="2442" w:type="dxa"/>
            <w:vAlign w:val="center"/>
          </w:tcPr>
          <w:p w14:paraId="1F17F034" w14:textId="77777777" w:rsidR="007F76E8" w:rsidRPr="008918DF" w:rsidRDefault="007F76E8" w:rsidP="007F76E8">
            <w:pPr>
              <w:pStyle w:val="Bezproreda"/>
              <w:spacing w:line="276" w:lineRule="auto"/>
              <w:jc w:val="center"/>
              <w:rPr>
                <w:rFonts w:ascii="Avenir Next LT Pro" w:hAnsi="Avenir Next LT Pro"/>
                <w:sz w:val="18"/>
                <w:szCs w:val="18"/>
                <w:lang w:val="hr-HR"/>
              </w:rPr>
            </w:pPr>
            <w:r w:rsidRPr="008918DF">
              <w:rPr>
                <w:rFonts w:ascii="Avenir Next LT Pro" w:hAnsi="Avenir Next LT Pro"/>
                <w:sz w:val="18"/>
                <w:szCs w:val="18"/>
                <w:lang w:val="hr-HR"/>
              </w:rPr>
              <w:t>25</w:t>
            </w:r>
          </w:p>
        </w:tc>
      </w:tr>
      <w:tr w:rsidR="007F76E8" w:rsidRPr="00785881" w14:paraId="15713073" w14:textId="77777777" w:rsidTr="005D46D4">
        <w:trPr>
          <w:jc w:val="center"/>
        </w:trPr>
        <w:tc>
          <w:tcPr>
            <w:tcW w:w="3249" w:type="dxa"/>
            <w:vMerge/>
            <w:vAlign w:val="center"/>
          </w:tcPr>
          <w:p w14:paraId="26C56993" w14:textId="77777777" w:rsidR="007F76E8" w:rsidRPr="008918DF" w:rsidRDefault="007F76E8" w:rsidP="007F76E8">
            <w:pPr>
              <w:pStyle w:val="Bezproreda"/>
              <w:spacing w:line="276" w:lineRule="auto"/>
              <w:rPr>
                <w:rFonts w:ascii="Avenir Next LT Pro" w:hAnsi="Avenir Next LT Pro"/>
                <w:sz w:val="18"/>
                <w:szCs w:val="18"/>
                <w:lang w:val="hr-HR"/>
              </w:rPr>
            </w:pPr>
          </w:p>
        </w:tc>
        <w:tc>
          <w:tcPr>
            <w:tcW w:w="3409" w:type="dxa"/>
            <w:vAlign w:val="center"/>
          </w:tcPr>
          <w:p w14:paraId="7E6FF6A7" w14:textId="77777777" w:rsidR="007F76E8" w:rsidRPr="008918DF" w:rsidRDefault="007F76E8" w:rsidP="007F76E8">
            <w:pPr>
              <w:pStyle w:val="Bezproreda"/>
              <w:spacing w:line="276" w:lineRule="auto"/>
              <w:rPr>
                <w:rFonts w:ascii="Avenir Next LT Pro" w:hAnsi="Avenir Next LT Pro"/>
                <w:sz w:val="18"/>
                <w:szCs w:val="18"/>
                <w:lang w:val="hr-HR"/>
              </w:rPr>
            </w:pPr>
            <w:r w:rsidRPr="008918DF">
              <w:rPr>
                <w:rFonts w:ascii="Avenir Next LT Pro" w:hAnsi="Avenir Next LT Pro"/>
                <w:sz w:val="18"/>
                <w:szCs w:val="18"/>
                <w:lang w:val="hr-HR"/>
              </w:rPr>
              <w:t xml:space="preserve">Specijalizirani prijevoz i pratnja – odrasle osobe s invaliditetom </w:t>
            </w:r>
          </w:p>
        </w:tc>
        <w:tc>
          <w:tcPr>
            <w:tcW w:w="2442" w:type="dxa"/>
            <w:vAlign w:val="center"/>
          </w:tcPr>
          <w:p w14:paraId="28566519" w14:textId="77777777" w:rsidR="007F76E8" w:rsidRPr="008918DF" w:rsidRDefault="007F76E8" w:rsidP="007F76E8">
            <w:pPr>
              <w:pStyle w:val="Bezproreda"/>
              <w:spacing w:line="276" w:lineRule="auto"/>
              <w:jc w:val="center"/>
              <w:rPr>
                <w:rFonts w:ascii="Avenir Next LT Pro" w:hAnsi="Avenir Next LT Pro"/>
                <w:sz w:val="18"/>
                <w:szCs w:val="18"/>
                <w:lang w:val="hr-HR"/>
              </w:rPr>
            </w:pPr>
            <w:r w:rsidRPr="008918DF">
              <w:rPr>
                <w:rFonts w:ascii="Avenir Next LT Pro" w:hAnsi="Avenir Next LT Pro"/>
                <w:sz w:val="18"/>
                <w:szCs w:val="18"/>
                <w:lang w:val="hr-HR"/>
              </w:rPr>
              <w:t>87</w:t>
            </w:r>
          </w:p>
        </w:tc>
      </w:tr>
      <w:tr w:rsidR="007F76E8" w:rsidRPr="00785881" w14:paraId="6C570E74" w14:textId="77777777" w:rsidTr="005D46D4">
        <w:trPr>
          <w:jc w:val="center"/>
        </w:trPr>
        <w:tc>
          <w:tcPr>
            <w:tcW w:w="3249" w:type="dxa"/>
            <w:vMerge w:val="restart"/>
            <w:vAlign w:val="center"/>
          </w:tcPr>
          <w:p w14:paraId="6C1DD84C" w14:textId="77777777" w:rsidR="007F76E8" w:rsidRPr="008918DF" w:rsidRDefault="007F76E8" w:rsidP="007F76E8">
            <w:pPr>
              <w:pStyle w:val="Bezproreda"/>
              <w:spacing w:line="276" w:lineRule="auto"/>
              <w:rPr>
                <w:rFonts w:ascii="Avenir Next LT Pro" w:hAnsi="Avenir Next LT Pro"/>
                <w:sz w:val="18"/>
                <w:szCs w:val="18"/>
                <w:lang w:val="hr-HR"/>
              </w:rPr>
            </w:pPr>
            <w:r w:rsidRPr="008918DF">
              <w:rPr>
                <w:rFonts w:ascii="Avenir Next LT Pro" w:hAnsi="Avenir Next LT Pro"/>
                <w:sz w:val="18"/>
                <w:szCs w:val="18"/>
                <w:lang w:val="hr-HR"/>
              </w:rPr>
              <w:t>Hrvatski Crveni križ Gradsko društvo Crvenog križa Varaždin</w:t>
            </w:r>
          </w:p>
        </w:tc>
        <w:tc>
          <w:tcPr>
            <w:tcW w:w="3409" w:type="dxa"/>
            <w:vAlign w:val="center"/>
          </w:tcPr>
          <w:p w14:paraId="4FFFCBC7" w14:textId="2289F28B" w:rsidR="007F76E8" w:rsidRPr="008918DF" w:rsidRDefault="007F76E8" w:rsidP="007F76E8">
            <w:pPr>
              <w:pStyle w:val="Bezproreda"/>
              <w:spacing w:line="276" w:lineRule="auto"/>
              <w:rPr>
                <w:rFonts w:ascii="Avenir Next LT Pro" w:hAnsi="Avenir Next LT Pro"/>
                <w:sz w:val="18"/>
                <w:szCs w:val="18"/>
                <w:lang w:val="hr-HR"/>
              </w:rPr>
            </w:pPr>
            <w:r w:rsidRPr="008918DF">
              <w:rPr>
                <w:rFonts w:ascii="Avenir Next LT Pro" w:hAnsi="Avenir Next LT Pro"/>
                <w:sz w:val="18"/>
                <w:szCs w:val="18"/>
                <w:lang w:val="hr-HR"/>
              </w:rPr>
              <w:t xml:space="preserve">Pomoć u kući koja ne uključuje organiziranje prehrane – </w:t>
            </w:r>
            <w:r w:rsidR="00E65F70">
              <w:rPr>
                <w:rFonts w:ascii="Avenir Next LT Pro" w:hAnsi="Avenir Next LT Pro"/>
                <w:sz w:val="18"/>
                <w:szCs w:val="18"/>
                <w:lang w:val="hr-HR"/>
              </w:rPr>
              <w:t>osobe starije životne dobi</w:t>
            </w:r>
          </w:p>
        </w:tc>
        <w:tc>
          <w:tcPr>
            <w:tcW w:w="2442" w:type="dxa"/>
            <w:vAlign w:val="center"/>
          </w:tcPr>
          <w:p w14:paraId="233967FD" w14:textId="77777777" w:rsidR="007F76E8" w:rsidRPr="008918DF" w:rsidRDefault="007F76E8" w:rsidP="007F76E8">
            <w:pPr>
              <w:pStyle w:val="Bezproreda"/>
              <w:spacing w:line="276" w:lineRule="auto"/>
              <w:jc w:val="center"/>
              <w:rPr>
                <w:rFonts w:ascii="Avenir Next LT Pro" w:hAnsi="Avenir Next LT Pro"/>
                <w:sz w:val="18"/>
                <w:szCs w:val="18"/>
                <w:lang w:val="hr-HR"/>
              </w:rPr>
            </w:pPr>
            <w:r w:rsidRPr="008918DF">
              <w:rPr>
                <w:rFonts w:ascii="Avenir Next LT Pro" w:hAnsi="Avenir Next LT Pro"/>
                <w:sz w:val="18"/>
                <w:szCs w:val="18"/>
                <w:lang w:val="hr-HR"/>
              </w:rPr>
              <w:t>1</w:t>
            </w:r>
          </w:p>
        </w:tc>
      </w:tr>
      <w:tr w:rsidR="007F76E8" w:rsidRPr="00785881" w14:paraId="24CC8B4E" w14:textId="77777777" w:rsidTr="005D46D4">
        <w:trPr>
          <w:jc w:val="center"/>
        </w:trPr>
        <w:tc>
          <w:tcPr>
            <w:tcW w:w="3249" w:type="dxa"/>
            <w:vMerge/>
            <w:vAlign w:val="center"/>
          </w:tcPr>
          <w:p w14:paraId="62D26529" w14:textId="77777777" w:rsidR="007F76E8" w:rsidRPr="008918DF" w:rsidRDefault="007F76E8" w:rsidP="007F76E8">
            <w:pPr>
              <w:pStyle w:val="Bezproreda"/>
              <w:spacing w:line="276" w:lineRule="auto"/>
              <w:rPr>
                <w:rFonts w:ascii="Avenir Next LT Pro" w:hAnsi="Avenir Next LT Pro"/>
                <w:sz w:val="18"/>
                <w:szCs w:val="18"/>
                <w:lang w:val="hr-HR"/>
              </w:rPr>
            </w:pPr>
          </w:p>
        </w:tc>
        <w:tc>
          <w:tcPr>
            <w:tcW w:w="3409" w:type="dxa"/>
            <w:vAlign w:val="center"/>
          </w:tcPr>
          <w:p w14:paraId="3C7FBAD3" w14:textId="77777777" w:rsidR="007F76E8" w:rsidRPr="008918DF" w:rsidRDefault="007F76E8" w:rsidP="007F76E8">
            <w:pPr>
              <w:pStyle w:val="Bezproreda"/>
              <w:spacing w:line="276" w:lineRule="auto"/>
              <w:rPr>
                <w:rFonts w:ascii="Avenir Next LT Pro" w:hAnsi="Avenir Next LT Pro"/>
                <w:sz w:val="18"/>
                <w:szCs w:val="18"/>
                <w:lang w:val="hr-HR"/>
              </w:rPr>
            </w:pPr>
            <w:r w:rsidRPr="008918DF">
              <w:rPr>
                <w:rFonts w:ascii="Avenir Next LT Pro" w:hAnsi="Avenir Next LT Pro"/>
                <w:sz w:val="18"/>
                <w:szCs w:val="18"/>
                <w:lang w:val="hr-HR"/>
              </w:rPr>
              <w:t>Usluga osobne asistencije – osobe s invaliditetom</w:t>
            </w:r>
          </w:p>
        </w:tc>
        <w:tc>
          <w:tcPr>
            <w:tcW w:w="2442" w:type="dxa"/>
            <w:vAlign w:val="center"/>
          </w:tcPr>
          <w:p w14:paraId="0B2EFDD5" w14:textId="77777777" w:rsidR="007F76E8" w:rsidRPr="008918DF" w:rsidRDefault="007F76E8" w:rsidP="007F76E8">
            <w:pPr>
              <w:pStyle w:val="Bezproreda"/>
              <w:spacing w:line="276" w:lineRule="auto"/>
              <w:jc w:val="center"/>
              <w:rPr>
                <w:rFonts w:ascii="Avenir Next LT Pro" w:hAnsi="Avenir Next LT Pro"/>
                <w:sz w:val="18"/>
                <w:szCs w:val="18"/>
                <w:lang w:val="hr-HR"/>
              </w:rPr>
            </w:pPr>
            <w:r w:rsidRPr="008918DF">
              <w:rPr>
                <w:rFonts w:ascii="Avenir Next LT Pro" w:hAnsi="Avenir Next LT Pro"/>
                <w:sz w:val="18"/>
                <w:szCs w:val="18"/>
                <w:lang w:val="hr-HR"/>
              </w:rPr>
              <w:t>3</w:t>
            </w:r>
          </w:p>
        </w:tc>
      </w:tr>
      <w:tr w:rsidR="007F76E8" w:rsidRPr="00785881" w14:paraId="17BF0878" w14:textId="77777777" w:rsidTr="005D46D4">
        <w:trPr>
          <w:jc w:val="center"/>
        </w:trPr>
        <w:tc>
          <w:tcPr>
            <w:tcW w:w="3249" w:type="dxa"/>
            <w:vMerge/>
            <w:vAlign w:val="center"/>
          </w:tcPr>
          <w:p w14:paraId="5608E848" w14:textId="77777777" w:rsidR="007F76E8" w:rsidRPr="008918DF" w:rsidRDefault="007F76E8" w:rsidP="007F76E8">
            <w:pPr>
              <w:pStyle w:val="Bezproreda"/>
              <w:spacing w:line="276" w:lineRule="auto"/>
              <w:rPr>
                <w:rFonts w:ascii="Avenir Next LT Pro" w:hAnsi="Avenir Next LT Pro"/>
                <w:sz w:val="18"/>
                <w:szCs w:val="18"/>
                <w:lang w:val="hr-HR"/>
              </w:rPr>
            </w:pPr>
          </w:p>
        </w:tc>
        <w:tc>
          <w:tcPr>
            <w:tcW w:w="3409" w:type="dxa"/>
            <w:vAlign w:val="center"/>
          </w:tcPr>
          <w:p w14:paraId="2EC3EDCC" w14:textId="77777777" w:rsidR="007F76E8" w:rsidRPr="008918DF" w:rsidRDefault="007F76E8" w:rsidP="007F76E8">
            <w:pPr>
              <w:pStyle w:val="Bezproreda"/>
              <w:spacing w:line="276" w:lineRule="auto"/>
              <w:rPr>
                <w:rFonts w:ascii="Avenir Next LT Pro" w:hAnsi="Avenir Next LT Pro"/>
                <w:sz w:val="18"/>
                <w:szCs w:val="18"/>
                <w:lang w:val="hr-HR"/>
              </w:rPr>
            </w:pPr>
            <w:r w:rsidRPr="008918DF">
              <w:rPr>
                <w:rFonts w:ascii="Avenir Next LT Pro" w:hAnsi="Avenir Next LT Pro"/>
                <w:sz w:val="18"/>
                <w:szCs w:val="18"/>
                <w:lang w:val="hr-HR"/>
              </w:rPr>
              <w:t>Organizirani prijevoz i pratnja - starije i nemoćne osobe</w:t>
            </w:r>
          </w:p>
        </w:tc>
        <w:tc>
          <w:tcPr>
            <w:tcW w:w="2442" w:type="dxa"/>
            <w:vAlign w:val="center"/>
          </w:tcPr>
          <w:p w14:paraId="2D866435" w14:textId="77777777" w:rsidR="007F76E8" w:rsidRPr="008918DF" w:rsidRDefault="007F76E8" w:rsidP="007F76E8">
            <w:pPr>
              <w:pStyle w:val="Bezproreda"/>
              <w:spacing w:line="276" w:lineRule="auto"/>
              <w:jc w:val="center"/>
              <w:rPr>
                <w:rFonts w:ascii="Avenir Next LT Pro" w:hAnsi="Avenir Next LT Pro"/>
                <w:sz w:val="18"/>
                <w:szCs w:val="18"/>
                <w:lang w:val="hr-HR"/>
              </w:rPr>
            </w:pPr>
            <w:r w:rsidRPr="008918DF">
              <w:rPr>
                <w:rFonts w:ascii="Avenir Next LT Pro" w:hAnsi="Avenir Next LT Pro"/>
                <w:sz w:val="18"/>
                <w:szCs w:val="18"/>
                <w:lang w:val="hr-HR"/>
              </w:rPr>
              <w:t>181</w:t>
            </w:r>
          </w:p>
        </w:tc>
      </w:tr>
      <w:tr w:rsidR="007F76E8" w:rsidRPr="00785881" w14:paraId="462147DB" w14:textId="77777777" w:rsidTr="005D46D4">
        <w:trPr>
          <w:jc w:val="center"/>
        </w:trPr>
        <w:tc>
          <w:tcPr>
            <w:tcW w:w="3249" w:type="dxa"/>
            <w:vMerge/>
            <w:vAlign w:val="center"/>
          </w:tcPr>
          <w:p w14:paraId="16B49473" w14:textId="77777777" w:rsidR="007F76E8" w:rsidRPr="008918DF" w:rsidRDefault="007F76E8" w:rsidP="007F76E8">
            <w:pPr>
              <w:pStyle w:val="Bezproreda"/>
              <w:spacing w:line="276" w:lineRule="auto"/>
              <w:rPr>
                <w:rFonts w:ascii="Avenir Next LT Pro" w:hAnsi="Avenir Next LT Pro"/>
                <w:sz w:val="18"/>
                <w:szCs w:val="18"/>
                <w:lang w:val="hr-HR"/>
              </w:rPr>
            </w:pPr>
          </w:p>
        </w:tc>
        <w:tc>
          <w:tcPr>
            <w:tcW w:w="3409" w:type="dxa"/>
            <w:vAlign w:val="center"/>
          </w:tcPr>
          <w:p w14:paraId="28AFC3BD" w14:textId="77777777" w:rsidR="007F76E8" w:rsidRPr="008918DF" w:rsidRDefault="007F76E8" w:rsidP="007F76E8">
            <w:pPr>
              <w:pStyle w:val="Bezproreda"/>
              <w:spacing w:line="276" w:lineRule="auto"/>
              <w:rPr>
                <w:rFonts w:ascii="Avenir Next LT Pro" w:hAnsi="Avenir Next LT Pro"/>
                <w:sz w:val="18"/>
                <w:szCs w:val="18"/>
                <w:lang w:val="hr-HR"/>
              </w:rPr>
            </w:pPr>
            <w:r w:rsidRPr="008918DF">
              <w:rPr>
                <w:rFonts w:ascii="Avenir Next LT Pro" w:hAnsi="Avenir Next LT Pro"/>
                <w:sz w:val="18"/>
                <w:szCs w:val="18"/>
                <w:lang w:val="hr-HR"/>
              </w:rPr>
              <w:t>Pučka kuhinja i/ili dostava pripremljenih gotovih obroka - Građani u prehrambenoj deprivaciji</w:t>
            </w:r>
          </w:p>
        </w:tc>
        <w:tc>
          <w:tcPr>
            <w:tcW w:w="2442" w:type="dxa"/>
            <w:vAlign w:val="center"/>
          </w:tcPr>
          <w:p w14:paraId="79F4F9D5" w14:textId="77777777" w:rsidR="007F76E8" w:rsidRPr="008918DF" w:rsidRDefault="007F76E8" w:rsidP="007F76E8">
            <w:pPr>
              <w:pStyle w:val="Bezproreda"/>
              <w:spacing w:line="276" w:lineRule="auto"/>
              <w:jc w:val="center"/>
              <w:rPr>
                <w:rFonts w:ascii="Avenir Next LT Pro" w:hAnsi="Avenir Next LT Pro"/>
                <w:sz w:val="18"/>
                <w:szCs w:val="18"/>
                <w:lang w:val="hr-HR"/>
              </w:rPr>
            </w:pPr>
            <w:r w:rsidRPr="008918DF">
              <w:rPr>
                <w:rFonts w:ascii="Avenir Next LT Pro" w:hAnsi="Avenir Next LT Pro"/>
                <w:sz w:val="18"/>
                <w:szCs w:val="18"/>
                <w:lang w:val="hr-HR"/>
              </w:rPr>
              <w:t>2</w:t>
            </w:r>
          </w:p>
        </w:tc>
      </w:tr>
      <w:tr w:rsidR="007F76E8" w:rsidRPr="00785881" w14:paraId="1C86CBC7" w14:textId="77777777" w:rsidTr="005D46D4">
        <w:trPr>
          <w:jc w:val="center"/>
        </w:trPr>
        <w:tc>
          <w:tcPr>
            <w:tcW w:w="3249" w:type="dxa"/>
            <w:vMerge/>
            <w:vAlign w:val="center"/>
          </w:tcPr>
          <w:p w14:paraId="05CE708F" w14:textId="77777777" w:rsidR="007F76E8" w:rsidRPr="008918DF" w:rsidRDefault="007F76E8" w:rsidP="007F76E8">
            <w:pPr>
              <w:pStyle w:val="Bezproreda"/>
              <w:spacing w:line="276" w:lineRule="auto"/>
              <w:rPr>
                <w:rFonts w:ascii="Avenir Next LT Pro" w:hAnsi="Avenir Next LT Pro"/>
                <w:sz w:val="18"/>
                <w:szCs w:val="18"/>
                <w:lang w:val="hr-HR"/>
              </w:rPr>
            </w:pPr>
          </w:p>
        </w:tc>
        <w:tc>
          <w:tcPr>
            <w:tcW w:w="3409" w:type="dxa"/>
            <w:vAlign w:val="center"/>
          </w:tcPr>
          <w:p w14:paraId="5BC0C2D0" w14:textId="77777777" w:rsidR="007F76E8" w:rsidRPr="008918DF" w:rsidRDefault="007F76E8" w:rsidP="007F76E8">
            <w:pPr>
              <w:pStyle w:val="Bezproreda"/>
              <w:spacing w:line="276" w:lineRule="auto"/>
              <w:rPr>
                <w:rFonts w:ascii="Avenir Next LT Pro" w:hAnsi="Avenir Next LT Pro"/>
                <w:sz w:val="18"/>
                <w:szCs w:val="18"/>
                <w:lang w:val="hr-HR"/>
              </w:rPr>
            </w:pPr>
            <w:r w:rsidRPr="008918DF">
              <w:rPr>
                <w:rFonts w:ascii="Avenir Next LT Pro" w:hAnsi="Avenir Next LT Pro"/>
                <w:sz w:val="18"/>
                <w:szCs w:val="18"/>
                <w:lang w:val="hr-HR"/>
              </w:rPr>
              <w:t>Posudionica i servisiranje ortopedskih i medicinskih pomagala – osobe u riziku od siromaštva sa kroničnim bolestima</w:t>
            </w:r>
          </w:p>
        </w:tc>
        <w:tc>
          <w:tcPr>
            <w:tcW w:w="2442" w:type="dxa"/>
            <w:vAlign w:val="center"/>
          </w:tcPr>
          <w:p w14:paraId="0CFE8D7E" w14:textId="77777777" w:rsidR="007F76E8" w:rsidRPr="008918DF" w:rsidRDefault="007F76E8" w:rsidP="007F76E8">
            <w:pPr>
              <w:pStyle w:val="Bezproreda"/>
              <w:spacing w:line="276" w:lineRule="auto"/>
              <w:jc w:val="center"/>
              <w:rPr>
                <w:rFonts w:ascii="Avenir Next LT Pro" w:hAnsi="Avenir Next LT Pro"/>
                <w:sz w:val="18"/>
                <w:szCs w:val="18"/>
                <w:lang w:val="hr-HR"/>
              </w:rPr>
            </w:pPr>
            <w:r w:rsidRPr="008918DF">
              <w:rPr>
                <w:rFonts w:ascii="Avenir Next LT Pro" w:hAnsi="Avenir Next LT Pro"/>
                <w:sz w:val="18"/>
                <w:szCs w:val="18"/>
                <w:lang w:val="hr-HR"/>
              </w:rPr>
              <w:t>241</w:t>
            </w:r>
          </w:p>
        </w:tc>
      </w:tr>
      <w:tr w:rsidR="007F76E8" w:rsidRPr="00785881" w14:paraId="53D1AE63" w14:textId="77777777" w:rsidTr="005D46D4">
        <w:trPr>
          <w:jc w:val="center"/>
        </w:trPr>
        <w:tc>
          <w:tcPr>
            <w:tcW w:w="3249" w:type="dxa"/>
            <w:vMerge w:val="restart"/>
            <w:vAlign w:val="center"/>
          </w:tcPr>
          <w:p w14:paraId="46246766" w14:textId="77777777" w:rsidR="007F76E8" w:rsidRPr="008918DF" w:rsidRDefault="007F76E8" w:rsidP="007F76E8">
            <w:pPr>
              <w:pStyle w:val="Bezproreda"/>
              <w:spacing w:line="276" w:lineRule="auto"/>
              <w:rPr>
                <w:rFonts w:ascii="Avenir Next LT Pro" w:hAnsi="Avenir Next LT Pro"/>
                <w:sz w:val="18"/>
                <w:szCs w:val="18"/>
                <w:lang w:val="hr-HR"/>
              </w:rPr>
            </w:pPr>
            <w:r w:rsidRPr="008918DF">
              <w:rPr>
                <w:rFonts w:ascii="Avenir Next LT Pro" w:hAnsi="Avenir Next LT Pro"/>
                <w:sz w:val="18"/>
                <w:szCs w:val="18"/>
                <w:lang w:val="hr-HR"/>
              </w:rPr>
              <w:t xml:space="preserve">Hrvatski Crveni križ Gradsko društvo Crvenog križa Ludbreg </w:t>
            </w:r>
          </w:p>
        </w:tc>
        <w:tc>
          <w:tcPr>
            <w:tcW w:w="3409" w:type="dxa"/>
            <w:vAlign w:val="center"/>
          </w:tcPr>
          <w:p w14:paraId="7D9F8E31" w14:textId="77516D5F" w:rsidR="007F76E8" w:rsidRPr="008918DF" w:rsidRDefault="007F76E8" w:rsidP="007F76E8">
            <w:pPr>
              <w:pStyle w:val="Bezproreda"/>
              <w:spacing w:line="276" w:lineRule="auto"/>
              <w:rPr>
                <w:rFonts w:ascii="Avenir Next LT Pro" w:hAnsi="Avenir Next LT Pro"/>
                <w:sz w:val="18"/>
                <w:szCs w:val="18"/>
                <w:lang w:val="hr-HR"/>
              </w:rPr>
            </w:pPr>
            <w:r w:rsidRPr="008918DF">
              <w:rPr>
                <w:rFonts w:ascii="Avenir Next LT Pro" w:hAnsi="Avenir Next LT Pro"/>
                <w:sz w:val="18"/>
                <w:szCs w:val="18"/>
                <w:lang w:val="hr-HR"/>
              </w:rPr>
              <w:t xml:space="preserve">Psihosocijalna podrška – </w:t>
            </w:r>
            <w:r w:rsidR="00E65F70">
              <w:rPr>
                <w:rFonts w:ascii="Avenir Next LT Pro" w:hAnsi="Avenir Next LT Pro"/>
                <w:sz w:val="18"/>
                <w:szCs w:val="18"/>
                <w:lang w:val="hr-HR"/>
              </w:rPr>
              <w:t>osobe starije životne dobi</w:t>
            </w:r>
          </w:p>
        </w:tc>
        <w:tc>
          <w:tcPr>
            <w:tcW w:w="2442" w:type="dxa"/>
            <w:vAlign w:val="center"/>
          </w:tcPr>
          <w:p w14:paraId="6D1EDB58" w14:textId="77777777" w:rsidR="007F76E8" w:rsidRPr="008918DF" w:rsidRDefault="007F76E8" w:rsidP="007F76E8">
            <w:pPr>
              <w:pStyle w:val="Bezproreda"/>
              <w:spacing w:line="276" w:lineRule="auto"/>
              <w:jc w:val="center"/>
              <w:rPr>
                <w:rFonts w:ascii="Avenir Next LT Pro" w:hAnsi="Avenir Next LT Pro"/>
                <w:sz w:val="18"/>
                <w:szCs w:val="18"/>
                <w:lang w:val="hr-HR"/>
              </w:rPr>
            </w:pPr>
            <w:r w:rsidRPr="008918DF">
              <w:rPr>
                <w:rFonts w:ascii="Avenir Next LT Pro" w:hAnsi="Avenir Next LT Pro"/>
                <w:sz w:val="18"/>
                <w:szCs w:val="18"/>
                <w:lang w:val="hr-HR"/>
              </w:rPr>
              <w:t>35</w:t>
            </w:r>
          </w:p>
        </w:tc>
      </w:tr>
      <w:tr w:rsidR="007F76E8" w:rsidRPr="00785881" w14:paraId="448BF33E" w14:textId="77777777" w:rsidTr="005D46D4">
        <w:trPr>
          <w:jc w:val="center"/>
        </w:trPr>
        <w:tc>
          <w:tcPr>
            <w:tcW w:w="3249" w:type="dxa"/>
            <w:vMerge/>
            <w:vAlign w:val="center"/>
          </w:tcPr>
          <w:p w14:paraId="2E1BE9B4" w14:textId="77777777" w:rsidR="007F76E8" w:rsidRPr="008918DF" w:rsidRDefault="007F76E8" w:rsidP="007F76E8">
            <w:pPr>
              <w:pStyle w:val="Bezproreda"/>
              <w:spacing w:line="276" w:lineRule="auto"/>
              <w:rPr>
                <w:rFonts w:ascii="Avenir Next LT Pro" w:hAnsi="Avenir Next LT Pro"/>
                <w:sz w:val="18"/>
                <w:szCs w:val="18"/>
                <w:lang w:val="hr-HR"/>
              </w:rPr>
            </w:pPr>
          </w:p>
        </w:tc>
        <w:tc>
          <w:tcPr>
            <w:tcW w:w="3409" w:type="dxa"/>
            <w:vAlign w:val="center"/>
          </w:tcPr>
          <w:p w14:paraId="7FE15AC7" w14:textId="1E14C28A" w:rsidR="007F76E8" w:rsidRPr="008918DF" w:rsidRDefault="007F76E8" w:rsidP="007F76E8">
            <w:pPr>
              <w:pStyle w:val="Bezproreda"/>
              <w:spacing w:line="276" w:lineRule="auto"/>
              <w:rPr>
                <w:rFonts w:ascii="Avenir Next LT Pro" w:hAnsi="Avenir Next LT Pro"/>
                <w:sz w:val="18"/>
                <w:szCs w:val="18"/>
                <w:lang w:val="hr-HR"/>
              </w:rPr>
            </w:pPr>
            <w:r w:rsidRPr="008918DF">
              <w:rPr>
                <w:rFonts w:ascii="Avenir Next LT Pro" w:hAnsi="Avenir Next LT Pro"/>
                <w:sz w:val="18"/>
                <w:szCs w:val="18"/>
                <w:lang w:val="hr-HR"/>
              </w:rPr>
              <w:t xml:space="preserve">Psihosocijalno savjetovanje – </w:t>
            </w:r>
            <w:r w:rsidR="00E65F70">
              <w:rPr>
                <w:rFonts w:ascii="Avenir Next LT Pro" w:hAnsi="Avenir Next LT Pro"/>
                <w:sz w:val="18"/>
                <w:szCs w:val="18"/>
                <w:lang w:val="hr-HR"/>
              </w:rPr>
              <w:t>osobe starije životne dobi</w:t>
            </w:r>
            <w:r w:rsidRPr="008918DF">
              <w:rPr>
                <w:rFonts w:ascii="Avenir Next LT Pro" w:hAnsi="Avenir Next LT Pro"/>
                <w:sz w:val="18"/>
                <w:szCs w:val="18"/>
                <w:lang w:val="hr-HR"/>
              </w:rPr>
              <w:t xml:space="preserve"> </w:t>
            </w:r>
          </w:p>
        </w:tc>
        <w:tc>
          <w:tcPr>
            <w:tcW w:w="2442" w:type="dxa"/>
            <w:vAlign w:val="center"/>
          </w:tcPr>
          <w:p w14:paraId="036493EF" w14:textId="77777777" w:rsidR="007F76E8" w:rsidRPr="008918DF" w:rsidRDefault="007F76E8" w:rsidP="007F76E8">
            <w:pPr>
              <w:pStyle w:val="Bezproreda"/>
              <w:spacing w:line="276" w:lineRule="auto"/>
              <w:jc w:val="center"/>
              <w:rPr>
                <w:rFonts w:ascii="Avenir Next LT Pro" w:hAnsi="Avenir Next LT Pro"/>
                <w:sz w:val="18"/>
                <w:szCs w:val="18"/>
                <w:lang w:val="hr-HR"/>
              </w:rPr>
            </w:pPr>
            <w:r w:rsidRPr="008918DF">
              <w:rPr>
                <w:rFonts w:ascii="Avenir Next LT Pro" w:hAnsi="Avenir Next LT Pro"/>
                <w:sz w:val="18"/>
                <w:szCs w:val="18"/>
                <w:lang w:val="hr-HR"/>
              </w:rPr>
              <w:t>35</w:t>
            </w:r>
          </w:p>
        </w:tc>
      </w:tr>
      <w:tr w:rsidR="007F76E8" w:rsidRPr="00785881" w14:paraId="68F490AC" w14:textId="77777777" w:rsidTr="005D46D4">
        <w:trPr>
          <w:jc w:val="center"/>
        </w:trPr>
        <w:tc>
          <w:tcPr>
            <w:tcW w:w="3249" w:type="dxa"/>
            <w:vMerge/>
            <w:vAlign w:val="center"/>
          </w:tcPr>
          <w:p w14:paraId="47FF6CF0" w14:textId="77777777" w:rsidR="007F76E8" w:rsidRPr="008918DF" w:rsidRDefault="007F76E8" w:rsidP="007F76E8">
            <w:pPr>
              <w:pStyle w:val="Bezproreda"/>
              <w:spacing w:line="276" w:lineRule="auto"/>
              <w:rPr>
                <w:rFonts w:ascii="Avenir Next LT Pro" w:hAnsi="Avenir Next LT Pro"/>
                <w:sz w:val="18"/>
                <w:szCs w:val="18"/>
                <w:lang w:val="hr-HR"/>
              </w:rPr>
            </w:pPr>
          </w:p>
        </w:tc>
        <w:tc>
          <w:tcPr>
            <w:tcW w:w="3409" w:type="dxa"/>
            <w:vAlign w:val="center"/>
          </w:tcPr>
          <w:p w14:paraId="2D02FDBE" w14:textId="1A675EE4" w:rsidR="007F76E8" w:rsidRPr="008918DF" w:rsidRDefault="007F76E8" w:rsidP="007F76E8">
            <w:pPr>
              <w:pStyle w:val="Bezproreda"/>
              <w:spacing w:line="276" w:lineRule="auto"/>
              <w:rPr>
                <w:rFonts w:ascii="Avenir Next LT Pro" w:hAnsi="Avenir Next LT Pro"/>
                <w:sz w:val="18"/>
                <w:szCs w:val="18"/>
                <w:lang w:val="hr-HR"/>
              </w:rPr>
            </w:pPr>
            <w:r w:rsidRPr="008918DF">
              <w:rPr>
                <w:rFonts w:ascii="Avenir Next LT Pro" w:hAnsi="Avenir Next LT Pro"/>
                <w:sz w:val="18"/>
                <w:szCs w:val="18"/>
                <w:lang w:val="hr-HR"/>
              </w:rPr>
              <w:t xml:space="preserve">Pomoć u kući koja ne uključuje organiziranje prehrane – </w:t>
            </w:r>
            <w:r w:rsidR="00E65F70">
              <w:rPr>
                <w:rFonts w:ascii="Avenir Next LT Pro" w:hAnsi="Avenir Next LT Pro"/>
                <w:sz w:val="18"/>
                <w:szCs w:val="18"/>
                <w:lang w:val="hr-HR"/>
              </w:rPr>
              <w:t>osobe starije životne dobi</w:t>
            </w:r>
          </w:p>
        </w:tc>
        <w:tc>
          <w:tcPr>
            <w:tcW w:w="2442" w:type="dxa"/>
            <w:vAlign w:val="center"/>
          </w:tcPr>
          <w:p w14:paraId="66CD3198" w14:textId="77777777" w:rsidR="007F76E8" w:rsidRPr="008918DF" w:rsidRDefault="007F76E8" w:rsidP="007F76E8">
            <w:pPr>
              <w:pStyle w:val="Bezproreda"/>
              <w:spacing w:line="276" w:lineRule="auto"/>
              <w:jc w:val="center"/>
              <w:rPr>
                <w:rFonts w:ascii="Avenir Next LT Pro" w:hAnsi="Avenir Next LT Pro"/>
                <w:sz w:val="18"/>
                <w:szCs w:val="18"/>
                <w:lang w:val="hr-HR"/>
              </w:rPr>
            </w:pPr>
            <w:r w:rsidRPr="008918DF">
              <w:rPr>
                <w:rFonts w:ascii="Avenir Next LT Pro" w:hAnsi="Avenir Next LT Pro"/>
                <w:sz w:val="18"/>
                <w:szCs w:val="18"/>
                <w:lang w:val="hr-HR"/>
              </w:rPr>
              <w:t>133</w:t>
            </w:r>
          </w:p>
        </w:tc>
      </w:tr>
      <w:tr w:rsidR="007F76E8" w:rsidRPr="00785881" w14:paraId="4FCEDE6B" w14:textId="77777777" w:rsidTr="005D46D4">
        <w:trPr>
          <w:jc w:val="center"/>
        </w:trPr>
        <w:tc>
          <w:tcPr>
            <w:tcW w:w="3249" w:type="dxa"/>
            <w:vMerge/>
            <w:vAlign w:val="center"/>
          </w:tcPr>
          <w:p w14:paraId="095F0B60" w14:textId="77777777" w:rsidR="007F76E8" w:rsidRPr="008918DF" w:rsidRDefault="007F76E8" w:rsidP="007F76E8">
            <w:pPr>
              <w:pStyle w:val="Bezproreda"/>
              <w:spacing w:line="276" w:lineRule="auto"/>
              <w:rPr>
                <w:rFonts w:ascii="Avenir Next LT Pro" w:hAnsi="Avenir Next LT Pro"/>
                <w:sz w:val="18"/>
                <w:szCs w:val="18"/>
                <w:lang w:val="hr-HR"/>
              </w:rPr>
            </w:pPr>
          </w:p>
        </w:tc>
        <w:tc>
          <w:tcPr>
            <w:tcW w:w="3409" w:type="dxa"/>
            <w:vAlign w:val="center"/>
          </w:tcPr>
          <w:p w14:paraId="1E442324" w14:textId="1D545981" w:rsidR="007F76E8" w:rsidRPr="008918DF" w:rsidRDefault="007F76E8" w:rsidP="007F76E8">
            <w:pPr>
              <w:pStyle w:val="Bezproreda"/>
              <w:spacing w:line="276" w:lineRule="auto"/>
              <w:rPr>
                <w:rFonts w:ascii="Avenir Next LT Pro" w:hAnsi="Avenir Next LT Pro"/>
                <w:sz w:val="18"/>
                <w:szCs w:val="18"/>
                <w:lang w:val="hr-HR"/>
              </w:rPr>
            </w:pPr>
            <w:r w:rsidRPr="008918DF">
              <w:rPr>
                <w:rFonts w:ascii="Avenir Next LT Pro" w:hAnsi="Avenir Next LT Pro"/>
                <w:sz w:val="18"/>
                <w:szCs w:val="18"/>
                <w:lang w:val="hr-HR"/>
              </w:rPr>
              <w:t xml:space="preserve">Stanovanje u vlastitom domu uz intenzivnu i kontinuiranu podršku – </w:t>
            </w:r>
            <w:r w:rsidR="00E65F70">
              <w:rPr>
                <w:rFonts w:ascii="Avenir Next LT Pro" w:hAnsi="Avenir Next LT Pro"/>
                <w:sz w:val="18"/>
                <w:szCs w:val="18"/>
                <w:lang w:val="hr-HR"/>
              </w:rPr>
              <w:t>osobe starije životne dobi</w:t>
            </w:r>
          </w:p>
        </w:tc>
        <w:tc>
          <w:tcPr>
            <w:tcW w:w="2442" w:type="dxa"/>
            <w:vAlign w:val="center"/>
          </w:tcPr>
          <w:p w14:paraId="3704D792" w14:textId="77777777" w:rsidR="007F76E8" w:rsidRPr="008918DF" w:rsidRDefault="007F76E8" w:rsidP="007F76E8">
            <w:pPr>
              <w:pStyle w:val="Bezproreda"/>
              <w:spacing w:line="276" w:lineRule="auto"/>
              <w:jc w:val="center"/>
              <w:rPr>
                <w:rFonts w:ascii="Avenir Next LT Pro" w:hAnsi="Avenir Next LT Pro"/>
                <w:sz w:val="18"/>
                <w:szCs w:val="18"/>
                <w:lang w:val="hr-HR"/>
              </w:rPr>
            </w:pPr>
            <w:r w:rsidRPr="008918DF">
              <w:rPr>
                <w:rFonts w:ascii="Avenir Next LT Pro" w:hAnsi="Avenir Next LT Pro"/>
                <w:sz w:val="18"/>
                <w:szCs w:val="18"/>
                <w:lang w:val="hr-HR"/>
              </w:rPr>
              <w:t>133</w:t>
            </w:r>
          </w:p>
        </w:tc>
      </w:tr>
      <w:tr w:rsidR="007F76E8" w:rsidRPr="00785881" w14:paraId="387E5A75" w14:textId="77777777" w:rsidTr="005D46D4">
        <w:trPr>
          <w:jc w:val="center"/>
        </w:trPr>
        <w:tc>
          <w:tcPr>
            <w:tcW w:w="3249" w:type="dxa"/>
            <w:vMerge/>
            <w:vAlign w:val="center"/>
          </w:tcPr>
          <w:p w14:paraId="4E379BAB" w14:textId="77777777" w:rsidR="007F76E8" w:rsidRPr="008918DF" w:rsidRDefault="007F76E8" w:rsidP="007F76E8">
            <w:pPr>
              <w:pStyle w:val="Bezproreda"/>
              <w:spacing w:line="276" w:lineRule="auto"/>
              <w:rPr>
                <w:rFonts w:ascii="Avenir Next LT Pro" w:hAnsi="Avenir Next LT Pro"/>
                <w:sz w:val="18"/>
                <w:szCs w:val="18"/>
                <w:lang w:val="hr-HR"/>
              </w:rPr>
            </w:pPr>
          </w:p>
        </w:tc>
        <w:tc>
          <w:tcPr>
            <w:tcW w:w="3409" w:type="dxa"/>
            <w:vAlign w:val="center"/>
          </w:tcPr>
          <w:p w14:paraId="465BBF12" w14:textId="77777777" w:rsidR="007F76E8" w:rsidRPr="008918DF" w:rsidRDefault="007F76E8" w:rsidP="007F76E8">
            <w:pPr>
              <w:pStyle w:val="Bezproreda"/>
              <w:spacing w:line="276" w:lineRule="auto"/>
              <w:rPr>
                <w:rFonts w:ascii="Avenir Next LT Pro" w:hAnsi="Avenir Next LT Pro"/>
                <w:sz w:val="18"/>
                <w:szCs w:val="18"/>
                <w:lang w:val="hr-HR"/>
              </w:rPr>
            </w:pPr>
            <w:r w:rsidRPr="008918DF">
              <w:rPr>
                <w:rFonts w:ascii="Avenir Next LT Pro" w:hAnsi="Avenir Next LT Pro"/>
                <w:sz w:val="18"/>
                <w:szCs w:val="18"/>
                <w:lang w:val="hr-HR"/>
              </w:rPr>
              <w:t>Posudionica i servisiranje ortopedskih i medicinskih pomagala</w:t>
            </w:r>
          </w:p>
        </w:tc>
        <w:tc>
          <w:tcPr>
            <w:tcW w:w="2442" w:type="dxa"/>
            <w:vAlign w:val="center"/>
          </w:tcPr>
          <w:p w14:paraId="48BDE81C" w14:textId="77777777" w:rsidR="007F76E8" w:rsidRPr="008918DF" w:rsidRDefault="007F76E8" w:rsidP="007F76E8">
            <w:pPr>
              <w:pStyle w:val="Bezproreda"/>
              <w:spacing w:line="276" w:lineRule="auto"/>
              <w:jc w:val="center"/>
              <w:rPr>
                <w:rFonts w:ascii="Avenir Next LT Pro" w:hAnsi="Avenir Next LT Pro"/>
                <w:sz w:val="18"/>
                <w:szCs w:val="18"/>
                <w:lang w:val="hr-HR"/>
              </w:rPr>
            </w:pPr>
            <w:r w:rsidRPr="008918DF">
              <w:rPr>
                <w:rFonts w:ascii="Avenir Next LT Pro" w:hAnsi="Avenir Next LT Pro"/>
                <w:sz w:val="18"/>
                <w:szCs w:val="18"/>
                <w:lang w:val="hr-HR"/>
              </w:rPr>
              <w:t>Ne znaju točan broj korisnika</w:t>
            </w:r>
          </w:p>
        </w:tc>
      </w:tr>
      <w:tr w:rsidR="007F76E8" w:rsidRPr="00785881" w14:paraId="172C73E2" w14:textId="77777777" w:rsidTr="005D46D4">
        <w:trPr>
          <w:jc w:val="center"/>
        </w:trPr>
        <w:tc>
          <w:tcPr>
            <w:tcW w:w="3249" w:type="dxa"/>
            <w:vMerge w:val="restart"/>
            <w:vAlign w:val="center"/>
          </w:tcPr>
          <w:p w14:paraId="6260FDA3" w14:textId="77777777" w:rsidR="007F76E8" w:rsidRPr="008918DF" w:rsidRDefault="007F76E8" w:rsidP="007F76E8">
            <w:pPr>
              <w:pStyle w:val="Bezproreda"/>
              <w:spacing w:line="276" w:lineRule="auto"/>
              <w:rPr>
                <w:rFonts w:ascii="Avenir Next LT Pro" w:hAnsi="Avenir Next LT Pro"/>
                <w:sz w:val="18"/>
                <w:szCs w:val="18"/>
                <w:lang w:val="hr-HR"/>
              </w:rPr>
            </w:pPr>
            <w:r w:rsidRPr="008918DF">
              <w:rPr>
                <w:rFonts w:ascii="Avenir Next LT Pro" w:hAnsi="Avenir Next LT Pro"/>
                <w:sz w:val="18"/>
                <w:szCs w:val="18"/>
                <w:lang w:val="hr-HR"/>
              </w:rPr>
              <w:t>Hrvatski Crveni križ Gradsko društvo Crvenog križa Ivanec</w:t>
            </w:r>
          </w:p>
        </w:tc>
        <w:tc>
          <w:tcPr>
            <w:tcW w:w="3409" w:type="dxa"/>
            <w:vAlign w:val="center"/>
          </w:tcPr>
          <w:p w14:paraId="3DEF4CD4" w14:textId="6A37CBA6" w:rsidR="007F76E8" w:rsidRPr="008918DF" w:rsidRDefault="007F76E8" w:rsidP="007F76E8">
            <w:pPr>
              <w:pStyle w:val="Bezproreda"/>
              <w:spacing w:line="276" w:lineRule="auto"/>
              <w:rPr>
                <w:rFonts w:ascii="Avenir Next LT Pro" w:hAnsi="Avenir Next LT Pro"/>
                <w:sz w:val="18"/>
                <w:szCs w:val="18"/>
                <w:lang w:val="hr-HR"/>
              </w:rPr>
            </w:pPr>
            <w:r w:rsidRPr="008918DF">
              <w:rPr>
                <w:rFonts w:ascii="Avenir Next LT Pro" w:hAnsi="Avenir Next LT Pro"/>
                <w:sz w:val="18"/>
                <w:szCs w:val="18"/>
                <w:lang w:val="hr-HR"/>
              </w:rPr>
              <w:t xml:space="preserve">Psihosocijalna podrška – </w:t>
            </w:r>
            <w:r w:rsidR="00E65F70">
              <w:rPr>
                <w:rFonts w:ascii="Avenir Next LT Pro" w:hAnsi="Avenir Next LT Pro"/>
                <w:sz w:val="18"/>
                <w:szCs w:val="18"/>
                <w:lang w:val="hr-HR"/>
              </w:rPr>
              <w:t>osobe starije životne dobi</w:t>
            </w:r>
          </w:p>
        </w:tc>
        <w:tc>
          <w:tcPr>
            <w:tcW w:w="2442" w:type="dxa"/>
            <w:vAlign w:val="center"/>
          </w:tcPr>
          <w:p w14:paraId="20632919" w14:textId="77777777" w:rsidR="007F76E8" w:rsidRPr="008918DF" w:rsidRDefault="007F76E8" w:rsidP="007F76E8">
            <w:pPr>
              <w:pStyle w:val="Bezproreda"/>
              <w:spacing w:line="276" w:lineRule="auto"/>
              <w:jc w:val="center"/>
              <w:rPr>
                <w:rFonts w:ascii="Avenir Next LT Pro" w:hAnsi="Avenir Next LT Pro"/>
                <w:sz w:val="18"/>
                <w:szCs w:val="18"/>
                <w:lang w:val="hr-HR"/>
              </w:rPr>
            </w:pPr>
            <w:r w:rsidRPr="008918DF">
              <w:rPr>
                <w:rFonts w:ascii="Avenir Next LT Pro" w:hAnsi="Avenir Next LT Pro"/>
                <w:sz w:val="18"/>
                <w:szCs w:val="18"/>
                <w:lang w:val="hr-HR"/>
              </w:rPr>
              <w:t>48</w:t>
            </w:r>
          </w:p>
        </w:tc>
      </w:tr>
      <w:tr w:rsidR="007F76E8" w:rsidRPr="00785881" w14:paraId="4DA054EC" w14:textId="77777777" w:rsidTr="005D46D4">
        <w:trPr>
          <w:jc w:val="center"/>
        </w:trPr>
        <w:tc>
          <w:tcPr>
            <w:tcW w:w="3249" w:type="dxa"/>
            <w:vMerge/>
            <w:vAlign w:val="center"/>
          </w:tcPr>
          <w:p w14:paraId="1F6669BD" w14:textId="77777777" w:rsidR="007F76E8" w:rsidRPr="008918DF" w:rsidRDefault="007F76E8" w:rsidP="007F76E8">
            <w:pPr>
              <w:pStyle w:val="Bezproreda"/>
              <w:spacing w:line="276" w:lineRule="auto"/>
              <w:rPr>
                <w:rFonts w:ascii="Avenir Next LT Pro" w:hAnsi="Avenir Next LT Pro"/>
                <w:sz w:val="18"/>
                <w:szCs w:val="18"/>
                <w:lang w:val="hr-HR"/>
              </w:rPr>
            </w:pPr>
          </w:p>
        </w:tc>
        <w:tc>
          <w:tcPr>
            <w:tcW w:w="3409" w:type="dxa"/>
            <w:vAlign w:val="center"/>
          </w:tcPr>
          <w:p w14:paraId="36F339D3" w14:textId="77777777" w:rsidR="007F76E8" w:rsidRPr="008918DF" w:rsidRDefault="007F76E8" w:rsidP="007F76E8">
            <w:pPr>
              <w:pStyle w:val="Bezproreda"/>
              <w:spacing w:line="276" w:lineRule="auto"/>
              <w:rPr>
                <w:rFonts w:ascii="Avenir Next LT Pro" w:hAnsi="Avenir Next LT Pro"/>
                <w:sz w:val="18"/>
                <w:szCs w:val="18"/>
                <w:lang w:val="hr-HR"/>
              </w:rPr>
            </w:pPr>
            <w:r w:rsidRPr="008918DF">
              <w:rPr>
                <w:rFonts w:ascii="Avenir Next LT Pro" w:hAnsi="Avenir Next LT Pro"/>
                <w:sz w:val="18"/>
                <w:szCs w:val="18"/>
                <w:lang w:val="hr-HR"/>
              </w:rPr>
              <w:t xml:space="preserve">Pomoć u kući – osobe s invaliditetom </w:t>
            </w:r>
          </w:p>
        </w:tc>
        <w:tc>
          <w:tcPr>
            <w:tcW w:w="2442" w:type="dxa"/>
            <w:vAlign w:val="center"/>
          </w:tcPr>
          <w:p w14:paraId="2BFE160A" w14:textId="77777777" w:rsidR="007F76E8" w:rsidRPr="008918DF" w:rsidRDefault="007F76E8" w:rsidP="007F76E8">
            <w:pPr>
              <w:pStyle w:val="Bezproreda"/>
              <w:spacing w:line="276" w:lineRule="auto"/>
              <w:jc w:val="center"/>
              <w:rPr>
                <w:rFonts w:ascii="Avenir Next LT Pro" w:hAnsi="Avenir Next LT Pro"/>
                <w:sz w:val="18"/>
                <w:szCs w:val="18"/>
                <w:lang w:val="hr-HR"/>
              </w:rPr>
            </w:pPr>
            <w:r w:rsidRPr="008918DF">
              <w:rPr>
                <w:rFonts w:ascii="Avenir Next LT Pro" w:hAnsi="Avenir Next LT Pro"/>
                <w:sz w:val="18"/>
                <w:szCs w:val="18"/>
                <w:lang w:val="hr-HR"/>
              </w:rPr>
              <w:t>48</w:t>
            </w:r>
          </w:p>
        </w:tc>
      </w:tr>
      <w:tr w:rsidR="007F76E8" w:rsidRPr="00785881" w14:paraId="25B0CCF0" w14:textId="77777777" w:rsidTr="005D46D4">
        <w:trPr>
          <w:jc w:val="center"/>
        </w:trPr>
        <w:tc>
          <w:tcPr>
            <w:tcW w:w="3249" w:type="dxa"/>
            <w:vMerge/>
            <w:vAlign w:val="center"/>
          </w:tcPr>
          <w:p w14:paraId="1AE6D307" w14:textId="77777777" w:rsidR="007F76E8" w:rsidRPr="008918DF" w:rsidRDefault="007F76E8" w:rsidP="007F76E8">
            <w:pPr>
              <w:pStyle w:val="Bezproreda"/>
              <w:spacing w:line="276" w:lineRule="auto"/>
              <w:rPr>
                <w:rFonts w:ascii="Avenir Next LT Pro" w:hAnsi="Avenir Next LT Pro"/>
                <w:sz w:val="18"/>
                <w:szCs w:val="18"/>
                <w:lang w:val="hr-HR"/>
              </w:rPr>
            </w:pPr>
          </w:p>
        </w:tc>
        <w:tc>
          <w:tcPr>
            <w:tcW w:w="3409" w:type="dxa"/>
            <w:vAlign w:val="center"/>
          </w:tcPr>
          <w:p w14:paraId="243A7F99" w14:textId="1DB42ABE" w:rsidR="007F76E8" w:rsidRPr="008918DF" w:rsidRDefault="007F76E8" w:rsidP="007F76E8">
            <w:pPr>
              <w:pStyle w:val="Bezproreda"/>
              <w:spacing w:line="276" w:lineRule="auto"/>
              <w:rPr>
                <w:rFonts w:ascii="Avenir Next LT Pro" w:hAnsi="Avenir Next LT Pro"/>
                <w:sz w:val="18"/>
                <w:szCs w:val="18"/>
                <w:lang w:val="hr-HR"/>
              </w:rPr>
            </w:pPr>
            <w:r w:rsidRPr="008918DF">
              <w:rPr>
                <w:rFonts w:ascii="Avenir Next LT Pro" w:hAnsi="Avenir Next LT Pro"/>
                <w:sz w:val="18"/>
                <w:szCs w:val="18"/>
                <w:lang w:val="hr-HR"/>
              </w:rPr>
              <w:t xml:space="preserve">Pomoć u kući koja  uključuje organiziranje prehrane – </w:t>
            </w:r>
            <w:r w:rsidR="00E65F70">
              <w:rPr>
                <w:rFonts w:ascii="Avenir Next LT Pro" w:hAnsi="Avenir Next LT Pro"/>
                <w:sz w:val="18"/>
                <w:szCs w:val="18"/>
                <w:lang w:val="hr-HR"/>
              </w:rPr>
              <w:t>osobe starije životne dobi</w:t>
            </w:r>
          </w:p>
        </w:tc>
        <w:tc>
          <w:tcPr>
            <w:tcW w:w="2442" w:type="dxa"/>
            <w:vAlign w:val="center"/>
          </w:tcPr>
          <w:p w14:paraId="733DD211" w14:textId="77777777" w:rsidR="007F76E8" w:rsidRPr="008918DF" w:rsidRDefault="007F76E8" w:rsidP="007F76E8">
            <w:pPr>
              <w:pStyle w:val="Bezproreda"/>
              <w:spacing w:line="276" w:lineRule="auto"/>
              <w:jc w:val="center"/>
              <w:rPr>
                <w:rFonts w:ascii="Avenir Next LT Pro" w:hAnsi="Avenir Next LT Pro"/>
                <w:sz w:val="18"/>
                <w:szCs w:val="18"/>
                <w:lang w:val="hr-HR"/>
              </w:rPr>
            </w:pPr>
            <w:r w:rsidRPr="008918DF">
              <w:rPr>
                <w:rFonts w:ascii="Avenir Next LT Pro" w:hAnsi="Avenir Next LT Pro"/>
                <w:sz w:val="18"/>
                <w:szCs w:val="18"/>
                <w:lang w:val="hr-HR"/>
              </w:rPr>
              <w:t>42</w:t>
            </w:r>
          </w:p>
        </w:tc>
      </w:tr>
      <w:tr w:rsidR="007F76E8" w:rsidRPr="00785881" w14:paraId="60B6AA99" w14:textId="77777777" w:rsidTr="005D46D4">
        <w:trPr>
          <w:jc w:val="center"/>
        </w:trPr>
        <w:tc>
          <w:tcPr>
            <w:tcW w:w="3249" w:type="dxa"/>
            <w:vMerge/>
            <w:vAlign w:val="center"/>
          </w:tcPr>
          <w:p w14:paraId="0AB2E949" w14:textId="77777777" w:rsidR="007F76E8" w:rsidRPr="008918DF" w:rsidRDefault="007F76E8" w:rsidP="007F76E8">
            <w:pPr>
              <w:pStyle w:val="Bezproreda"/>
              <w:spacing w:line="276" w:lineRule="auto"/>
              <w:rPr>
                <w:rFonts w:ascii="Avenir Next LT Pro" w:hAnsi="Avenir Next LT Pro"/>
                <w:sz w:val="18"/>
                <w:szCs w:val="18"/>
                <w:lang w:val="hr-HR"/>
              </w:rPr>
            </w:pPr>
          </w:p>
        </w:tc>
        <w:tc>
          <w:tcPr>
            <w:tcW w:w="3409" w:type="dxa"/>
            <w:vAlign w:val="center"/>
          </w:tcPr>
          <w:p w14:paraId="0CAC3DAF" w14:textId="46103CC0" w:rsidR="007F76E8" w:rsidRPr="008918DF" w:rsidRDefault="007F76E8" w:rsidP="007F76E8">
            <w:pPr>
              <w:pStyle w:val="Bezproreda"/>
              <w:spacing w:line="276" w:lineRule="auto"/>
              <w:rPr>
                <w:rFonts w:ascii="Avenir Next LT Pro" w:hAnsi="Avenir Next LT Pro"/>
                <w:sz w:val="18"/>
                <w:szCs w:val="18"/>
                <w:lang w:val="hr-HR"/>
              </w:rPr>
            </w:pPr>
            <w:r w:rsidRPr="008918DF">
              <w:rPr>
                <w:rFonts w:ascii="Avenir Next LT Pro" w:hAnsi="Avenir Next LT Pro"/>
                <w:sz w:val="18"/>
                <w:szCs w:val="18"/>
                <w:lang w:val="hr-HR"/>
              </w:rPr>
              <w:t xml:space="preserve">Stanovanje u vlastitom domu uz intenzivnu i kontinuiranu podršku – </w:t>
            </w:r>
            <w:r w:rsidR="00E65F70">
              <w:rPr>
                <w:rFonts w:ascii="Avenir Next LT Pro" w:hAnsi="Avenir Next LT Pro"/>
                <w:sz w:val="18"/>
                <w:szCs w:val="18"/>
                <w:lang w:val="hr-HR"/>
              </w:rPr>
              <w:t>osobe starije životne dobi</w:t>
            </w:r>
            <w:r w:rsidRPr="008918DF">
              <w:rPr>
                <w:rFonts w:ascii="Avenir Next LT Pro" w:hAnsi="Avenir Next LT Pro"/>
                <w:sz w:val="18"/>
                <w:szCs w:val="18"/>
                <w:lang w:val="hr-HR"/>
              </w:rPr>
              <w:t xml:space="preserve"> </w:t>
            </w:r>
          </w:p>
        </w:tc>
        <w:tc>
          <w:tcPr>
            <w:tcW w:w="2442" w:type="dxa"/>
            <w:vAlign w:val="center"/>
          </w:tcPr>
          <w:p w14:paraId="46C723D6" w14:textId="77777777" w:rsidR="007F76E8" w:rsidRPr="008918DF" w:rsidRDefault="007F76E8" w:rsidP="007F76E8">
            <w:pPr>
              <w:pStyle w:val="Bezproreda"/>
              <w:spacing w:line="276" w:lineRule="auto"/>
              <w:jc w:val="center"/>
              <w:rPr>
                <w:rFonts w:ascii="Avenir Next LT Pro" w:hAnsi="Avenir Next LT Pro"/>
                <w:sz w:val="18"/>
                <w:szCs w:val="18"/>
                <w:lang w:val="hr-HR"/>
              </w:rPr>
            </w:pPr>
            <w:r w:rsidRPr="008918DF">
              <w:rPr>
                <w:rFonts w:ascii="Avenir Next LT Pro" w:hAnsi="Avenir Next LT Pro"/>
                <w:sz w:val="18"/>
                <w:szCs w:val="18"/>
                <w:lang w:val="hr-HR"/>
              </w:rPr>
              <w:t>157</w:t>
            </w:r>
          </w:p>
        </w:tc>
      </w:tr>
      <w:tr w:rsidR="007F76E8" w:rsidRPr="00785881" w14:paraId="07FC3265" w14:textId="77777777" w:rsidTr="005D46D4">
        <w:trPr>
          <w:jc w:val="center"/>
        </w:trPr>
        <w:tc>
          <w:tcPr>
            <w:tcW w:w="3249" w:type="dxa"/>
            <w:vMerge/>
            <w:vAlign w:val="center"/>
          </w:tcPr>
          <w:p w14:paraId="1ED9DBF0" w14:textId="77777777" w:rsidR="007F76E8" w:rsidRPr="00785881" w:rsidRDefault="007F76E8" w:rsidP="007F76E8">
            <w:pPr>
              <w:pStyle w:val="Bezproreda"/>
              <w:spacing w:line="276" w:lineRule="auto"/>
              <w:rPr>
                <w:rFonts w:ascii="Avenir Next LT Pro" w:hAnsi="Avenir Next LT Pro"/>
                <w:sz w:val="18"/>
                <w:szCs w:val="18"/>
                <w:lang w:val="hr-HR"/>
              </w:rPr>
            </w:pPr>
          </w:p>
        </w:tc>
        <w:tc>
          <w:tcPr>
            <w:tcW w:w="3409" w:type="dxa"/>
            <w:vAlign w:val="center"/>
          </w:tcPr>
          <w:p w14:paraId="26D74966" w14:textId="77777777" w:rsidR="007F76E8" w:rsidRPr="008918DF" w:rsidRDefault="007F76E8" w:rsidP="007F76E8">
            <w:pPr>
              <w:pStyle w:val="Bezproreda"/>
              <w:spacing w:line="276" w:lineRule="auto"/>
              <w:rPr>
                <w:rFonts w:ascii="Avenir Next LT Pro" w:hAnsi="Avenir Next LT Pro"/>
                <w:sz w:val="18"/>
                <w:szCs w:val="18"/>
                <w:lang w:val="hr-HR"/>
              </w:rPr>
            </w:pPr>
            <w:r w:rsidRPr="008918DF">
              <w:rPr>
                <w:rFonts w:ascii="Avenir Next LT Pro" w:hAnsi="Avenir Next LT Pro"/>
                <w:sz w:val="18"/>
                <w:szCs w:val="18"/>
                <w:lang w:val="hr-HR"/>
              </w:rPr>
              <w:t xml:space="preserve">Socijalna samoposluga i/ili dostava/podjela namirnica – odrasli građani </w:t>
            </w:r>
          </w:p>
        </w:tc>
        <w:tc>
          <w:tcPr>
            <w:tcW w:w="2442" w:type="dxa"/>
            <w:vAlign w:val="center"/>
          </w:tcPr>
          <w:p w14:paraId="2C27A546" w14:textId="77777777" w:rsidR="007F76E8" w:rsidRPr="008918DF" w:rsidRDefault="007F76E8" w:rsidP="007F76E8">
            <w:pPr>
              <w:pStyle w:val="Bezproreda"/>
              <w:spacing w:line="276" w:lineRule="auto"/>
              <w:jc w:val="center"/>
              <w:rPr>
                <w:rFonts w:ascii="Avenir Next LT Pro" w:hAnsi="Avenir Next LT Pro"/>
                <w:sz w:val="18"/>
                <w:szCs w:val="18"/>
                <w:lang w:val="hr-HR"/>
              </w:rPr>
            </w:pPr>
            <w:r w:rsidRPr="008918DF">
              <w:rPr>
                <w:rFonts w:ascii="Avenir Next LT Pro" w:hAnsi="Avenir Next LT Pro"/>
                <w:sz w:val="18"/>
                <w:szCs w:val="18"/>
                <w:lang w:val="hr-HR"/>
              </w:rPr>
              <w:t>574</w:t>
            </w:r>
          </w:p>
        </w:tc>
      </w:tr>
      <w:tr w:rsidR="007F76E8" w:rsidRPr="00785881" w14:paraId="3A0C4A28" w14:textId="77777777" w:rsidTr="005D46D4">
        <w:trPr>
          <w:trHeight w:val="454"/>
          <w:jc w:val="center"/>
        </w:trPr>
        <w:tc>
          <w:tcPr>
            <w:tcW w:w="3249" w:type="dxa"/>
            <w:vMerge/>
            <w:vAlign w:val="center"/>
          </w:tcPr>
          <w:p w14:paraId="7125F680" w14:textId="77777777" w:rsidR="007F76E8" w:rsidRPr="00785881" w:rsidRDefault="007F76E8" w:rsidP="007F76E8">
            <w:pPr>
              <w:pStyle w:val="Bezproreda"/>
              <w:spacing w:line="276" w:lineRule="auto"/>
              <w:rPr>
                <w:rFonts w:ascii="Avenir Next LT Pro" w:hAnsi="Avenir Next LT Pro"/>
                <w:sz w:val="18"/>
                <w:szCs w:val="18"/>
                <w:lang w:val="hr-HR"/>
              </w:rPr>
            </w:pPr>
          </w:p>
        </w:tc>
        <w:tc>
          <w:tcPr>
            <w:tcW w:w="3409" w:type="dxa"/>
            <w:vAlign w:val="center"/>
          </w:tcPr>
          <w:p w14:paraId="586E73FA" w14:textId="6B967E20" w:rsidR="007F76E8" w:rsidRPr="008918DF" w:rsidRDefault="007F76E8" w:rsidP="007F76E8">
            <w:pPr>
              <w:pStyle w:val="Bezproreda"/>
              <w:spacing w:line="276" w:lineRule="auto"/>
              <w:rPr>
                <w:rFonts w:ascii="Avenir Next LT Pro" w:hAnsi="Avenir Next LT Pro"/>
                <w:sz w:val="18"/>
                <w:szCs w:val="18"/>
                <w:lang w:val="hr-HR"/>
              </w:rPr>
            </w:pPr>
            <w:r w:rsidRPr="008918DF">
              <w:rPr>
                <w:rFonts w:ascii="Avenir Next LT Pro" w:hAnsi="Avenir Next LT Pro"/>
                <w:sz w:val="18"/>
                <w:szCs w:val="18"/>
                <w:lang w:val="hr-HR"/>
              </w:rPr>
              <w:t xml:space="preserve">Njega u kući – </w:t>
            </w:r>
            <w:r w:rsidR="00E65F70">
              <w:rPr>
                <w:rFonts w:ascii="Avenir Next LT Pro" w:hAnsi="Avenir Next LT Pro"/>
                <w:sz w:val="18"/>
                <w:szCs w:val="18"/>
                <w:lang w:val="hr-HR"/>
              </w:rPr>
              <w:t>osobe starije životne dobi</w:t>
            </w:r>
          </w:p>
        </w:tc>
        <w:tc>
          <w:tcPr>
            <w:tcW w:w="2442" w:type="dxa"/>
            <w:vAlign w:val="center"/>
          </w:tcPr>
          <w:p w14:paraId="206411D1" w14:textId="77777777" w:rsidR="007F76E8" w:rsidRPr="008918DF" w:rsidRDefault="007F76E8" w:rsidP="007F76E8">
            <w:pPr>
              <w:pStyle w:val="Bezproreda"/>
              <w:spacing w:line="276" w:lineRule="auto"/>
              <w:jc w:val="center"/>
              <w:rPr>
                <w:rFonts w:ascii="Avenir Next LT Pro" w:hAnsi="Avenir Next LT Pro"/>
                <w:sz w:val="18"/>
                <w:szCs w:val="18"/>
                <w:lang w:val="hr-HR"/>
              </w:rPr>
            </w:pPr>
            <w:r w:rsidRPr="008918DF">
              <w:rPr>
                <w:rFonts w:ascii="Avenir Next LT Pro" w:hAnsi="Avenir Next LT Pro"/>
                <w:sz w:val="18"/>
                <w:szCs w:val="18"/>
                <w:lang w:val="hr-HR"/>
              </w:rPr>
              <w:t>48</w:t>
            </w:r>
          </w:p>
        </w:tc>
      </w:tr>
      <w:tr w:rsidR="007F76E8" w:rsidRPr="00785881" w14:paraId="4A1B95C2" w14:textId="77777777" w:rsidTr="005D46D4">
        <w:trPr>
          <w:jc w:val="center"/>
        </w:trPr>
        <w:tc>
          <w:tcPr>
            <w:tcW w:w="3249" w:type="dxa"/>
            <w:vMerge/>
            <w:vAlign w:val="center"/>
          </w:tcPr>
          <w:p w14:paraId="0485A219" w14:textId="77777777" w:rsidR="007F76E8" w:rsidRPr="00785881" w:rsidRDefault="007F76E8" w:rsidP="007F76E8">
            <w:pPr>
              <w:pStyle w:val="Bezproreda"/>
              <w:spacing w:line="276" w:lineRule="auto"/>
              <w:rPr>
                <w:rFonts w:ascii="Avenir Next LT Pro" w:hAnsi="Avenir Next LT Pro"/>
                <w:sz w:val="18"/>
                <w:szCs w:val="18"/>
                <w:lang w:val="hr-HR"/>
              </w:rPr>
            </w:pPr>
          </w:p>
        </w:tc>
        <w:tc>
          <w:tcPr>
            <w:tcW w:w="3409" w:type="dxa"/>
            <w:vAlign w:val="center"/>
          </w:tcPr>
          <w:p w14:paraId="15A84A17" w14:textId="77777777" w:rsidR="007F76E8" w:rsidRPr="008918DF" w:rsidRDefault="007F76E8" w:rsidP="007F76E8">
            <w:pPr>
              <w:pStyle w:val="Bezproreda"/>
              <w:spacing w:line="276" w:lineRule="auto"/>
              <w:rPr>
                <w:rFonts w:ascii="Avenir Next LT Pro" w:hAnsi="Avenir Next LT Pro"/>
                <w:sz w:val="18"/>
                <w:szCs w:val="18"/>
                <w:lang w:val="hr-HR"/>
              </w:rPr>
            </w:pPr>
            <w:r w:rsidRPr="008918DF">
              <w:rPr>
                <w:rFonts w:ascii="Avenir Next LT Pro" w:hAnsi="Avenir Next LT Pro"/>
                <w:sz w:val="18"/>
                <w:szCs w:val="18"/>
                <w:lang w:val="hr-HR"/>
              </w:rPr>
              <w:t>Posudionica i servisiranje ortopedskih i medicinskih pomagala – osobe u riziku od siromaštva sa kroničnim bolestima</w:t>
            </w:r>
          </w:p>
        </w:tc>
        <w:tc>
          <w:tcPr>
            <w:tcW w:w="2442" w:type="dxa"/>
            <w:vAlign w:val="center"/>
          </w:tcPr>
          <w:p w14:paraId="742EFFE3" w14:textId="77777777" w:rsidR="007F76E8" w:rsidRPr="008918DF" w:rsidRDefault="007F76E8" w:rsidP="007F76E8">
            <w:pPr>
              <w:pStyle w:val="Bezproreda"/>
              <w:spacing w:line="276" w:lineRule="auto"/>
              <w:jc w:val="center"/>
              <w:rPr>
                <w:rFonts w:ascii="Avenir Next LT Pro" w:hAnsi="Avenir Next LT Pro"/>
                <w:sz w:val="18"/>
                <w:szCs w:val="18"/>
                <w:lang w:val="hr-HR"/>
              </w:rPr>
            </w:pPr>
            <w:r w:rsidRPr="008918DF">
              <w:rPr>
                <w:rFonts w:ascii="Avenir Next LT Pro" w:hAnsi="Avenir Next LT Pro"/>
                <w:sz w:val="18"/>
                <w:szCs w:val="18"/>
                <w:lang w:val="hr-HR"/>
              </w:rPr>
              <w:t>7</w:t>
            </w:r>
          </w:p>
        </w:tc>
      </w:tr>
      <w:tr w:rsidR="007F76E8" w:rsidRPr="00785881" w14:paraId="6414ED30" w14:textId="77777777" w:rsidTr="005D46D4">
        <w:trPr>
          <w:jc w:val="center"/>
        </w:trPr>
        <w:tc>
          <w:tcPr>
            <w:tcW w:w="3249" w:type="dxa"/>
            <w:vMerge/>
            <w:vAlign w:val="center"/>
          </w:tcPr>
          <w:p w14:paraId="1F4D1BB4" w14:textId="77777777" w:rsidR="007F76E8" w:rsidRPr="00785881" w:rsidRDefault="007F76E8" w:rsidP="007F76E8">
            <w:pPr>
              <w:pStyle w:val="Bezproreda"/>
              <w:spacing w:line="276" w:lineRule="auto"/>
              <w:rPr>
                <w:rFonts w:ascii="Avenir Next LT Pro" w:hAnsi="Avenir Next LT Pro"/>
                <w:sz w:val="18"/>
                <w:szCs w:val="18"/>
                <w:lang w:val="hr-HR"/>
              </w:rPr>
            </w:pPr>
          </w:p>
        </w:tc>
        <w:tc>
          <w:tcPr>
            <w:tcW w:w="3409" w:type="dxa"/>
            <w:vAlign w:val="center"/>
          </w:tcPr>
          <w:p w14:paraId="6C2C9544" w14:textId="77777777" w:rsidR="007F76E8" w:rsidRPr="008918DF" w:rsidRDefault="007F76E8" w:rsidP="007F76E8">
            <w:pPr>
              <w:pStyle w:val="Bezproreda"/>
              <w:spacing w:line="276" w:lineRule="auto"/>
              <w:rPr>
                <w:rFonts w:ascii="Avenir Next LT Pro" w:hAnsi="Avenir Next LT Pro"/>
                <w:sz w:val="18"/>
                <w:szCs w:val="18"/>
                <w:lang w:val="hr-HR"/>
              </w:rPr>
            </w:pPr>
            <w:r w:rsidRPr="008918DF">
              <w:rPr>
                <w:rFonts w:ascii="Avenir Next LT Pro" w:hAnsi="Avenir Next LT Pro"/>
                <w:sz w:val="18"/>
                <w:szCs w:val="18"/>
                <w:lang w:val="hr-HR"/>
              </w:rPr>
              <w:t>Podrška u zapošljavanju - Građani u teškoj materijalnoj i socijalnoj deprivaciji</w:t>
            </w:r>
          </w:p>
        </w:tc>
        <w:tc>
          <w:tcPr>
            <w:tcW w:w="2442" w:type="dxa"/>
            <w:vAlign w:val="center"/>
          </w:tcPr>
          <w:p w14:paraId="0567397C" w14:textId="77777777" w:rsidR="007F76E8" w:rsidRPr="008918DF" w:rsidRDefault="007F76E8" w:rsidP="007F76E8">
            <w:pPr>
              <w:pStyle w:val="Bezproreda"/>
              <w:spacing w:line="276" w:lineRule="auto"/>
              <w:jc w:val="center"/>
              <w:rPr>
                <w:rFonts w:ascii="Avenir Next LT Pro" w:hAnsi="Avenir Next LT Pro"/>
                <w:sz w:val="18"/>
                <w:szCs w:val="18"/>
                <w:lang w:val="hr-HR"/>
              </w:rPr>
            </w:pPr>
            <w:r w:rsidRPr="008918DF">
              <w:rPr>
                <w:rFonts w:ascii="Avenir Next LT Pro" w:hAnsi="Avenir Next LT Pro"/>
                <w:sz w:val="18"/>
                <w:szCs w:val="18"/>
                <w:lang w:val="hr-HR"/>
              </w:rPr>
              <w:t>8</w:t>
            </w:r>
          </w:p>
        </w:tc>
      </w:tr>
      <w:tr w:rsidR="007F76E8" w:rsidRPr="00785881" w14:paraId="2640CCA8" w14:textId="77777777" w:rsidTr="005D46D4">
        <w:trPr>
          <w:jc w:val="center"/>
        </w:trPr>
        <w:tc>
          <w:tcPr>
            <w:tcW w:w="3249" w:type="dxa"/>
            <w:vAlign w:val="center"/>
          </w:tcPr>
          <w:p w14:paraId="11DC2B8C" w14:textId="77777777" w:rsidR="007F76E8" w:rsidRPr="00785881" w:rsidRDefault="007F76E8" w:rsidP="007F76E8">
            <w:pPr>
              <w:pStyle w:val="Bezproreda"/>
              <w:spacing w:line="276" w:lineRule="auto"/>
              <w:rPr>
                <w:rFonts w:ascii="Avenir Next LT Pro" w:hAnsi="Avenir Next LT Pro"/>
                <w:sz w:val="18"/>
                <w:szCs w:val="18"/>
                <w:lang w:val="hr-HR"/>
              </w:rPr>
            </w:pPr>
            <w:r w:rsidRPr="00785881">
              <w:rPr>
                <w:rFonts w:ascii="Avenir Next LT Pro" w:hAnsi="Avenir Next LT Pro"/>
                <w:sz w:val="18"/>
                <w:szCs w:val="18"/>
                <w:lang w:val="hr-HR"/>
              </w:rPr>
              <w:t xml:space="preserve">Naš dom 365, Organizacijska jedinica Dom Dragica </w:t>
            </w:r>
          </w:p>
        </w:tc>
        <w:tc>
          <w:tcPr>
            <w:tcW w:w="3409" w:type="dxa"/>
            <w:vAlign w:val="center"/>
          </w:tcPr>
          <w:p w14:paraId="467F5CEC" w14:textId="2A3C4C0A" w:rsidR="007F76E8" w:rsidRPr="008918DF" w:rsidRDefault="007F76E8" w:rsidP="007F76E8">
            <w:pPr>
              <w:pStyle w:val="Bezproreda"/>
              <w:spacing w:line="276" w:lineRule="auto"/>
              <w:rPr>
                <w:rFonts w:ascii="Avenir Next LT Pro" w:hAnsi="Avenir Next LT Pro"/>
                <w:sz w:val="18"/>
                <w:szCs w:val="18"/>
                <w:lang w:val="hr-HR"/>
              </w:rPr>
            </w:pPr>
            <w:r w:rsidRPr="008918DF">
              <w:rPr>
                <w:rFonts w:ascii="Avenir Next LT Pro" w:hAnsi="Avenir Next LT Pro"/>
                <w:sz w:val="18"/>
                <w:szCs w:val="18"/>
                <w:lang w:val="hr-HR"/>
              </w:rPr>
              <w:t xml:space="preserve">Smještaj ili organizirano stanovanje – </w:t>
            </w:r>
            <w:r w:rsidR="00E65F70">
              <w:rPr>
                <w:rFonts w:ascii="Avenir Next LT Pro" w:hAnsi="Avenir Next LT Pro"/>
                <w:sz w:val="18"/>
                <w:szCs w:val="18"/>
                <w:lang w:val="hr-HR"/>
              </w:rPr>
              <w:t>osobe starije životne dobi</w:t>
            </w:r>
          </w:p>
        </w:tc>
        <w:tc>
          <w:tcPr>
            <w:tcW w:w="2442" w:type="dxa"/>
            <w:vAlign w:val="center"/>
          </w:tcPr>
          <w:p w14:paraId="1F1C9304" w14:textId="77777777" w:rsidR="007F76E8" w:rsidRPr="008918DF" w:rsidRDefault="007F76E8" w:rsidP="007F76E8">
            <w:pPr>
              <w:pStyle w:val="Bezproreda"/>
              <w:spacing w:line="276" w:lineRule="auto"/>
              <w:jc w:val="center"/>
              <w:rPr>
                <w:rFonts w:ascii="Avenir Next LT Pro" w:hAnsi="Avenir Next LT Pro"/>
                <w:sz w:val="18"/>
                <w:szCs w:val="18"/>
                <w:lang w:val="hr-HR"/>
              </w:rPr>
            </w:pPr>
            <w:r w:rsidRPr="008918DF">
              <w:rPr>
                <w:rFonts w:ascii="Avenir Next LT Pro" w:hAnsi="Avenir Next LT Pro"/>
                <w:sz w:val="18"/>
                <w:szCs w:val="18"/>
                <w:lang w:val="hr-HR"/>
              </w:rPr>
              <w:t>Smještaj u domu 20</w:t>
            </w:r>
          </w:p>
        </w:tc>
      </w:tr>
      <w:tr w:rsidR="007F76E8" w:rsidRPr="00785881" w14:paraId="33A195C6" w14:textId="77777777" w:rsidTr="005D46D4">
        <w:trPr>
          <w:jc w:val="center"/>
        </w:trPr>
        <w:tc>
          <w:tcPr>
            <w:tcW w:w="3249" w:type="dxa"/>
            <w:vAlign w:val="center"/>
          </w:tcPr>
          <w:p w14:paraId="1EF81875" w14:textId="77777777" w:rsidR="007F76E8" w:rsidRPr="00785881" w:rsidRDefault="007F76E8" w:rsidP="007F76E8">
            <w:pPr>
              <w:pStyle w:val="Bezproreda"/>
              <w:spacing w:line="276" w:lineRule="auto"/>
              <w:rPr>
                <w:rFonts w:ascii="Avenir Next LT Pro" w:hAnsi="Avenir Next LT Pro"/>
                <w:sz w:val="18"/>
                <w:szCs w:val="18"/>
                <w:lang w:val="hr-HR"/>
              </w:rPr>
            </w:pPr>
            <w:r w:rsidRPr="00785881">
              <w:rPr>
                <w:rFonts w:ascii="Avenir Next LT Pro" w:hAnsi="Avenir Next LT Pro"/>
                <w:sz w:val="18"/>
                <w:szCs w:val="18"/>
                <w:lang w:val="hr-HR"/>
              </w:rPr>
              <w:t xml:space="preserve">Obiteljski dom za starije i nemoćne osobe, vl. Gabrijela Kosanović </w:t>
            </w:r>
          </w:p>
        </w:tc>
        <w:tc>
          <w:tcPr>
            <w:tcW w:w="3409" w:type="dxa"/>
            <w:vAlign w:val="center"/>
          </w:tcPr>
          <w:p w14:paraId="2ECF08A9" w14:textId="724111A7" w:rsidR="007F76E8" w:rsidRPr="008918DF" w:rsidRDefault="007F76E8" w:rsidP="007F76E8">
            <w:pPr>
              <w:pStyle w:val="Bezproreda"/>
              <w:spacing w:line="276" w:lineRule="auto"/>
              <w:rPr>
                <w:rFonts w:ascii="Avenir Next LT Pro" w:hAnsi="Avenir Next LT Pro"/>
                <w:sz w:val="18"/>
                <w:szCs w:val="18"/>
                <w:lang w:val="hr-HR"/>
              </w:rPr>
            </w:pPr>
            <w:r w:rsidRPr="008918DF">
              <w:rPr>
                <w:rFonts w:ascii="Avenir Next LT Pro" w:hAnsi="Avenir Next LT Pro"/>
                <w:sz w:val="18"/>
                <w:szCs w:val="18"/>
                <w:lang w:val="hr-HR"/>
              </w:rPr>
              <w:t xml:space="preserve">Smještaj ili organizirano stanovanje – </w:t>
            </w:r>
            <w:r w:rsidR="00E65F70">
              <w:rPr>
                <w:rFonts w:ascii="Avenir Next LT Pro" w:hAnsi="Avenir Next LT Pro"/>
                <w:sz w:val="18"/>
                <w:szCs w:val="18"/>
                <w:lang w:val="hr-HR"/>
              </w:rPr>
              <w:t>osobe starije životne dobi</w:t>
            </w:r>
          </w:p>
        </w:tc>
        <w:tc>
          <w:tcPr>
            <w:tcW w:w="2442" w:type="dxa"/>
            <w:vAlign w:val="center"/>
          </w:tcPr>
          <w:p w14:paraId="578C1229" w14:textId="77777777" w:rsidR="007F76E8" w:rsidRPr="008918DF" w:rsidRDefault="007F76E8" w:rsidP="007F76E8">
            <w:pPr>
              <w:pStyle w:val="Bezproreda"/>
              <w:spacing w:line="276" w:lineRule="auto"/>
              <w:jc w:val="center"/>
              <w:rPr>
                <w:rFonts w:ascii="Avenir Next LT Pro" w:hAnsi="Avenir Next LT Pro"/>
                <w:sz w:val="18"/>
                <w:szCs w:val="18"/>
                <w:lang w:val="hr-HR"/>
              </w:rPr>
            </w:pPr>
            <w:r w:rsidRPr="008918DF">
              <w:rPr>
                <w:rFonts w:ascii="Avenir Next LT Pro" w:hAnsi="Avenir Next LT Pro"/>
                <w:sz w:val="18"/>
                <w:szCs w:val="18"/>
                <w:lang w:val="hr-HR"/>
              </w:rPr>
              <w:t>Smještaj u domu 7</w:t>
            </w:r>
          </w:p>
        </w:tc>
      </w:tr>
      <w:tr w:rsidR="007F76E8" w:rsidRPr="00785881" w14:paraId="5C0AF663" w14:textId="77777777" w:rsidTr="005D46D4">
        <w:trPr>
          <w:jc w:val="center"/>
        </w:trPr>
        <w:tc>
          <w:tcPr>
            <w:tcW w:w="3249" w:type="dxa"/>
            <w:vAlign w:val="center"/>
          </w:tcPr>
          <w:p w14:paraId="58FB8F77" w14:textId="77777777" w:rsidR="007F76E8" w:rsidRPr="00785881" w:rsidRDefault="007F76E8" w:rsidP="007F76E8">
            <w:pPr>
              <w:pStyle w:val="Bezproreda"/>
              <w:spacing w:line="276" w:lineRule="auto"/>
              <w:rPr>
                <w:rFonts w:ascii="Avenir Next LT Pro" w:hAnsi="Avenir Next LT Pro"/>
                <w:sz w:val="18"/>
                <w:szCs w:val="18"/>
                <w:lang w:val="hr-HR"/>
              </w:rPr>
            </w:pPr>
            <w:r w:rsidRPr="00785881">
              <w:rPr>
                <w:rFonts w:ascii="Avenir Next LT Pro" w:hAnsi="Avenir Next LT Pro"/>
                <w:sz w:val="18"/>
                <w:szCs w:val="18"/>
                <w:lang w:val="hr-HR"/>
              </w:rPr>
              <w:t>Obiteljski dom za stare i nemoćne Jamnik</w:t>
            </w:r>
          </w:p>
        </w:tc>
        <w:tc>
          <w:tcPr>
            <w:tcW w:w="3409" w:type="dxa"/>
            <w:vAlign w:val="center"/>
          </w:tcPr>
          <w:p w14:paraId="45BBAD75" w14:textId="07BFC3A1" w:rsidR="007F76E8" w:rsidRPr="008918DF" w:rsidRDefault="007F76E8" w:rsidP="007F76E8">
            <w:pPr>
              <w:pStyle w:val="Bezproreda"/>
              <w:spacing w:line="276" w:lineRule="auto"/>
              <w:rPr>
                <w:rFonts w:ascii="Avenir Next LT Pro" w:hAnsi="Avenir Next LT Pro"/>
                <w:sz w:val="18"/>
                <w:szCs w:val="18"/>
                <w:lang w:val="hr-HR"/>
              </w:rPr>
            </w:pPr>
            <w:r w:rsidRPr="008918DF">
              <w:rPr>
                <w:rFonts w:ascii="Avenir Next LT Pro" w:hAnsi="Avenir Next LT Pro"/>
                <w:sz w:val="18"/>
                <w:szCs w:val="18"/>
                <w:lang w:val="hr-HR"/>
              </w:rPr>
              <w:t xml:space="preserve">Smještaj ili organizirano stanovanje – </w:t>
            </w:r>
            <w:r w:rsidR="00E65F70">
              <w:rPr>
                <w:rFonts w:ascii="Avenir Next LT Pro" w:hAnsi="Avenir Next LT Pro"/>
                <w:sz w:val="18"/>
                <w:szCs w:val="18"/>
                <w:lang w:val="hr-HR"/>
              </w:rPr>
              <w:t>osobe starije životne dobi</w:t>
            </w:r>
          </w:p>
        </w:tc>
        <w:tc>
          <w:tcPr>
            <w:tcW w:w="2442" w:type="dxa"/>
            <w:vAlign w:val="center"/>
          </w:tcPr>
          <w:p w14:paraId="4BFA4A8E" w14:textId="77777777" w:rsidR="007F76E8" w:rsidRPr="008918DF" w:rsidRDefault="007F76E8" w:rsidP="007F76E8">
            <w:pPr>
              <w:pStyle w:val="Bezproreda"/>
              <w:spacing w:line="276" w:lineRule="auto"/>
              <w:jc w:val="center"/>
              <w:rPr>
                <w:rFonts w:ascii="Avenir Next LT Pro" w:hAnsi="Avenir Next LT Pro"/>
                <w:sz w:val="18"/>
                <w:szCs w:val="18"/>
                <w:lang w:val="hr-HR"/>
              </w:rPr>
            </w:pPr>
            <w:r w:rsidRPr="008918DF">
              <w:rPr>
                <w:rFonts w:ascii="Avenir Next LT Pro" w:hAnsi="Avenir Next LT Pro"/>
                <w:sz w:val="18"/>
                <w:szCs w:val="18"/>
                <w:lang w:val="hr-HR"/>
              </w:rPr>
              <w:t>Smještaj kod fizičke osobe ili udomiteljske obitelji 19</w:t>
            </w:r>
          </w:p>
        </w:tc>
      </w:tr>
      <w:tr w:rsidR="007F76E8" w:rsidRPr="00785881" w14:paraId="0E8093A2" w14:textId="77777777" w:rsidTr="005D46D4">
        <w:trPr>
          <w:trHeight w:val="567"/>
          <w:jc w:val="center"/>
        </w:trPr>
        <w:tc>
          <w:tcPr>
            <w:tcW w:w="3249" w:type="dxa"/>
            <w:vAlign w:val="center"/>
          </w:tcPr>
          <w:p w14:paraId="2B9B14C6" w14:textId="77777777" w:rsidR="007F76E8" w:rsidRPr="00785881" w:rsidRDefault="007F76E8" w:rsidP="007F76E8">
            <w:pPr>
              <w:pStyle w:val="Bezproreda"/>
              <w:spacing w:line="276" w:lineRule="auto"/>
              <w:rPr>
                <w:rFonts w:ascii="Avenir Next LT Pro" w:hAnsi="Avenir Next LT Pro"/>
                <w:sz w:val="18"/>
                <w:szCs w:val="18"/>
                <w:lang w:val="hr-HR"/>
              </w:rPr>
            </w:pPr>
            <w:r w:rsidRPr="00785881">
              <w:rPr>
                <w:rFonts w:ascii="Avenir Next LT Pro" w:hAnsi="Avenir Next LT Pro"/>
                <w:sz w:val="18"/>
                <w:szCs w:val="18"/>
                <w:lang w:val="hr-HR"/>
              </w:rPr>
              <w:t xml:space="preserve">Obiteljski dom Jelenski </w:t>
            </w:r>
          </w:p>
        </w:tc>
        <w:tc>
          <w:tcPr>
            <w:tcW w:w="3409" w:type="dxa"/>
            <w:vAlign w:val="center"/>
          </w:tcPr>
          <w:p w14:paraId="7778BD7A" w14:textId="176B14E0" w:rsidR="007F76E8" w:rsidRPr="008918DF" w:rsidRDefault="007F76E8" w:rsidP="007F76E8">
            <w:pPr>
              <w:pStyle w:val="Bezproreda"/>
              <w:spacing w:line="276" w:lineRule="auto"/>
              <w:rPr>
                <w:rFonts w:ascii="Avenir Next LT Pro" w:hAnsi="Avenir Next LT Pro"/>
                <w:sz w:val="18"/>
                <w:szCs w:val="18"/>
                <w:lang w:val="hr-HR"/>
              </w:rPr>
            </w:pPr>
            <w:r w:rsidRPr="008918DF">
              <w:rPr>
                <w:rFonts w:ascii="Avenir Next LT Pro" w:hAnsi="Avenir Next LT Pro"/>
                <w:sz w:val="18"/>
                <w:szCs w:val="18"/>
                <w:lang w:val="hr-HR"/>
              </w:rPr>
              <w:t xml:space="preserve">Boravak – </w:t>
            </w:r>
            <w:r w:rsidR="00E65F70">
              <w:rPr>
                <w:rFonts w:ascii="Avenir Next LT Pro" w:hAnsi="Avenir Next LT Pro"/>
                <w:sz w:val="18"/>
                <w:szCs w:val="18"/>
                <w:lang w:val="hr-HR"/>
              </w:rPr>
              <w:t>osobe starije životne dobi</w:t>
            </w:r>
          </w:p>
        </w:tc>
        <w:tc>
          <w:tcPr>
            <w:tcW w:w="2442" w:type="dxa"/>
            <w:vAlign w:val="center"/>
          </w:tcPr>
          <w:p w14:paraId="6E09F172" w14:textId="77777777" w:rsidR="007F76E8" w:rsidRPr="008918DF" w:rsidRDefault="007F76E8" w:rsidP="007F76E8">
            <w:pPr>
              <w:pStyle w:val="Bezproreda"/>
              <w:spacing w:line="276" w:lineRule="auto"/>
              <w:jc w:val="center"/>
              <w:rPr>
                <w:rFonts w:ascii="Avenir Next LT Pro" w:hAnsi="Avenir Next LT Pro"/>
                <w:sz w:val="18"/>
                <w:szCs w:val="18"/>
                <w:lang w:val="hr-HR"/>
              </w:rPr>
            </w:pPr>
            <w:r w:rsidRPr="008918DF">
              <w:rPr>
                <w:rFonts w:ascii="Avenir Next LT Pro" w:hAnsi="Avenir Next LT Pro"/>
                <w:sz w:val="18"/>
                <w:szCs w:val="18"/>
                <w:lang w:val="hr-HR"/>
              </w:rPr>
              <w:t>15</w:t>
            </w:r>
          </w:p>
        </w:tc>
      </w:tr>
      <w:tr w:rsidR="007F76E8" w:rsidRPr="00785881" w14:paraId="013071EA" w14:textId="77777777" w:rsidTr="005D46D4">
        <w:trPr>
          <w:jc w:val="center"/>
        </w:trPr>
        <w:tc>
          <w:tcPr>
            <w:tcW w:w="3249" w:type="dxa"/>
            <w:vAlign w:val="center"/>
          </w:tcPr>
          <w:p w14:paraId="75AC7302" w14:textId="77777777" w:rsidR="007F76E8" w:rsidRPr="00785881" w:rsidRDefault="007F76E8" w:rsidP="007F76E8">
            <w:pPr>
              <w:pStyle w:val="Bezproreda"/>
              <w:spacing w:line="276" w:lineRule="auto"/>
              <w:rPr>
                <w:rFonts w:ascii="Avenir Next LT Pro" w:hAnsi="Avenir Next LT Pro"/>
                <w:sz w:val="18"/>
                <w:szCs w:val="18"/>
                <w:lang w:val="hr-HR"/>
              </w:rPr>
            </w:pPr>
            <w:r w:rsidRPr="00785881">
              <w:rPr>
                <w:rFonts w:ascii="Avenir Next LT Pro" w:hAnsi="Avenir Next LT Pro"/>
                <w:sz w:val="18"/>
                <w:szCs w:val="18"/>
                <w:lang w:val="hr-HR"/>
              </w:rPr>
              <w:t>Obiteljski dom Liber</w:t>
            </w:r>
          </w:p>
        </w:tc>
        <w:tc>
          <w:tcPr>
            <w:tcW w:w="3409" w:type="dxa"/>
            <w:vAlign w:val="center"/>
          </w:tcPr>
          <w:p w14:paraId="73C506AA" w14:textId="37AE3090" w:rsidR="007F76E8" w:rsidRPr="008918DF" w:rsidRDefault="007F76E8" w:rsidP="007F76E8">
            <w:pPr>
              <w:pStyle w:val="Bezproreda"/>
              <w:spacing w:line="276" w:lineRule="auto"/>
              <w:rPr>
                <w:rFonts w:ascii="Avenir Next LT Pro" w:hAnsi="Avenir Next LT Pro"/>
                <w:sz w:val="18"/>
                <w:szCs w:val="18"/>
                <w:lang w:val="hr-HR"/>
              </w:rPr>
            </w:pPr>
            <w:r w:rsidRPr="008918DF">
              <w:rPr>
                <w:rFonts w:ascii="Avenir Next LT Pro" w:hAnsi="Avenir Next LT Pro"/>
                <w:sz w:val="18"/>
                <w:szCs w:val="18"/>
                <w:lang w:val="hr-HR"/>
              </w:rPr>
              <w:t xml:space="preserve">Smještaj ili organizirano stanovanje – </w:t>
            </w:r>
            <w:r w:rsidR="00E65F70">
              <w:rPr>
                <w:rFonts w:ascii="Avenir Next LT Pro" w:hAnsi="Avenir Next LT Pro"/>
                <w:sz w:val="18"/>
                <w:szCs w:val="18"/>
                <w:lang w:val="hr-HR"/>
              </w:rPr>
              <w:t>osobe starije životne dobi</w:t>
            </w:r>
          </w:p>
        </w:tc>
        <w:tc>
          <w:tcPr>
            <w:tcW w:w="2442" w:type="dxa"/>
            <w:vAlign w:val="center"/>
          </w:tcPr>
          <w:p w14:paraId="689D9A2C" w14:textId="77777777" w:rsidR="007F76E8" w:rsidRPr="008918DF" w:rsidRDefault="007F76E8" w:rsidP="007F76E8">
            <w:pPr>
              <w:pStyle w:val="Bezproreda"/>
              <w:spacing w:line="276" w:lineRule="auto"/>
              <w:jc w:val="center"/>
              <w:rPr>
                <w:rFonts w:ascii="Avenir Next LT Pro" w:hAnsi="Avenir Next LT Pro"/>
                <w:sz w:val="18"/>
                <w:szCs w:val="18"/>
                <w:lang w:val="hr-HR"/>
              </w:rPr>
            </w:pPr>
            <w:r w:rsidRPr="008918DF">
              <w:rPr>
                <w:rFonts w:ascii="Avenir Next LT Pro" w:hAnsi="Avenir Next LT Pro"/>
                <w:sz w:val="18"/>
                <w:szCs w:val="18"/>
                <w:lang w:val="hr-HR"/>
              </w:rPr>
              <w:t>Smještaj u domu 20</w:t>
            </w:r>
          </w:p>
        </w:tc>
      </w:tr>
      <w:tr w:rsidR="007F76E8" w:rsidRPr="00785881" w14:paraId="1CB5A88C" w14:textId="77777777" w:rsidTr="005D46D4">
        <w:trPr>
          <w:jc w:val="center"/>
        </w:trPr>
        <w:tc>
          <w:tcPr>
            <w:tcW w:w="3249" w:type="dxa"/>
            <w:vAlign w:val="center"/>
          </w:tcPr>
          <w:p w14:paraId="3A8ECF03" w14:textId="77777777" w:rsidR="007F76E8" w:rsidRPr="00785881" w:rsidRDefault="007F76E8" w:rsidP="007F76E8">
            <w:pPr>
              <w:pStyle w:val="Bezproreda"/>
              <w:spacing w:line="276" w:lineRule="auto"/>
              <w:rPr>
                <w:rFonts w:ascii="Avenir Next LT Pro" w:hAnsi="Avenir Next LT Pro"/>
                <w:sz w:val="18"/>
                <w:szCs w:val="18"/>
                <w:lang w:val="hr-HR"/>
              </w:rPr>
            </w:pPr>
            <w:r w:rsidRPr="00785881">
              <w:rPr>
                <w:rFonts w:ascii="Avenir Next LT Pro" w:hAnsi="Avenir Next LT Pro"/>
                <w:sz w:val="18"/>
                <w:szCs w:val="18"/>
                <w:lang w:val="hr-HR"/>
              </w:rPr>
              <w:t>Obiteljski dom Milja – dom za starije i nemoćne osobe</w:t>
            </w:r>
          </w:p>
        </w:tc>
        <w:tc>
          <w:tcPr>
            <w:tcW w:w="3409" w:type="dxa"/>
            <w:vAlign w:val="center"/>
          </w:tcPr>
          <w:p w14:paraId="13A877FE" w14:textId="34D17EB2" w:rsidR="007F76E8" w:rsidRPr="008918DF" w:rsidRDefault="007F76E8" w:rsidP="007F76E8">
            <w:pPr>
              <w:pStyle w:val="Bezproreda"/>
              <w:spacing w:line="276" w:lineRule="auto"/>
              <w:rPr>
                <w:rFonts w:ascii="Avenir Next LT Pro" w:hAnsi="Avenir Next LT Pro"/>
                <w:sz w:val="18"/>
                <w:szCs w:val="18"/>
                <w:lang w:val="hr-HR"/>
              </w:rPr>
            </w:pPr>
            <w:r w:rsidRPr="008918DF">
              <w:rPr>
                <w:rFonts w:ascii="Avenir Next LT Pro" w:hAnsi="Avenir Next LT Pro"/>
                <w:sz w:val="18"/>
                <w:szCs w:val="18"/>
                <w:lang w:val="hr-HR"/>
              </w:rPr>
              <w:t xml:space="preserve">Smještaj ili organizirano stanovanje – </w:t>
            </w:r>
            <w:r w:rsidR="00E65F70">
              <w:rPr>
                <w:rFonts w:ascii="Avenir Next LT Pro" w:hAnsi="Avenir Next LT Pro"/>
                <w:sz w:val="18"/>
                <w:szCs w:val="18"/>
                <w:lang w:val="hr-HR"/>
              </w:rPr>
              <w:t>osobe starije životne dobi</w:t>
            </w:r>
          </w:p>
        </w:tc>
        <w:tc>
          <w:tcPr>
            <w:tcW w:w="2442" w:type="dxa"/>
            <w:vAlign w:val="center"/>
          </w:tcPr>
          <w:p w14:paraId="410FF84E" w14:textId="77777777" w:rsidR="007F76E8" w:rsidRPr="008918DF" w:rsidRDefault="007F76E8" w:rsidP="007F76E8">
            <w:pPr>
              <w:pStyle w:val="Bezproreda"/>
              <w:spacing w:line="276" w:lineRule="auto"/>
              <w:jc w:val="center"/>
              <w:rPr>
                <w:rFonts w:ascii="Avenir Next LT Pro" w:hAnsi="Avenir Next LT Pro"/>
                <w:sz w:val="18"/>
                <w:szCs w:val="18"/>
                <w:lang w:val="hr-HR"/>
              </w:rPr>
            </w:pPr>
            <w:r w:rsidRPr="008918DF">
              <w:rPr>
                <w:rFonts w:ascii="Avenir Next LT Pro" w:hAnsi="Avenir Next LT Pro"/>
                <w:sz w:val="18"/>
                <w:szCs w:val="18"/>
                <w:lang w:val="hr-HR"/>
              </w:rPr>
              <w:t>Smještaj u domu 20</w:t>
            </w:r>
          </w:p>
        </w:tc>
      </w:tr>
      <w:tr w:rsidR="007F76E8" w:rsidRPr="00785881" w14:paraId="6C656083" w14:textId="77777777" w:rsidTr="005D46D4">
        <w:trPr>
          <w:jc w:val="center"/>
        </w:trPr>
        <w:tc>
          <w:tcPr>
            <w:tcW w:w="3249" w:type="dxa"/>
            <w:vAlign w:val="center"/>
          </w:tcPr>
          <w:p w14:paraId="000FBF08" w14:textId="77777777" w:rsidR="007F76E8" w:rsidRPr="00785881" w:rsidRDefault="007F76E8" w:rsidP="007F76E8">
            <w:pPr>
              <w:pStyle w:val="Bezproreda"/>
              <w:spacing w:line="276" w:lineRule="auto"/>
              <w:rPr>
                <w:rFonts w:ascii="Avenir Next LT Pro" w:hAnsi="Avenir Next LT Pro"/>
                <w:sz w:val="18"/>
                <w:szCs w:val="18"/>
                <w:lang w:val="hr-HR"/>
              </w:rPr>
            </w:pPr>
            <w:r w:rsidRPr="00785881">
              <w:rPr>
                <w:rFonts w:ascii="Avenir Next LT Pro" w:hAnsi="Avenir Next LT Pro"/>
                <w:sz w:val="18"/>
                <w:szCs w:val="18"/>
                <w:lang w:val="hr-HR"/>
              </w:rPr>
              <w:t>Obiteljski dom Sanja</w:t>
            </w:r>
          </w:p>
        </w:tc>
        <w:tc>
          <w:tcPr>
            <w:tcW w:w="3409" w:type="dxa"/>
            <w:vAlign w:val="center"/>
          </w:tcPr>
          <w:p w14:paraId="772043E9" w14:textId="7ACAC391" w:rsidR="007F76E8" w:rsidRPr="008918DF" w:rsidRDefault="007F76E8" w:rsidP="007F76E8">
            <w:pPr>
              <w:pStyle w:val="Bezproreda"/>
              <w:spacing w:line="276" w:lineRule="auto"/>
              <w:rPr>
                <w:rFonts w:ascii="Avenir Next LT Pro" w:hAnsi="Avenir Next LT Pro"/>
                <w:sz w:val="18"/>
                <w:szCs w:val="18"/>
                <w:lang w:val="hr-HR"/>
              </w:rPr>
            </w:pPr>
            <w:r w:rsidRPr="008918DF">
              <w:rPr>
                <w:rFonts w:ascii="Avenir Next LT Pro" w:hAnsi="Avenir Next LT Pro"/>
                <w:sz w:val="18"/>
                <w:szCs w:val="18"/>
                <w:lang w:val="hr-HR"/>
              </w:rPr>
              <w:t xml:space="preserve">Smještaj ili organizirano stanovanje – </w:t>
            </w:r>
            <w:r w:rsidR="00E65F70">
              <w:rPr>
                <w:rFonts w:ascii="Avenir Next LT Pro" w:hAnsi="Avenir Next LT Pro"/>
                <w:sz w:val="18"/>
                <w:szCs w:val="18"/>
                <w:lang w:val="hr-HR"/>
              </w:rPr>
              <w:t>osobe starije životne dobi</w:t>
            </w:r>
          </w:p>
        </w:tc>
        <w:tc>
          <w:tcPr>
            <w:tcW w:w="2442" w:type="dxa"/>
            <w:vAlign w:val="center"/>
          </w:tcPr>
          <w:p w14:paraId="2BDA2FB8" w14:textId="77777777" w:rsidR="007F76E8" w:rsidRPr="008918DF" w:rsidRDefault="007F76E8" w:rsidP="007F76E8">
            <w:pPr>
              <w:pStyle w:val="Bezproreda"/>
              <w:spacing w:line="276" w:lineRule="auto"/>
              <w:jc w:val="center"/>
              <w:rPr>
                <w:rFonts w:ascii="Avenir Next LT Pro" w:hAnsi="Avenir Next LT Pro"/>
                <w:sz w:val="18"/>
                <w:szCs w:val="18"/>
                <w:lang w:val="hr-HR"/>
              </w:rPr>
            </w:pPr>
            <w:r w:rsidRPr="008918DF">
              <w:rPr>
                <w:rFonts w:ascii="Avenir Next LT Pro" w:hAnsi="Avenir Next LT Pro"/>
                <w:sz w:val="18"/>
                <w:szCs w:val="18"/>
                <w:lang w:val="hr-HR"/>
              </w:rPr>
              <w:t>Smještaj u domu 17</w:t>
            </w:r>
          </w:p>
        </w:tc>
      </w:tr>
      <w:tr w:rsidR="007F76E8" w:rsidRPr="00785881" w14:paraId="59759557" w14:textId="77777777" w:rsidTr="005D46D4">
        <w:trPr>
          <w:jc w:val="center"/>
        </w:trPr>
        <w:tc>
          <w:tcPr>
            <w:tcW w:w="3249" w:type="dxa"/>
            <w:vAlign w:val="center"/>
          </w:tcPr>
          <w:p w14:paraId="0834640D" w14:textId="77777777" w:rsidR="007F76E8" w:rsidRPr="00785881" w:rsidRDefault="007F76E8" w:rsidP="007F76E8">
            <w:pPr>
              <w:pStyle w:val="Bezproreda"/>
              <w:spacing w:line="276" w:lineRule="auto"/>
              <w:rPr>
                <w:rFonts w:ascii="Avenir Next LT Pro" w:hAnsi="Avenir Next LT Pro"/>
                <w:sz w:val="18"/>
                <w:szCs w:val="18"/>
                <w:lang w:val="hr-HR"/>
              </w:rPr>
            </w:pPr>
            <w:r w:rsidRPr="00785881">
              <w:rPr>
                <w:rFonts w:ascii="Avenir Next LT Pro" w:hAnsi="Avenir Next LT Pro"/>
                <w:sz w:val="18"/>
                <w:szCs w:val="18"/>
                <w:lang w:val="hr-HR"/>
              </w:rPr>
              <w:t>Obiteljski dom Seketin</w:t>
            </w:r>
          </w:p>
        </w:tc>
        <w:tc>
          <w:tcPr>
            <w:tcW w:w="3409" w:type="dxa"/>
            <w:vAlign w:val="center"/>
          </w:tcPr>
          <w:p w14:paraId="5CEEEDE9" w14:textId="77777777" w:rsidR="007F76E8" w:rsidRPr="008918DF" w:rsidRDefault="007F76E8" w:rsidP="007F76E8">
            <w:pPr>
              <w:pStyle w:val="Bezproreda"/>
              <w:spacing w:line="276" w:lineRule="auto"/>
              <w:rPr>
                <w:rFonts w:ascii="Avenir Next LT Pro" w:hAnsi="Avenir Next LT Pro"/>
                <w:sz w:val="18"/>
                <w:szCs w:val="18"/>
                <w:lang w:val="hr-HR"/>
              </w:rPr>
            </w:pPr>
            <w:r w:rsidRPr="008918DF">
              <w:rPr>
                <w:rFonts w:ascii="Avenir Next LT Pro" w:hAnsi="Avenir Next LT Pro"/>
                <w:sz w:val="18"/>
                <w:szCs w:val="18"/>
                <w:lang w:val="hr-HR"/>
              </w:rPr>
              <w:t>Smještaj ili organizirano stanovanje – odrasle osobe s mentalnim oštećenjem i ovisnici</w:t>
            </w:r>
          </w:p>
        </w:tc>
        <w:tc>
          <w:tcPr>
            <w:tcW w:w="2442" w:type="dxa"/>
            <w:vAlign w:val="center"/>
          </w:tcPr>
          <w:p w14:paraId="5529DD68" w14:textId="77777777" w:rsidR="007F76E8" w:rsidRPr="008918DF" w:rsidRDefault="007F76E8" w:rsidP="007F76E8">
            <w:pPr>
              <w:pStyle w:val="Bezproreda"/>
              <w:spacing w:line="276" w:lineRule="auto"/>
              <w:jc w:val="center"/>
              <w:rPr>
                <w:rFonts w:ascii="Avenir Next LT Pro" w:hAnsi="Avenir Next LT Pro"/>
                <w:sz w:val="18"/>
                <w:szCs w:val="18"/>
                <w:lang w:val="hr-HR"/>
              </w:rPr>
            </w:pPr>
            <w:r w:rsidRPr="008918DF">
              <w:rPr>
                <w:rFonts w:ascii="Avenir Next LT Pro" w:hAnsi="Avenir Next LT Pro"/>
                <w:sz w:val="18"/>
                <w:szCs w:val="18"/>
                <w:lang w:val="hr-HR"/>
              </w:rPr>
              <w:t>Smještaj u domu 20</w:t>
            </w:r>
          </w:p>
          <w:p w14:paraId="421FCFD9" w14:textId="77777777" w:rsidR="007F76E8" w:rsidRPr="008918DF" w:rsidRDefault="007F76E8" w:rsidP="007F76E8">
            <w:pPr>
              <w:pStyle w:val="Bezproreda"/>
              <w:spacing w:line="276" w:lineRule="auto"/>
              <w:jc w:val="center"/>
              <w:rPr>
                <w:rFonts w:ascii="Avenir Next LT Pro" w:hAnsi="Avenir Next LT Pro"/>
                <w:sz w:val="18"/>
                <w:szCs w:val="18"/>
                <w:lang w:val="hr-HR"/>
              </w:rPr>
            </w:pPr>
          </w:p>
        </w:tc>
      </w:tr>
      <w:tr w:rsidR="007F76E8" w:rsidRPr="00785881" w14:paraId="6735A933" w14:textId="77777777" w:rsidTr="005D46D4">
        <w:trPr>
          <w:jc w:val="center"/>
        </w:trPr>
        <w:tc>
          <w:tcPr>
            <w:tcW w:w="3249" w:type="dxa"/>
            <w:vAlign w:val="center"/>
          </w:tcPr>
          <w:p w14:paraId="0EEF1ED3" w14:textId="77777777" w:rsidR="007F76E8" w:rsidRPr="00785881" w:rsidRDefault="007F76E8" w:rsidP="007F76E8">
            <w:pPr>
              <w:pStyle w:val="Bezproreda"/>
              <w:spacing w:line="276" w:lineRule="auto"/>
              <w:rPr>
                <w:rFonts w:ascii="Avenir Next LT Pro" w:hAnsi="Avenir Next LT Pro"/>
                <w:sz w:val="18"/>
                <w:szCs w:val="18"/>
                <w:lang w:val="hr-HR"/>
              </w:rPr>
            </w:pPr>
            <w:r w:rsidRPr="00785881">
              <w:rPr>
                <w:rFonts w:ascii="Avenir Next LT Pro" w:hAnsi="Avenir Next LT Pro"/>
                <w:sz w:val="18"/>
                <w:szCs w:val="18"/>
                <w:lang w:val="hr-HR"/>
              </w:rPr>
              <w:t xml:space="preserve">Obiteljski dom Smiljan </w:t>
            </w:r>
          </w:p>
        </w:tc>
        <w:tc>
          <w:tcPr>
            <w:tcW w:w="3409" w:type="dxa"/>
            <w:vAlign w:val="center"/>
          </w:tcPr>
          <w:p w14:paraId="067E2D91" w14:textId="77777777" w:rsidR="007F76E8" w:rsidRPr="008918DF" w:rsidRDefault="007F76E8" w:rsidP="007F76E8">
            <w:pPr>
              <w:pStyle w:val="Bezproreda"/>
              <w:spacing w:line="276" w:lineRule="auto"/>
              <w:rPr>
                <w:rFonts w:ascii="Avenir Next LT Pro" w:hAnsi="Avenir Next LT Pro"/>
                <w:sz w:val="18"/>
                <w:szCs w:val="18"/>
                <w:lang w:val="hr-HR"/>
              </w:rPr>
            </w:pPr>
            <w:r w:rsidRPr="008918DF">
              <w:rPr>
                <w:rFonts w:ascii="Avenir Next LT Pro" w:hAnsi="Avenir Next LT Pro"/>
                <w:sz w:val="18"/>
                <w:szCs w:val="18"/>
                <w:lang w:val="hr-HR"/>
              </w:rPr>
              <w:t>Smještaj ili organizirano stanovanje – odrasle osobe s mentalnim oštećenjem i ovisnici</w:t>
            </w:r>
          </w:p>
        </w:tc>
        <w:tc>
          <w:tcPr>
            <w:tcW w:w="2442" w:type="dxa"/>
            <w:vAlign w:val="center"/>
          </w:tcPr>
          <w:p w14:paraId="31A6CDE5" w14:textId="77777777" w:rsidR="007F76E8" w:rsidRPr="008918DF" w:rsidRDefault="007F76E8" w:rsidP="007F76E8">
            <w:pPr>
              <w:pStyle w:val="Bezproreda"/>
              <w:spacing w:line="276" w:lineRule="auto"/>
              <w:jc w:val="center"/>
              <w:rPr>
                <w:rFonts w:ascii="Avenir Next LT Pro" w:hAnsi="Avenir Next LT Pro"/>
                <w:sz w:val="18"/>
                <w:szCs w:val="18"/>
                <w:lang w:val="hr-HR"/>
              </w:rPr>
            </w:pPr>
            <w:r w:rsidRPr="008918DF">
              <w:rPr>
                <w:rFonts w:ascii="Avenir Next LT Pro" w:hAnsi="Avenir Next LT Pro"/>
                <w:sz w:val="18"/>
                <w:szCs w:val="18"/>
                <w:lang w:val="hr-HR"/>
              </w:rPr>
              <w:t>20</w:t>
            </w:r>
          </w:p>
        </w:tc>
      </w:tr>
      <w:tr w:rsidR="007F76E8" w:rsidRPr="00785881" w14:paraId="06787DB2" w14:textId="77777777" w:rsidTr="005D46D4">
        <w:trPr>
          <w:jc w:val="center"/>
        </w:trPr>
        <w:tc>
          <w:tcPr>
            <w:tcW w:w="3249" w:type="dxa"/>
            <w:vAlign w:val="center"/>
          </w:tcPr>
          <w:p w14:paraId="10A8EFA8" w14:textId="77777777" w:rsidR="007F76E8" w:rsidRPr="00785881" w:rsidRDefault="007F76E8" w:rsidP="007F76E8">
            <w:pPr>
              <w:pStyle w:val="Bezproreda"/>
              <w:spacing w:line="276" w:lineRule="auto"/>
              <w:rPr>
                <w:rFonts w:ascii="Avenir Next LT Pro" w:hAnsi="Avenir Next LT Pro"/>
                <w:sz w:val="18"/>
                <w:szCs w:val="18"/>
                <w:lang w:val="hr-HR"/>
              </w:rPr>
            </w:pPr>
            <w:r w:rsidRPr="00785881">
              <w:rPr>
                <w:rFonts w:ascii="Avenir Next LT Pro" w:hAnsi="Avenir Next LT Pro"/>
                <w:sz w:val="18"/>
                <w:szCs w:val="18"/>
                <w:lang w:val="hr-HR"/>
              </w:rPr>
              <w:t>Obiteljski broj Smiraj</w:t>
            </w:r>
          </w:p>
        </w:tc>
        <w:tc>
          <w:tcPr>
            <w:tcW w:w="3409" w:type="dxa"/>
            <w:vAlign w:val="center"/>
          </w:tcPr>
          <w:p w14:paraId="3BFEC99D" w14:textId="35B20093" w:rsidR="007F76E8" w:rsidRPr="008918DF" w:rsidRDefault="007F76E8" w:rsidP="007F76E8">
            <w:pPr>
              <w:pStyle w:val="Bezproreda"/>
              <w:spacing w:line="276" w:lineRule="auto"/>
              <w:rPr>
                <w:rFonts w:ascii="Avenir Next LT Pro" w:hAnsi="Avenir Next LT Pro"/>
                <w:sz w:val="18"/>
                <w:szCs w:val="18"/>
                <w:lang w:val="hr-HR"/>
              </w:rPr>
            </w:pPr>
            <w:r w:rsidRPr="008918DF">
              <w:rPr>
                <w:rFonts w:ascii="Avenir Next LT Pro" w:hAnsi="Avenir Next LT Pro"/>
                <w:sz w:val="18"/>
                <w:szCs w:val="18"/>
                <w:lang w:val="hr-HR"/>
              </w:rPr>
              <w:t xml:space="preserve">Smještaj ili organizirano stanovanje – </w:t>
            </w:r>
            <w:r w:rsidR="00E65F70">
              <w:rPr>
                <w:rFonts w:ascii="Avenir Next LT Pro" w:hAnsi="Avenir Next LT Pro"/>
                <w:sz w:val="18"/>
                <w:szCs w:val="18"/>
                <w:lang w:val="hr-HR"/>
              </w:rPr>
              <w:t>osobe starije životne dobi</w:t>
            </w:r>
          </w:p>
        </w:tc>
        <w:tc>
          <w:tcPr>
            <w:tcW w:w="2442" w:type="dxa"/>
            <w:vAlign w:val="center"/>
          </w:tcPr>
          <w:p w14:paraId="38894DC0" w14:textId="77777777" w:rsidR="007F76E8" w:rsidRPr="008918DF" w:rsidRDefault="007F76E8" w:rsidP="007F76E8">
            <w:pPr>
              <w:pStyle w:val="Bezproreda"/>
              <w:spacing w:line="276" w:lineRule="auto"/>
              <w:jc w:val="center"/>
              <w:rPr>
                <w:rFonts w:ascii="Avenir Next LT Pro" w:hAnsi="Avenir Next LT Pro"/>
                <w:sz w:val="18"/>
                <w:szCs w:val="18"/>
                <w:lang w:val="hr-HR"/>
              </w:rPr>
            </w:pPr>
            <w:r w:rsidRPr="008918DF">
              <w:rPr>
                <w:rFonts w:ascii="Avenir Next LT Pro" w:hAnsi="Avenir Next LT Pro"/>
                <w:sz w:val="18"/>
                <w:szCs w:val="18"/>
                <w:lang w:val="hr-HR"/>
              </w:rPr>
              <w:t>Smještaj u domu 20</w:t>
            </w:r>
          </w:p>
        </w:tc>
      </w:tr>
      <w:tr w:rsidR="007F76E8" w:rsidRPr="00785881" w14:paraId="28FF9D82" w14:textId="77777777" w:rsidTr="005D46D4">
        <w:trPr>
          <w:jc w:val="center"/>
        </w:trPr>
        <w:tc>
          <w:tcPr>
            <w:tcW w:w="3249" w:type="dxa"/>
            <w:vAlign w:val="center"/>
          </w:tcPr>
          <w:p w14:paraId="577AB8F4" w14:textId="77777777" w:rsidR="007F76E8" w:rsidRPr="00785881" w:rsidRDefault="007F76E8" w:rsidP="007F76E8">
            <w:pPr>
              <w:pStyle w:val="Bezproreda"/>
              <w:spacing w:line="276" w:lineRule="auto"/>
              <w:rPr>
                <w:rFonts w:ascii="Avenir Next LT Pro" w:hAnsi="Avenir Next LT Pro"/>
                <w:sz w:val="18"/>
                <w:szCs w:val="18"/>
                <w:lang w:val="hr-HR"/>
              </w:rPr>
            </w:pPr>
            <w:r w:rsidRPr="00785881">
              <w:rPr>
                <w:rFonts w:ascii="Avenir Next LT Pro" w:hAnsi="Avenir Next LT Pro"/>
                <w:sz w:val="18"/>
                <w:szCs w:val="18"/>
                <w:lang w:val="hr-HR"/>
              </w:rPr>
              <w:t>Obiteljski dom Sveti Florijan</w:t>
            </w:r>
          </w:p>
        </w:tc>
        <w:tc>
          <w:tcPr>
            <w:tcW w:w="3409" w:type="dxa"/>
            <w:vAlign w:val="center"/>
          </w:tcPr>
          <w:p w14:paraId="1A1657B0" w14:textId="77777777" w:rsidR="007F76E8" w:rsidRPr="008918DF" w:rsidRDefault="007F76E8" w:rsidP="007F76E8">
            <w:pPr>
              <w:pStyle w:val="Bezproreda"/>
              <w:spacing w:line="276" w:lineRule="auto"/>
              <w:rPr>
                <w:rFonts w:ascii="Avenir Next LT Pro" w:hAnsi="Avenir Next LT Pro"/>
                <w:sz w:val="18"/>
                <w:szCs w:val="18"/>
                <w:lang w:val="hr-HR"/>
              </w:rPr>
            </w:pPr>
            <w:r w:rsidRPr="008918DF">
              <w:rPr>
                <w:rFonts w:ascii="Avenir Next LT Pro" w:hAnsi="Avenir Next LT Pro"/>
                <w:sz w:val="18"/>
                <w:szCs w:val="18"/>
                <w:lang w:val="hr-HR"/>
              </w:rPr>
              <w:t>Smještaj ili organizirano stanovanje – osobe s invaliditetom</w:t>
            </w:r>
          </w:p>
        </w:tc>
        <w:tc>
          <w:tcPr>
            <w:tcW w:w="2442" w:type="dxa"/>
            <w:vAlign w:val="center"/>
          </w:tcPr>
          <w:p w14:paraId="662EB5C1" w14:textId="77777777" w:rsidR="007F76E8" w:rsidRPr="008918DF" w:rsidRDefault="007F76E8" w:rsidP="007F76E8">
            <w:pPr>
              <w:pStyle w:val="Bezproreda"/>
              <w:spacing w:line="276" w:lineRule="auto"/>
              <w:jc w:val="center"/>
              <w:rPr>
                <w:rFonts w:ascii="Avenir Next LT Pro" w:hAnsi="Avenir Next LT Pro"/>
                <w:sz w:val="18"/>
                <w:szCs w:val="18"/>
                <w:lang w:val="hr-HR"/>
              </w:rPr>
            </w:pPr>
            <w:r w:rsidRPr="008918DF">
              <w:rPr>
                <w:rFonts w:ascii="Avenir Next LT Pro" w:hAnsi="Avenir Next LT Pro"/>
                <w:sz w:val="18"/>
                <w:szCs w:val="18"/>
                <w:lang w:val="hr-HR"/>
              </w:rPr>
              <w:t>Kod fizičke osobe 20</w:t>
            </w:r>
          </w:p>
        </w:tc>
      </w:tr>
      <w:tr w:rsidR="007F76E8" w:rsidRPr="00785881" w14:paraId="6BE0A1B5" w14:textId="77777777" w:rsidTr="005D46D4">
        <w:trPr>
          <w:jc w:val="center"/>
        </w:trPr>
        <w:tc>
          <w:tcPr>
            <w:tcW w:w="3249" w:type="dxa"/>
            <w:vAlign w:val="center"/>
          </w:tcPr>
          <w:p w14:paraId="714A4962" w14:textId="77777777" w:rsidR="007F76E8" w:rsidRPr="00785881" w:rsidRDefault="007F76E8" w:rsidP="007F76E8">
            <w:pPr>
              <w:pStyle w:val="Bezproreda"/>
              <w:spacing w:line="276" w:lineRule="auto"/>
              <w:rPr>
                <w:rFonts w:ascii="Avenir Next LT Pro" w:hAnsi="Avenir Next LT Pro"/>
                <w:sz w:val="18"/>
                <w:szCs w:val="18"/>
                <w:lang w:val="hr-HR"/>
              </w:rPr>
            </w:pPr>
            <w:r w:rsidRPr="00785881">
              <w:rPr>
                <w:rFonts w:ascii="Avenir Next LT Pro" w:hAnsi="Avenir Next LT Pro"/>
                <w:sz w:val="18"/>
                <w:szCs w:val="18"/>
                <w:lang w:val="hr-HR"/>
              </w:rPr>
              <w:t>Obiteljski dom Sveti Vinko</w:t>
            </w:r>
          </w:p>
        </w:tc>
        <w:tc>
          <w:tcPr>
            <w:tcW w:w="3409" w:type="dxa"/>
            <w:vAlign w:val="center"/>
          </w:tcPr>
          <w:p w14:paraId="49EE278B" w14:textId="3451D712" w:rsidR="007F76E8" w:rsidRPr="008918DF" w:rsidRDefault="007F76E8" w:rsidP="007F76E8">
            <w:pPr>
              <w:pStyle w:val="Bezproreda"/>
              <w:spacing w:line="276" w:lineRule="auto"/>
              <w:rPr>
                <w:rFonts w:ascii="Avenir Next LT Pro" w:hAnsi="Avenir Next LT Pro"/>
                <w:sz w:val="18"/>
                <w:szCs w:val="18"/>
                <w:lang w:val="hr-HR"/>
              </w:rPr>
            </w:pPr>
            <w:r w:rsidRPr="008918DF">
              <w:rPr>
                <w:rFonts w:ascii="Avenir Next LT Pro" w:hAnsi="Avenir Next LT Pro"/>
                <w:sz w:val="18"/>
                <w:szCs w:val="18"/>
                <w:lang w:val="hr-HR"/>
              </w:rPr>
              <w:t xml:space="preserve">Smještaj ili organizirano stanovanje – </w:t>
            </w:r>
            <w:r w:rsidR="00E65F70">
              <w:rPr>
                <w:rFonts w:ascii="Avenir Next LT Pro" w:hAnsi="Avenir Next LT Pro"/>
                <w:sz w:val="18"/>
                <w:szCs w:val="18"/>
                <w:lang w:val="hr-HR"/>
              </w:rPr>
              <w:t>osobe starije životne dobi</w:t>
            </w:r>
          </w:p>
        </w:tc>
        <w:tc>
          <w:tcPr>
            <w:tcW w:w="2442" w:type="dxa"/>
            <w:vAlign w:val="center"/>
          </w:tcPr>
          <w:p w14:paraId="506FCB8C" w14:textId="77777777" w:rsidR="007F76E8" w:rsidRPr="008918DF" w:rsidRDefault="007F76E8" w:rsidP="007F76E8">
            <w:pPr>
              <w:pStyle w:val="Bezproreda"/>
              <w:spacing w:line="276" w:lineRule="auto"/>
              <w:jc w:val="center"/>
              <w:rPr>
                <w:rFonts w:ascii="Avenir Next LT Pro" w:hAnsi="Avenir Next LT Pro"/>
                <w:sz w:val="18"/>
                <w:szCs w:val="18"/>
                <w:lang w:val="hr-HR"/>
              </w:rPr>
            </w:pPr>
            <w:r w:rsidRPr="008918DF">
              <w:rPr>
                <w:rFonts w:ascii="Avenir Next LT Pro" w:hAnsi="Avenir Next LT Pro"/>
                <w:sz w:val="18"/>
                <w:szCs w:val="18"/>
                <w:lang w:val="hr-HR"/>
              </w:rPr>
              <w:t>20</w:t>
            </w:r>
          </w:p>
        </w:tc>
      </w:tr>
      <w:tr w:rsidR="007F76E8" w:rsidRPr="00785881" w14:paraId="6BBDA4BA" w14:textId="77777777" w:rsidTr="005D46D4">
        <w:trPr>
          <w:jc w:val="center"/>
        </w:trPr>
        <w:tc>
          <w:tcPr>
            <w:tcW w:w="3249" w:type="dxa"/>
            <w:vAlign w:val="center"/>
          </w:tcPr>
          <w:p w14:paraId="23A89384" w14:textId="77777777" w:rsidR="007F76E8" w:rsidRPr="00785881" w:rsidRDefault="007F76E8" w:rsidP="007F76E8">
            <w:pPr>
              <w:pStyle w:val="Bezproreda"/>
              <w:spacing w:line="276" w:lineRule="auto"/>
              <w:rPr>
                <w:rFonts w:ascii="Avenir Next LT Pro" w:hAnsi="Avenir Next LT Pro"/>
                <w:sz w:val="18"/>
                <w:szCs w:val="18"/>
                <w:lang w:val="hr-HR"/>
              </w:rPr>
            </w:pPr>
            <w:r w:rsidRPr="00785881">
              <w:rPr>
                <w:rFonts w:ascii="Avenir Next LT Pro" w:hAnsi="Avenir Next LT Pro"/>
                <w:sz w:val="18"/>
                <w:szCs w:val="18"/>
                <w:lang w:val="hr-HR"/>
              </w:rPr>
              <w:t xml:space="preserve">Obiteljski dom Sveta Rita </w:t>
            </w:r>
          </w:p>
        </w:tc>
        <w:tc>
          <w:tcPr>
            <w:tcW w:w="3409" w:type="dxa"/>
            <w:vAlign w:val="center"/>
          </w:tcPr>
          <w:p w14:paraId="1530050C" w14:textId="2663B2F9" w:rsidR="007F76E8" w:rsidRPr="008918DF" w:rsidRDefault="007F76E8" w:rsidP="007F76E8">
            <w:pPr>
              <w:pStyle w:val="Bezproreda"/>
              <w:spacing w:line="276" w:lineRule="auto"/>
              <w:rPr>
                <w:rFonts w:ascii="Avenir Next LT Pro" w:hAnsi="Avenir Next LT Pro"/>
                <w:sz w:val="18"/>
                <w:szCs w:val="18"/>
                <w:lang w:val="hr-HR"/>
              </w:rPr>
            </w:pPr>
            <w:r w:rsidRPr="008918DF">
              <w:rPr>
                <w:rFonts w:ascii="Avenir Next LT Pro" w:hAnsi="Avenir Next LT Pro"/>
                <w:sz w:val="18"/>
                <w:szCs w:val="18"/>
                <w:lang w:val="hr-HR"/>
              </w:rPr>
              <w:t xml:space="preserve">Smještaj ili organizirano stanovanje – </w:t>
            </w:r>
            <w:r w:rsidR="00E65F70">
              <w:rPr>
                <w:rFonts w:ascii="Avenir Next LT Pro" w:hAnsi="Avenir Next LT Pro"/>
                <w:sz w:val="18"/>
                <w:szCs w:val="18"/>
                <w:lang w:val="hr-HR"/>
              </w:rPr>
              <w:t>osobe starije životne dobi</w:t>
            </w:r>
          </w:p>
        </w:tc>
        <w:tc>
          <w:tcPr>
            <w:tcW w:w="2442" w:type="dxa"/>
            <w:vAlign w:val="center"/>
          </w:tcPr>
          <w:p w14:paraId="6E3E6BE2" w14:textId="77777777" w:rsidR="007F76E8" w:rsidRPr="008918DF" w:rsidRDefault="007F76E8" w:rsidP="007F76E8">
            <w:pPr>
              <w:pStyle w:val="Bezproreda"/>
              <w:spacing w:line="276" w:lineRule="auto"/>
              <w:jc w:val="center"/>
              <w:rPr>
                <w:rFonts w:ascii="Avenir Next LT Pro" w:hAnsi="Avenir Next LT Pro"/>
                <w:sz w:val="18"/>
                <w:szCs w:val="18"/>
                <w:lang w:val="hr-HR"/>
              </w:rPr>
            </w:pPr>
            <w:r w:rsidRPr="008918DF">
              <w:rPr>
                <w:rFonts w:ascii="Avenir Next LT Pro" w:hAnsi="Avenir Next LT Pro"/>
                <w:sz w:val="18"/>
                <w:szCs w:val="18"/>
                <w:lang w:val="hr-HR"/>
              </w:rPr>
              <w:t>Smještaj kod fizičke osobe ili udomiteljske obitelji 11</w:t>
            </w:r>
          </w:p>
        </w:tc>
      </w:tr>
      <w:tr w:rsidR="007F76E8" w:rsidRPr="00785881" w14:paraId="01A50698" w14:textId="77777777" w:rsidTr="005D46D4">
        <w:trPr>
          <w:jc w:val="center"/>
        </w:trPr>
        <w:tc>
          <w:tcPr>
            <w:tcW w:w="3249" w:type="dxa"/>
            <w:vAlign w:val="center"/>
          </w:tcPr>
          <w:p w14:paraId="65655580" w14:textId="77777777" w:rsidR="007F76E8" w:rsidRPr="00785881" w:rsidRDefault="007F76E8" w:rsidP="007F76E8">
            <w:pPr>
              <w:pStyle w:val="Bezproreda"/>
              <w:spacing w:line="276" w:lineRule="auto"/>
              <w:rPr>
                <w:rFonts w:ascii="Avenir Next LT Pro" w:hAnsi="Avenir Next LT Pro"/>
                <w:sz w:val="18"/>
                <w:szCs w:val="18"/>
                <w:lang w:val="hr-HR"/>
              </w:rPr>
            </w:pPr>
            <w:r w:rsidRPr="00785881">
              <w:rPr>
                <w:rFonts w:ascii="Avenir Next LT Pro" w:hAnsi="Avenir Next LT Pro"/>
                <w:sz w:val="18"/>
                <w:szCs w:val="18"/>
                <w:lang w:val="hr-HR"/>
              </w:rPr>
              <w:t>Obiteljski dom Sveti Antun</w:t>
            </w:r>
          </w:p>
        </w:tc>
        <w:tc>
          <w:tcPr>
            <w:tcW w:w="3409" w:type="dxa"/>
            <w:vAlign w:val="center"/>
          </w:tcPr>
          <w:p w14:paraId="7B8DF8EC" w14:textId="7A4FA403" w:rsidR="007F76E8" w:rsidRPr="008918DF" w:rsidRDefault="007F76E8" w:rsidP="007F76E8">
            <w:pPr>
              <w:pStyle w:val="Bezproreda"/>
              <w:spacing w:line="276" w:lineRule="auto"/>
              <w:rPr>
                <w:rFonts w:ascii="Avenir Next LT Pro" w:hAnsi="Avenir Next LT Pro"/>
                <w:sz w:val="18"/>
                <w:szCs w:val="18"/>
                <w:lang w:val="hr-HR"/>
              </w:rPr>
            </w:pPr>
            <w:r w:rsidRPr="008918DF">
              <w:rPr>
                <w:rFonts w:ascii="Avenir Next LT Pro" w:hAnsi="Avenir Next LT Pro"/>
                <w:sz w:val="18"/>
                <w:szCs w:val="18"/>
                <w:lang w:val="hr-HR"/>
              </w:rPr>
              <w:t xml:space="preserve">Boravak – </w:t>
            </w:r>
            <w:r w:rsidR="00E65F70">
              <w:rPr>
                <w:rFonts w:ascii="Avenir Next LT Pro" w:hAnsi="Avenir Next LT Pro"/>
                <w:sz w:val="18"/>
                <w:szCs w:val="18"/>
                <w:lang w:val="hr-HR"/>
              </w:rPr>
              <w:t>osobe starije životne dobi</w:t>
            </w:r>
          </w:p>
        </w:tc>
        <w:tc>
          <w:tcPr>
            <w:tcW w:w="2442" w:type="dxa"/>
            <w:vAlign w:val="center"/>
          </w:tcPr>
          <w:p w14:paraId="10936561" w14:textId="77777777" w:rsidR="007F76E8" w:rsidRPr="008918DF" w:rsidRDefault="007F76E8" w:rsidP="007F76E8">
            <w:pPr>
              <w:pStyle w:val="Bezproreda"/>
              <w:spacing w:line="276" w:lineRule="auto"/>
              <w:jc w:val="center"/>
              <w:rPr>
                <w:rFonts w:ascii="Avenir Next LT Pro" w:hAnsi="Avenir Next LT Pro"/>
                <w:sz w:val="18"/>
                <w:szCs w:val="18"/>
                <w:lang w:val="hr-HR"/>
              </w:rPr>
            </w:pPr>
            <w:r w:rsidRPr="008918DF">
              <w:rPr>
                <w:rFonts w:ascii="Avenir Next LT Pro" w:hAnsi="Avenir Next LT Pro"/>
                <w:sz w:val="18"/>
                <w:szCs w:val="18"/>
                <w:lang w:val="hr-HR"/>
              </w:rPr>
              <w:t>20</w:t>
            </w:r>
          </w:p>
        </w:tc>
      </w:tr>
      <w:tr w:rsidR="007F76E8" w:rsidRPr="00785881" w14:paraId="284F8CB8" w14:textId="77777777" w:rsidTr="005D46D4">
        <w:trPr>
          <w:jc w:val="center"/>
        </w:trPr>
        <w:tc>
          <w:tcPr>
            <w:tcW w:w="3249" w:type="dxa"/>
            <w:vAlign w:val="center"/>
          </w:tcPr>
          <w:p w14:paraId="32FAAC38" w14:textId="77777777" w:rsidR="007F76E8" w:rsidRPr="00785881" w:rsidRDefault="007F76E8" w:rsidP="007F76E8">
            <w:pPr>
              <w:pStyle w:val="Bezproreda"/>
              <w:spacing w:line="276" w:lineRule="auto"/>
              <w:rPr>
                <w:rFonts w:ascii="Avenir Next LT Pro" w:hAnsi="Avenir Next LT Pro"/>
                <w:sz w:val="18"/>
                <w:szCs w:val="18"/>
                <w:lang w:val="hr-HR"/>
              </w:rPr>
            </w:pPr>
            <w:r w:rsidRPr="00785881">
              <w:rPr>
                <w:rFonts w:ascii="Avenir Next LT Pro" w:hAnsi="Avenir Next LT Pro"/>
                <w:sz w:val="18"/>
                <w:szCs w:val="18"/>
                <w:lang w:val="hr-HR"/>
              </w:rPr>
              <w:t>Obiteljski dom Zlatne godine</w:t>
            </w:r>
          </w:p>
        </w:tc>
        <w:tc>
          <w:tcPr>
            <w:tcW w:w="3409" w:type="dxa"/>
            <w:vAlign w:val="center"/>
          </w:tcPr>
          <w:p w14:paraId="55ADA042" w14:textId="1E1BC068" w:rsidR="007F76E8" w:rsidRPr="008918DF" w:rsidRDefault="007F76E8" w:rsidP="007F76E8">
            <w:pPr>
              <w:pStyle w:val="Bezproreda"/>
              <w:spacing w:line="276" w:lineRule="auto"/>
              <w:rPr>
                <w:rFonts w:ascii="Avenir Next LT Pro" w:hAnsi="Avenir Next LT Pro"/>
                <w:sz w:val="18"/>
                <w:szCs w:val="18"/>
                <w:lang w:val="hr-HR"/>
              </w:rPr>
            </w:pPr>
            <w:r w:rsidRPr="008918DF">
              <w:rPr>
                <w:rFonts w:ascii="Avenir Next LT Pro" w:hAnsi="Avenir Next LT Pro"/>
                <w:sz w:val="18"/>
                <w:szCs w:val="18"/>
                <w:lang w:val="hr-HR"/>
              </w:rPr>
              <w:t xml:space="preserve">Smještaj ili organizirano stanovanje – </w:t>
            </w:r>
            <w:r w:rsidR="00E65F70">
              <w:rPr>
                <w:rFonts w:ascii="Avenir Next LT Pro" w:hAnsi="Avenir Next LT Pro"/>
                <w:sz w:val="18"/>
                <w:szCs w:val="18"/>
                <w:lang w:val="hr-HR"/>
              </w:rPr>
              <w:t>osobe starije životne dobi</w:t>
            </w:r>
          </w:p>
        </w:tc>
        <w:tc>
          <w:tcPr>
            <w:tcW w:w="2442" w:type="dxa"/>
            <w:vAlign w:val="center"/>
          </w:tcPr>
          <w:p w14:paraId="00E9E700" w14:textId="77777777" w:rsidR="007F76E8" w:rsidRPr="008918DF" w:rsidRDefault="007F76E8" w:rsidP="007F76E8">
            <w:pPr>
              <w:pStyle w:val="Bezproreda"/>
              <w:spacing w:line="276" w:lineRule="auto"/>
              <w:jc w:val="center"/>
              <w:rPr>
                <w:rFonts w:ascii="Avenir Next LT Pro" w:hAnsi="Avenir Next LT Pro"/>
                <w:sz w:val="18"/>
                <w:szCs w:val="18"/>
                <w:lang w:val="hr-HR"/>
              </w:rPr>
            </w:pPr>
            <w:r w:rsidRPr="008918DF">
              <w:rPr>
                <w:rFonts w:ascii="Avenir Next LT Pro" w:hAnsi="Avenir Next LT Pro"/>
                <w:sz w:val="18"/>
                <w:szCs w:val="18"/>
                <w:lang w:val="hr-HR"/>
              </w:rPr>
              <w:t>5</w:t>
            </w:r>
          </w:p>
        </w:tc>
      </w:tr>
      <w:tr w:rsidR="007F76E8" w:rsidRPr="00785881" w14:paraId="0AA8E21B" w14:textId="77777777" w:rsidTr="005D46D4">
        <w:trPr>
          <w:jc w:val="center"/>
        </w:trPr>
        <w:tc>
          <w:tcPr>
            <w:tcW w:w="3249" w:type="dxa"/>
            <w:vAlign w:val="center"/>
          </w:tcPr>
          <w:p w14:paraId="0ED63EA6" w14:textId="77777777" w:rsidR="007F76E8" w:rsidRPr="00785881" w:rsidRDefault="007F76E8" w:rsidP="007F76E8">
            <w:pPr>
              <w:pStyle w:val="Bezproreda"/>
              <w:spacing w:line="276" w:lineRule="auto"/>
              <w:rPr>
                <w:rFonts w:ascii="Avenir Next LT Pro" w:hAnsi="Avenir Next LT Pro"/>
                <w:sz w:val="18"/>
                <w:szCs w:val="18"/>
                <w:lang w:val="hr-HR"/>
              </w:rPr>
            </w:pPr>
            <w:r w:rsidRPr="00785881">
              <w:rPr>
                <w:rFonts w:ascii="Avenir Next LT Pro" w:hAnsi="Avenir Next LT Pro"/>
                <w:sz w:val="18"/>
                <w:szCs w:val="18"/>
                <w:lang w:val="hr-HR"/>
              </w:rPr>
              <w:t>Obiteljski dom Željka Ljubić</w:t>
            </w:r>
          </w:p>
        </w:tc>
        <w:tc>
          <w:tcPr>
            <w:tcW w:w="3409" w:type="dxa"/>
            <w:vAlign w:val="center"/>
          </w:tcPr>
          <w:p w14:paraId="4C2E1014" w14:textId="0B4671EA" w:rsidR="007F76E8" w:rsidRPr="008918DF" w:rsidRDefault="007F76E8" w:rsidP="007F76E8">
            <w:pPr>
              <w:pStyle w:val="Bezproreda"/>
              <w:spacing w:line="276" w:lineRule="auto"/>
              <w:rPr>
                <w:rFonts w:ascii="Avenir Next LT Pro" w:hAnsi="Avenir Next LT Pro"/>
                <w:sz w:val="18"/>
                <w:szCs w:val="18"/>
                <w:lang w:val="hr-HR"/>
              </w:rPr>
            </w:pPr>
            <w:r w:rsidRPr="008918DF">
              <w:rPr>
                <w:rFonts w:ascii="Avenir Next LT Pro" w:hAnsi="Avenir Next LT Pro"/>
                <w:sz w:val="18"/>
                <w:szCs w:val="18"/>
                <w:lang w:val="hr-HR"/>
              </w:rPr>
              <w:t xml:space="preserve">Smještaj ili organizirano stanovanje – </w:t>
            </w:r>
            <w:r w:rsidR="00E65F70">
              <w:rPr>
                <w:rFonts w:ascii="Avenir Next LT Pro" w:hAnsi="Avenir Next LT Pro"/>
                <w:sz w:val="18"/>
                <w:szCs w:val="18"/>
                <w:lang w:val="hr-HR"/>
              </w:rPr>
              <w:t>osobe starije životne dobi</w:t>
            </w:r>
          </w:p>
        </w:tc>
        <w:tc>
          <w:tcPr>
            <w:tcW w:w="2442" w:type="dxa"/>
            <w:vAlign w:val="center"/>
          </w:tcPr>
          <w:p w14:paraId="1E2BA014" w14:textId="77777777" w:rsidR="007F76E8" w:rsidRPr="008918DF" w:rsidRDefault="007F76E8" w:rsidP="007F76E8">
            <w:pPr>
              <w:pStyle w:val="Bezproreda"/>
              <w:spacing w:line="276" w:lineRule="auto"/>
              <w:jc w:val="center"/>
              <w:rPr>
                <w:rFonts w:ascii="Avenir Next LT Pro" w:hAnsi="Avenir Next LT Pro"/>
                <w:sz w:val="18"/>
                <w:szCs w:val="18"/>
                <w:lang w:val="hr-HR"/>
              </w:rPr>
            </w:pPr>
            <w:r w:rsidRPr="008918DF">
              <w:rPr>
                <w:rFonts w:ascii="Avenir Next LT Pro" w:hAnsi="Avenir Next LT Pro"/>
                <w:sz w:val="18"/>
                <w:szCs w:val="18"/>
                <w:lang w:val="hr-HR"/>
              </w:rPr>
              <w:t>Smještaj kod fizičke osobe ili udomiteljske obitelji 20</w:t>
            </w:r>
          </w:p>
        </w:tc>
      </w:tr>
      <w:tr w:rsidR="007F76E8" w:rsidRPr="00785881" w14:paraId="167F4476" w14:textId="77777777" w:rsidTr="005D46D4">
        <w:trPr>
          <w:jc w:val="center"/>
        </w:trPr>
        <w:tc>
          <w:tcPr>
            <w:tcW w:w="3249" w:type="dxa"/>
            <w:vMerge w:val="restart"/>
            <w:vAlign w:val="center"/>
          </w:tcPr>
          <w:p w14:paraId="0BF6DA30" w14:textId="77777777" w:rsidR="007F76E8" w:rsidRPr="00785881" w:rsidRDefault="007F76E8" w:rsidP="007F76E8">
            <w:pPr>
              <w:pStyle w:val="Bezproreda"/>
              <w:spacing w:line="276" w:lineRule="auto"/>
              <w:rPr>
                <w:rFonts w:ascii="Avenir Next LT Pro" w:hAnsi="Avenir Next LT Pro"/>
                <w:sz w:val="18"/>
                <w:szCs w:val="18"/>
                <w:lang w:val="hr-HR"/>
              </w:rPr>
            </w:pPr>
            <w:r w:rsidRPr="00785881">
              <w:rPr>
                <w:rFonts w:ascii="Avenir Next LT Pro" w:hAnsi="Avenir Next LT Pro"/>
                <w:sz w:val="18"/>
                <w:szCs w:val="18"/>
                <w:lang w:val="hr-HR"/>
              </w:rPr>
              <w:t>Općina Petrijanec</w:t>
            </w:r>
          </w:p>
        </w:tc>
        <w:tc>
          <w:tcPr>
            <w:tcW w:w="3409" w:type="dxa"/>
            <w:vAlign w:val="center"/>
          </w:tcPr>
          <w:p w14:paraId="181D15A4" w14:textId="77777777" w:rsidR="007F76E8" w:rsidRPr="00785881" w:rsidRDefault="007F76E8" w:rsidP="007F76E8">
            <w:pPr>
              <w:pStyle w:val="Bezproreda"/>
              <w:spacing w:line="276" w:lineRule="auto"/>
              <w:rPr>
                <w:rFonts w:ascii="Avenir Next LT Pro" w:hAnsi="Avenir Next LT Pro"/>
                <w:sz w:val="18"/>
                <w:szCs w:val="18"/>
                <w:lang w:val="hr-HR"/>
              </w:rPr>
            </w:pPr>
            <w:r w:rsidRPr="00785881">
              <w:rPr>
                <w:rFonts w:ascii="Avenir Next LT Pro" w:hAnsi="Avenir Next LT Pro"/>
                <w:sz w:val="18"/>
                <w:szCs w:val="18"/>
                <w:lang w:val="hr-HR"/>
              </w:rPr>
              <w:t>Pomoć  u kući – osobe s invaliditetom</w:t>
            </w:r>
          </w:p>
        </w:tc>
        <w:tc>
          <w:tcPr>
            <w:tcW w:w="2442" w:type="dxa"/>
            <w:vAlign w:val="center"/>
          </w:tcPr>
          <w:p w14:paraId="2ED402E1" w14:textId="77777777" w:rsidR="007F76E8" w:rsidRPr="00785881" w:rsidRDefault="007F76E8" w:rsidP="007F76E8">
            <w:pPr>
              <w:pStyle w:val="Bezproreda"/>
              <w:spacing w:line="276" w:lineRule="auto"/>
              <w:jc w:val="center"/>
              <w:rPr>
                <w:rFonts w:ascii="Avenir Next LT Pro" w:hAnsi="Avenir Next LT Pro"/>
                <w:sz w:val="18"/>
                <w:szCs w:val="18"/>
                <w:lang w:val="hr-HR"/>
              </w:rPr>
            </w:pPr>
            <w:r w:rsidRPr="00785881">
              <w:rPr>
                <w:rFonts w:ascii="Avenir Next LT Pro" w:hAnsi="Avenir Next LT Pro"/>
                <w:sz w:val="18"/>
                <w:szCs w:val="18"/>
                <w:lang w:val="hr-HR"/>
              </w:rPr>
              <w:t>5</w:t>
            </w:r>
          </w:p>
        </w:tc>
      </w:tr>
      <w:tr w:rsidR="007F76E8" w:rsidRPr="00785881" w14:paraId="5C79A278" w14:textId="77777777" w:rsidTr="005D46D4">
        <w:trPr>
          <w:jc w:val="center"/>
        </w:trPr>
        <w:tc>
          <w:tcPr>
            <w:tcW w:w="3249" w:type="dxa"/>
            <w:vMerge/>
            <w:vAlign w:val="center"/>
          </w:tcPr>
          <w:p w14:paraId="2B722ABA" w14:textId="77777777" w:rsidR="007F76E8" w:rsidRPr="00785881" w:rsidRDefault="007F76E8" w:rsidP="007F76E8">
            <w:pPr>
              <w:pStyle w:val="Bezproreda"/>
              <w:spacing w:line="276" w:lineRule="auto"/>
              <w:rPr>
                <w:rFonts w:ascii="Avenir Next LT Pro" w:hAnsi="Avenir Next LT Pro"/>
                <w:sz w:val="18"/>
                <w:szCs w:val="18"/>
                <w:lang w:val="hr-HR"/>
              </w:rPr>
            </w:pPr>
          </w:p>
        </w:tc>
        <w:tc>
          <w:tcPr>
            <w:tcW w:w="3409" w:type="dxa"/>
            <w:vAlign w:val="center"/>
          </w:tcPr>
          <w:p w14:paraId="55DDDC77" w14:textId="3E2AA9C3" w:rsidR="007F76E8" w:rsidRPr="008918DF" w:rsidRDefault="007F76E8" w:rsidP="007F76E8">
            <w:pPr>
              <w:pStyle w:val="Bezproreda"/>
              <w:spacing w:line="276" w:lineRule="auto"/>
              <w:rPr>
                <w:rFonts w:ascii="Avenir Next LT Pro" w:hAnsi="Avenir Next LT Pro"/>
                <w:sz w:val="18"/>
                <w:szCs w:val="18"/>
                <w:lang w:val="hr-HR"/>
              </w:rPr>
            </w:pPr>
            <w:r w:rsidRPr="008918DF">
              <w:rPr>
                <w:rFonts w:ascii="Avenir Next LT Pro" w:hAnsi="Avenir Next LT Pro"/>
                <w:sz w:val="18"/>
                <w:szCs w:val="18"/>
                <w:lang w:val="hr-HR"/>
              </w:rPr>
              <w:t xml:space="preserve">Pomoć u kući koja ne uključuje organiziranje prehrane – </w:t>
            </w:r>
            <w:r w:rsidR="00E65F70">
              <w:rPr>
                <w:rFonts w:ascii="Avenir Next LT Pro" w:hAnsi="Avenir Next LT Pro"/>
                <w:sz w:val="18"/>
                <w:szCs w:val="18"/>
                <w:lang w:val="hr-HR"/>
              </w:rPr>
              <w:t>osobe starije životne dobi</w:t>
            </w:r>
          </w:p>
        </w:tc>
        <w:tc>
          <w:tcPr>
            <w:tcW w:w="2442" w:type="dxa"/>
            <w:vAlign w:val="center"/>
          </w:tcPr>
          <w:p w14:paraId="3B5F923B" w14:textId="77777777" w:rsidR="007F76E8" w:rsidRPr="00785881" w:rsidRDefault="007F76E8" w:rsidP="007F76E8">
            <w:pPr>
              <w:pStyle w:val="Bezproreda"/>
              <w:spacing w:line="276" w:lineRule="auto"/>
              <w:jc w:val="center"/>
              <w:rPr>
                <w:rFonts w:ascii="Avenir Next LT Pro" w:hAnsi="Avenir Next LT Pro"/>
                <w:sz w:val="18"/>
                <w:szCs w:val="18"/>
                <w:lang w:val="hr-HR"/>
              </w:rPr>
            </w:pPr>
            <w:r w:rsidRPr="00785881">
              <w:rPr>
                <w:rFonts w:ascii="Avenir Next LT Pro" w:hAnsi="Avenir Next LT Pro"/>
                <w:sz w:val="18"/>
                <w:szCs w:val="18"/>
                <w:lang w:val="hr-HR"/>
              </w:rPr>
              <w:t>66</w:t>
            </w:r>
          </w:p>
        </w:tc>
      </w:tr>
      <w:tr w:rsidR="007F76E8" w:rsidRPr="00785881" w14:paraId="23D8E5B6" w14:textId="77777777" w:rsidTr="005D46D4">
        <w:trPr>
          <w:jc w:val="center"/>
        </w:trPr>
        <w:tc>
          <w:tcPr>
            <w:tcW w:w="3249" w:type="dxa"/>
            <w:vMerge w:val="restart"/>
            <w:vAlign w:val="center"/>
          </w:tcPr>
          <w:p w14:paraId="415AC8E9" w14:textId="77777777" w:rsidR="007F76E8" w:rsidRPr="00785881" w:rsidRDefault="007F76E8" w:rsidP="007F76E8">
            <w:pPr>
              <w:pStyle w:val="Bezproreda"/>
              <w:spacing w:line="276" w:lineRule="auto"/>
              <w:rPr>
                <w:rFonts w:ascii="Avenir Next LT Pro" w:hAnsi="Avenir Next LT Pro"/>
                <w:sz w:val="18"/>
                <w:szCs w:val="18"/>
                <w:lang w:val="hr-HR"/>
              </w:rPr>
            </w:pPr>
            <w:r w:rsidRPr="00785881">
              <w:rPr>
                <w:rFonts w:ascii="Avenir Next LT Pro" w:hAnsi="Avenir Next LT Pro"/>
                <w:sz w:val="18"/>
                <w:szCs w:val="18"/>
                <w:lang w:val="hr-HR"/>
              </w:rPr>
              <w:t>"Sunce" Varaždin udruga za osobe s intelektualnim oštećenjem</w:t>
            </w:r>
          </w:p>
        </w:tc>
        <w:tc>
          <w:tcPr>
            <w:tcW w:w="3409" w:type="dxa"/>
            <w:vAlign w:val="center"/>
          </w:tcPr>
          <w:p w14:paraId="52DA5B06" w14:textId="77777777" w:rsidR="007F76E8" w:rsidRPr="008918DF" w:rsidRDefault="007F76E8" w:rsidP="007F76E8">
            <w:pPr>
              <w:pStyle w:val="Bezproreda"/>
              <w:spacing w:line="276" w:lineRule="auto"/>
              <w:rPr>
                <w:rFonts w:ascii="Avenir Next LT Pro" w:hAnsi="Avenir Next LT Pro"/>
                <w:sz w:val="18"/>
                <w:szCs w:val="18"/>
                <w:lang w:val="hr-HR"/>
              </w:rPr>
            </w:pPr>
            <w:r w:rsidRPr="008918DF">
              <w:rPr>
                <w:rFonts w:ascii="Avenir Next LT Pro" w:hAnsi="Avenir Next LT Pro"/>
                <w:sz w:val="18"/>
                <w:szCs w:val="18"/>
                <w:lang w:val="hr-HR"/>
              </w:rPr>
              <w:t>Boravak – odrasle osobe s mentalnim oštećenjima i ovisnici</w:t>
            </w:r>
          </w:p>
        </w:tc>
        <w:tc>
          <w:tcPr>
            <w:tcW w:w="2442" w:type="dxa"/>
            <w:vAlign w:val="center"/>
          </w:tcPr>
          <w:p w14:paraId="1DE2E0DB" w14:textId="77777777" w:rsidR="007F76E8" w:rsidRPr="00785881" w:rsidRDefault="007F76E8" w:rsidP="007F76E8">
            <w:pPr>
              <w:pStyle w:val="Bezproreda"/>
              <w:spacing w:line="276" w:lineRule="auto"/>
              <w:jc w:val="center"/>
              <w:rPr>
                <w:rFonts w:ascii="Avenir Next LT Pro" w:hAnsi="Avenir Next LT Pro"/>
                <w:sz w:val="18"/>
                <w:szCs w:val="18"/>
                <w:lang w:val="hr-HR"/>
              </w:rPr>
            </w:pPr>
            <w:r w:rsidRPr="00785881">
              <w:rPr>
                <w:rFonts w:ascii="Avenir Next LT Pro" w:hAnsi="Avenir Next LT Pro"/>
                <w:sz w:val="18"/>
                <w:szCs w:val="18"/>
                <w:lang w:val="hr-HR"/>
              </w:rPr>
              <w:t>11</w:t>
            </w:r>
          </w:p>
        </w:tc>
      </w:tr>
      <w:tr w:rsidR="007F76E8" w:rsidRPr="00785881" w14:paraId="61D57C5D" w14:textId="77777777" w:rsidTr="005D46D4">
        <w:trPr>
          <w:jc w:val="center"/>
        </w:trPr>
        <w:tc>
          <w:tcPr>
            <w:tcW w:w="3249" w:type="dxa"/>
            <w:vMerge/>
            <w:vAlign w:val="center"/>
          </w:tcPr>
          <w:p w14:paraId="52F13AC7" w14:textId="77777777" w:rsidR="007F76E8" w:rsidRPr="00785881" w:rsidRDefault="007F76E8" w:rsidP="007F76E8">
            <w:pPr>
              <w:pStyle w:val="Bezproreda"/>
              <w:spacing w:line="276" w:lineRule="auto"/>
              <w:rPr>
                <w:rFonts w:ascii="Avenir Next LT Pro" w:hAnsi="Avenir Next LT Pro"/>
                <w:sz w:val="18"/>
                <w:szCs w:val="18"/>
                <w:lang w:val="hr-HR"/>
              </w:rPr>
            </w:pPr>
          </w:p>
        </w:tc>
        <w:tc>
          <w:tcPr>
            <w:tcW w:w="3409" w:type="dxa"/>
            <w:vAlign w:val="center"/>
          </w:tcPr>
          <w:p w14:paraId="0B68BEF6" w14:textId="77777777" w:rsidR="007F76E8" w:rsidRPr="008918DF" w:rsidRDefault="007F76E8" w:rsidP="007F76E8">
            <w:pPr>
              <w:pStyle w:val="Bezproreda"/>
              <w:spacing w:line="276" w:lineRule="auto"/>
              <w:rPr>
                <w:rFonts w:ascii="Avenir Next LT Pro" w:hAnsi="Avenir Next LT Pro"/>
                <w:sz w:val="18"/>
                <w:szCs w:val="18"/>
                <w:lang w:val="hr-HR"/>
              </w:rPr>
            </w:pPr>
            <w:r w:rsidRPr="008918DF">
              <w:rPr>
                <w:rFonts w:ascii="Avenir Next LT Pro" w:hAnsi="Avenir Next LT Pro"/>
                <w:sz w:val="18"/>
                <w:szCs w:val="18"/>
                <w:lang w:val="hr-HR"/>
              </w:rPr>
              <w:t>Smještaj - odrasle osobe s mentalnim oštećenjima i ovisnici</w:t>
            </w:r>
          </w:p>
        </w:tc>
        <w:tc>
          <w:tcPr>
            <w:tcW w:w="2442" w:type="dxa"/>
            <w:vAlign w:val="center"/>
          </w:tcPr>
          <w:p w14:paraId="4C728E9A" w14:textId="77777777" w:rsidR="007F76E8" w:rsidRPr="00785881" w:rsidRDefault="007F76E8" w:rsidP="007F76E8">
            <w:pPr>
              <w:pStyle w:val="Bezproreda"/>
              <w:spacing w:line="276" w:lineRule="auto"/>
              <w:jc w:val="center"/>
              <w:rPr>
                <w:rFonts w:ascii="Avenir Next LT Pro" w:hAnsi="Avenir Next LT Pro"/>
                <w:sz w:val="18"/>
                <w:szCs w:val="18"/>
                <w:lang w:val="hr-HR"/>
              </w:rPr>
            </w:pPr>
            <w:r w:rsidRPr="00785881">
              <w:rPr>
                <w:rFonts w:ascii="Avenir Next LT Pro" w:hAnsi="Avenir Next LT Pro"/>
                <w:sz w:val="18"/>
                <w:szCs w:val="18"/>
                <w:lang w:val="hr-HR"/>
              </w:rPr>
              <w:t>Organizirano stanovanje 3</w:t>
            </w:r>
          </w:p>
        </w:tc>
      </w:tr>
      <w:tr w:rsidR="007F76E8" w:rsidRPr="00785881" w14:paraId="0D177B45" w14:textId="77777777" w:rsidTr="005D46D4">
        <w:trPr>
          <w:trHeight w:val="567"/>
          <w:jc w:val="center"/>
        </w:trPr>
        <w:tc>
          <w:tcPr>
            <w:tcW w:w="3249" w:type="dxa"/>
            <w:vAlign w:val="center"/>
          </w:tcPr>
          <w:p w14:paraId="5610F47E" w14:textId="77777777" w:rsidR="007F76E8" w:rsidRPr="00785881" w:rsidRDefault="007F76E8" w:rsidP="007F76E8">
            <w:pPr>
              <w:pStyle w:val="Bezproreda"/>
              <w:spacing w:line="276" w:lineRule="auto"/>
              <w:rPr>
                <w:rFonts w:ascii="Avenir Next LT Pro" w:hAnsi="Avenir Next LT Pro"/>
                <w:sz w:val="18"/>
                <w:szCs w:val="18"/>
                <w:lang w:val="hr-HR"/>
              </w:rPr>
            </w:pPr>
            <w:r w:rsidRPr="00785881">
              <w:rPr>
                <w:rFonts w:ascii="Avenir Next LT Pro" w:hAnsi="Avenir Next LT Pro"/>
                <w:sz w:val="18"/>
                <w:szCs w:val="18"/>
                <w:lang w:val="hr-HR"/>
              </w:rPr>
              <w:t>Sveta Rozalija j.d.o.o.</w:t>
            </w:r>
          </w:p>
        </w:tc>
        <w:tc>
          <w:tcPr>
            <w:tcW w:w="3409" w:type="dxa"/>
            <w:vAlign w:val="center"/>
          </w:tcPr>
          <w:p w14:paraId="63807783" w14:textId="1BBE52A3" w:rsidR="007F76E8" w:rsidRPr="008918DF" w:rsidRDefault="007F76E8" w:rsidP="007F76E8">
            <w:pPr>
              <w:pStyle w:val="Bezproreda"/>
              <w:spacing w:line="276" w:lineRule="auto"/>
              <w:rPr>
                <w:rFonts w:ascii="Avenir Next LT Pro" w:hAnsi="Avenir Next LT Pro"/>
                <w:sz w:val="18"/>
                <w:szCs w:val="18"/>
                <w:lang w:val="hr-HR"/>
              </w:rPr>
            </w:pPr>
            <w:r w:rsidRPr="008918DF">
              <w:rPr>
                <w:rFonts w:ascii="Avenir Next LT Pro" w:hAnsi="Avenir Next LT Pro"/>
                <w:sz w:val="18"/>
                <w:szCs w:val="18"/>
                <w:lang w:val="hr-HR"/>
              </w:rPr>
              <w:t xml:space="preserve">Boravak – </w:t>
            </w:r>
            <w:r w:rsidR="00E65F70">
              <w:rPr>
                <w:rFonts w:ascii="Avenir Next LT Pro" w:hAnsi="Avenir Next LT Pro"/>
                <w:sz w:val="18"/>
                <w:szCs w:val="18"/>
                <w:lang w:val="hr-HR"/>
              </w:rPr>
              <w:t>osobe starije životne dobi</w:t>
            </w:r>
          </w:p>
        </w:tc>
        <w:tc>
          <w:tcPr>
            <w:tcW w:w="2442" w:type="dxa"/>
            <w:vAlign w:val="center"/>
          </w:tcPr>
          <w:p w14:paraId="5275D274" w14:textId="77777777" w:rsidR="007F76E8" w:rsidRPr="00785881" w:rsidRDefault="007F76E8" w:rsidP="007F76E8">
            <w:pPr>
              <w:pStyle w:val="Bezproreda"/>
              <w:spacing w:line="276" w:lineRule="auto"/>
              <w:jc w:val="center"/>
              <w:rPr>
                <w:rFonts w:ascii="Avenir Next LT Pro" w:hAnsi="Avenir Next LT Pro"/>
                <w:sz w:val="18"/>
                <w:szCs w:val="18"/>
                <w:lang w:val="hr-HR"/>
              </w:rPr>
            </w:pPr>
            <w:r w:rsidRPr="00785881">
              <w:rPr>
                <w:rFonts w:ascii="Avenir Next LT Pro" w:hAnsi="Avenir Next LT Pro"/>
                <w:sz w:val="18"/>
                <w:szCs w:val="18"/>
                <w:lang w:val="hr-HR"/>
              </w:rPr>
              <w:t>20</w:t>
            </w:r>
          </w:p>
        </w:tc>
      </w:tr>
      <w:tr w:rsidR="007F76E8" w:rsidRPr="00785881" w14:paraId="58785FD9" w14:textId="77777777" w:rsidTr="005D46D4">
        <w:trPr>
          <w:jc w:val="center"/>
        </w:trPr>
        <w:tc>
          <w:tcPr>
            <w:tcW w:w="3249" w:type="dxa"/>
            <w:vMerge w:val="restart"/>
            <w:vAlign w:val="center"/>
          </w:tcPr>
          <w:p w14:paraId="58E0B259" w14:textId="77777777" w:rsidR="007F76E8" w:rsidRPr="00785881" w:rsidRDefault="007F76E8" w:rsidP="007F76E8">
            <w:pPr>
              <w:pStyle w:val="Bezproreda"/>
              <w:spacing w:line="276" w:lineRule="auto"/>
              <w:rPr>
                <w:rFonts w:ascii="Avenir Next LT Pro" w:hAnsi="Avenir Next LT Pro"/>
                <w:sz w:val="18"/>
                <w:szCs w:val="18"/>
                <w:lang w:val="hr-HR"/>
              </w:rPr>
            </w:pPr>
            <w:r w:rsidRPr="00785881">
              <w:rPr>
                <w:rFonts w:ascii="Avenir Next LT Pro" w:hAnsi="Avenir Next LT Pro"/>
                <w:sz w:val="18"/>
                <w:szCs w:val="18"/>
                <w:lang w:val="hr-HR"/>
              </w:rPr>
              <w:lastRenderedPageBreak/>
              <w:t>Udruga udomitelja „Nada“ Ivanec</w:t>
            </w:r>
          </w:p>
        </w:tc>
        <w:tc>
          <w:tcPr>
            <w:tcW w:w="3409" w:type="dxa"/>
            <w:vAlign w:val="center"/>
          </w:tcPr>
          <w:p w14:paraId="3F26E795" w14:textId="08B7EE1F" w:rsidR="007F76E8" w:rsidRPr="008918DF" w:rsidRDefault="007F76E8" w:rsidP="007F76E8">
            <w:pPr>
              <w:pStyle w:val="Bezproreda"/>
              <w:spacing w:line="276" w:lineRule="auto"/>
              <w:rPr>
                <w:rFonts w:ascii="Avenir Next LT Pro" w:hAnsi="Avenir Next LT Pro"/>
                <w:sz w:val="18"/>
                <w:szCs w:val="18"/>
                <w:lang w:val="hr-HR"/>
              </w:rPr>
            </w:pPr>
          </w:p>
        </w:tc>
        <w:tc>
          <w:tcPr>
            <w:tcW w:w="2442" w:type="dxa"/>
            <w:vAlign w:val="center"/>
          </w:tcPr>
          <w:p w14:paraId="528F2482" w14:textId="6B5DCE15" w:rsidR="007F76E8" w:rsidRPr="00785881" w:rsidRDefault="007F76E8" w:rsidP="007F76E8">
            <w:pPr>
              <w:pStyle w:val="Bezproreda"/>
              <w:spacing w:line="276" w:lineRule="auto"/>
              <w:jc w:val="center"/>
              <w:rPr>
                <w:rFonts w:ascii="Avenir Next LT Pro" w:hAnsi="Avenir Next LT Pro"/>
                <w:sz w:val="18"/>
                <w:szCs w:val="18"/>
                <w:lang w:val="hr-HR"/>
              </w:rPr>
            </w:pPr>
          </w:p>
        </w:tc>
      </w:tr>
      <w:tr w:rsidR="007F76E8" w:rsidRPr="00785881" w14:paraId="60407243" w14:textId="77777777" w:rsidTr="005D46D4">
        <w:trPr>
          <w:jc w:val="center"/>
        </w:trPr>
        <w:tc>
          <w:tcPr>
            <w:tcW w:w="3249" w:type="dxa"/>
            <w:vMerge/>
            <w:vAlign w:val="center"/>
          </w:tcPr>
          <w:p w14:paraId="1D01F2C2" w14:textId="77777777" w:rsidR="007F76E8" w:rsidRPr="00785881" w:rsidRDefault="007F76E8" w:rsidP="007F76E8">
            <w:pPr>
              <w:pStyle w:val="Bezproreda"/>
              <w:spacing w:line="276" w:lineRule="auto"/>
              <w:rPr>
                <w:rFonts w:ascii="Avenir Next LT Pro" w:hAnsi="Avenir Next LT Pro"/>
                <w:sz w:val="18"/>
                <w:szCs w:val="18"/>
              </w:rPr>
            </w:pPr>
          </w:p>
        </w:tc>
        <w:tc>
          <w:tcPr>
            <w:tcW w:w="3409" w:type="dxa"/>
            <w:vAlign w:val="center"/>
          </w:tcPr>
          <w:p w14:paraId="6ECAB7AB" w14:textId="769B1498" w:rsidR="007F76E8" w:rsidRPr="008918DF" w:rsidRDefault="007F76E8" w:rsidP="007F76E8">
            <w:pPr>
              <w:pStyle w:val="Bezproreda"/>
              <w:spacing w:line="276" w:lineRule="auto"/>
              <w:rPr>
                <w:rFonts w:ascii="Avenir Next LT Pro" w:hAnsi="Avenir Next LT Pro"/>
                <w:sz w:val="18"/>
                <w:szCs w:val="18"/>
                <w:lang w:val="de-AT"/>
              </w:rPr>
            </w:pPr>
            <w:r w:rsidRPr="008918DF">
              <w:rPr>
                <w:rFonts w:ascii="Avenir Next LT Pro" w:hAnsi="Avenir Next LT Pro"/>
                <w:sz w:val="18"/>
                <w:szCs w:val="18"/>
                <w:lang w:val="hr-HR"/>
              </w:rPr>
              <w:t xml:space="preserve">Smještaj ili organizirano stanovanje – </w:t>
            </w:r>
            <w:r w:rsidR="00E65F70">
              <w:rPr>
                <w:rFonts w:ascii="Avenir Next LT Pro" w:hAnsi="Avenir Next LT Pro"/>
                <w:sz w:val="18"/>
                <w:szCs w:val="18"/>
                <w:lang w:val="hr-HR"/>
              </w:rPr>
              <w:t>osobe starije životne dobi</w:t>
            </w:r>
          </w:p>
        </w:tc>
        <w:tc>
          <w:tcPr>
            <w:tcW w:w="2442" w:type="dxa"/>
            <w:vAlign w:val="center"/>
          </w:tcPr>
          <w:p w14:paraId="71F507FD" w14:textId="77777777" w:rsidR="007F76E8" w:rsidRPr="00785881" w:rsidRDefault="007F76E8" w:rsidP="007F76E8">
            <w:pPr>
              <w:pStyle w:val="Bezproreda"/>
              <w:spacing w:line="276" w:lineRule="auto"/>
              <w:jc w:val="center"/>
              <w:rPr>
                <w:rFonts w:ascii="Avenir Next LT Pro" w:hAnsi="Avenir Next LT Pro"/>
                <w:sz w:val="18"/>
                <w:szCs w:val="18"/>
                <w:lang w:val="hr-HR"/>
              </w:rPr>
            </w:pPr>
            <w:r w:rsidRPr="00785881">
              <w:rPr>
                <w:rFonts w:ascii="Avenir Next LT Pro" w:hAnsi="Avenir Next LT Pro"/>
                <w:sz w:val="18"/>
                <w:szCs w:val="18"/>
                <w:lang w:val="hr-HR"/>
              </w:rPr>
              <w:t>Kod fizičke ili udomiteljske obitelji 19</w:t>
            </w:r>
          </w:p>
        </w:tc>
      </w:tr>
      <w:tr w:rsidR="007F76E8" w:rsidRPr="00785881" w14:paraId="443DE4C7" w14:textId="77777777" w:rsidTr="005D46D4">
        <w:trPr>
          <w:jc w:val="center"/>
        </w:trPr>
        <w:tc>
          <w:tcPr>
            <w:tcW w:w="3249" w:type="dxa"/>
            <w:vMerge w:val="restart"/>
            <w:vAlign w:val="center"/>
          </w:tcPr>
          <w:p w14:paraId="02B0490B" w14:textId="77777777" w:rsidR="007F76E8" w:rsidRPr="00785881" w:rsidRDefault="007F76E8" w:rsidP="007F76E8">
            <w:pPr>
              <w:pStyle w:val="Bezproreda"/>
              <w:spacing w:line="276" w:lineRule="auto"/>
              <w:rPr>
                <w:rFonts w:ascii="Avenir Next LT Pro" w:hAnsi="Avenir Next LT Pro"/>
                <w:sz w:val="18"/>
                <w:szCs w:val="18"/>
                <w:lang w:val="hr-HR"/>
              </w:rPr>
            </w:pPr>
            <w:r w:rsidRPr="00785881">
              <w:rPr>
                <w:rFonts w:ascii="Avenir Next LT Pro" w:hAnsi="Avenir Next LT Pro"/>
                <w:sz w:val="18"/>
                <w:szCs w:val="18"/>
                <w:lang w:val="hr-HR"/>
              </w:rPr>
              <w:t>Udruga žena Bednja</w:t>
            </w:r>
          </w:p>
        </w:tc>
        <w:tc>
          <w:tcPr>
            <w:tcW w:w="3409" w:type="dxa"/>
            <w:vAlign w:val="center"/>
          </w:tcPr>
          <w:p w14:paraId="3FEECC0A" w14:textId="77777777" w:rsidR="007F76E8" w:rsidRPr="008918DF" w:rsidRDefault="007F76E8" w:rsidP="007F76E8">
            <w:pPr>
              <w:pStyle w:val="Bezproreda"/>
              <w:spacing w:line="276" w:lineRule="auto"/>
              <w:rPr>
                <w:rFonts w:ascii="Avenir Next LT Pro" w:hAnsi="Avenir Next LT Pro"/>
                <w:sz w:val="18"/>
                <w:szCs w:val="18"/>
                <w:lang w:val="hr-HR"/>
              </w:rPr>
            </w:pPr>
            <w:r w:rsidRPr="008918DF">
              <w:rPr>
                <w:rFonts w:ascii="Avenir Next LT Pro" w:hAnsi="Avenir Next LT Pro"/>
                <w:sz w:val="18"/>
                <w:szCs w:val="18"/>
                <w:lang w:val="hr-HR"/>
              </w:rPr>
              <w:t>Socijalna samoposluga i/ili dostava/podjela namirnica – građani u prehrambenoj deprivaciji</w:t>
            </w:r>
          </w:p>
        </w:tc>
        <w:tc>
          <w:tcPr>
            <w:tcW w:w="2442" w:type="dxa"/>
            <w:vAlign w:val="center"/>
          </w:tcPr>
          <w:p w14:paraId="47167972" w14:textId="77777777" w:rsidR="007F76E8" w:rsidRPr="00785881" w:rsidRDefault="007F76E8" w:rsidP="007F76E8">
            <w:pPr>
              <w:pStyle w:val="Bezproreda"/>
              <w:spacing w:line="276" w:lineRule="auto"/>
              <w:jc w:val="center"/>
              <w:rPr>
                <w:rFonts w:ascii="Avenir Next LT Pro" w:hAnsi="Avenir Next LT Pro"/>
                <w:sz w:val="18"/>
                <w:szCs w:val="18"/>
                <w:lang w:val="hr-HR"/>
              </w:rPr>
            </w:pPr>
            <w:r w:rsidRPr="00785881">
              <w:rPr>
                <w:rFonts w:ascii="Avenir Next LT Pro" w:hAnsi="Avenir Next LT Pro"/>
                <w:sz w:val="18"/>
                <w:szCs w:val="18"/>
                <w:lang w:val="hr-HR"/>
              </w:rPr>
              <w:t>37</w:t>
            </w:r>
          </w:p>
        </w:tc>
      </w:tr>
      <w:tr w:rsidR="007F76E8" w:rsidRPr="00785881" w14:paraId="2CB7B259" w14:textId="77777777" w:rsidTr="005D46D4">
        <w:trPr>
          <w:jc w:val="center"/>
        </w:trPr>
        <w:tc>
          <w:tcPr>
            <w:tcW w:w="3249" w:type="dxa"/>
            <w:vMerge/>
            <w:vAlign w:val="center"/>
          </w:tcPr>
          <w:p w14:paraId="157E8262" w14:textId="77777777" w:rsidR="007F76E8" w:rsidRPr="00785881" w:rsidRDefault="007F76E8" w:rsidP="007F76E8">
            <w:pPr>
              <w:pStyle w:val="Bezproreda"/>
              <w:spacing w:line="276" w:lineRule="auto"/>
              <w:rPr>
                <w:rFonts w:ascii="Avenir Next LT Pro" w:hAnsi="Avenir Next LT Pro"/>
                <w:sz w:val="18"/>
                <w:szCs w:val="18"/>
                <w:lang w:val="hr-HR"/>
              </w:rPr>
            </w:pPr>
          </w:p>
        </w:tc>
        <w:tc>
          <w:tcPr>
            <w:tcW w:w="3409" w:type="dxa"/>
            <w:vAlign w:val="center"/>
          </w:tcPr>
          <w:p w14:paraId="315CA625" w14:textId="77777777" w:rsidR="007F76E8" w:rsidRPr="008918DF" w:rsidRDefault="007F76E8" w:rsidP="007F76E8">
            <w:pPr>
              <w:pStyle w:val="Bezproreda"/>
              <w:spacing w:line="276" w:lineRule="auto"/>
              <w:rPr>
                <w:rFonts w:ascii="Avenir Next LT Pro" w:hAnsi="Avenir Next LT Pro"/>
                <w:sz w:val="18"/>
                <w:szCs w:val="18"/>
                <w:lang w:val="hr-HR"/>
              </w:rPr>
            </w:pPr>
            <w:r w:rsidRPr="008918DF">
              <w:rPr>
                <w:rFonts w:ascii="Avenir Next LT Pro" w:hAnsi="Avenir Next LT Pro"/>
                <w:sz w:val="18"/>
                <w:szCs w:val="18"/>
                <w:lang w:val="hr-HR"/>
              </w:rPr>
              <w:t>Posudionica i servisiranje ortopedskih i medicinskih pomagala - Osobe u riziku od siromaštva sa kroničnim bolestima</w:t>
            </w:r>
          </w:p>
        </w:tc>
        <w:tc>
          <w:tcPr>
            <w:tcW w:w="2442" w:type="dxa"/>
            <w:vAlign w:val="center"/>
          </w:tcPr>
          <w:p w14:paraId="4A5EAA4A" w14:textId="77777777" w:rsidR="007F76E8" w:rsidRPr="00785881" w:rsidRDefault="007F76E8" w:rsidP="007F76E8">
            <w:pPr>
              <w:pStyle w:val="Bezproreda"/>
              <w:spacing w:line="276" w:lineRule="auto"/>
              <w:jc w:val="center"/>
              <w:rPr>
                <w:rFonts w:ascii="Avenir Next LT Pro" w:hAnsi="Avenir Next LT Pro"/>
                <w:sz w:val="18"/>
                <w:szCs w:val="18"/>
                <w:lang w:val="hr-HR"/>
              </w:rPr>
            </w:pPr>
            <w:r w:rsidRPr="00785881">
              <w:rPr>
                <w:rFonts w:ascii="Avenir Next LT Pro" w:hAnsi="Avenir Next LT Pro"/>
                <w:sz w:val="18"/>
                <w:szCs w:val="18"/>
                <w:lang w:val="hr-HR"/>
              </w:rPr>
              <w:t>3</w:t>
            </w:r>
          </w:p>
        </w:tc>
      </w:tr>
    </w:tbl>
    <w:p w14:paraId="3F3EA2C1" w14:textId="77777777" w:rsidR="00907C11" w:rsidRPr="008A18E5" w:rsidRDefault="00907C11" w:rsidP="00907C11">
      <w:pPr>
        <w:pStyle w:val="Bezproreda"/>
        <w:spacing w:after="120" w:line="276" w:lineRule="auto"/>
        <w:jc w:val="right"/>
        <w:rPr>
          <w:i/>
          <w:iCs/>
          <w:color w:val="44546A" w:themeColor="text2"/>
          <w:kern w:val="0"/>
          <w:sz w:val="20"/>
          <w:szCs w:val="20"/>
          <w14:ligatures w14:val="none"/>
        </w:rPr>
      </w:pPr>
      <w:r w:rsidRPr="008A18E5">
        <w:rPr>
          <w:i/>
          <w:iCs/>
          <w:color w:val="44546A" w:themeColor="text2"/>
          <w:kern w:val="0"/>
          <w:sz w:val="20"/>
          <w:szCs w:val="20"/>
          <w14:ligatures w14:val="none"/>
        </w:rPr>
        <w:t>Izvor: Socijalni plan Varaždinske županije 2024.-2026.</w:t>
      </w:r>
    </w:p>
    <w:p w14:paraId="733B1BC5" w14:textId="77777777" w:rsidR="00907C11" w:rsidRPr="00C81D92" w:rsidRDefault="00907C11" w:rsidP="00C81D92">
      <w:pPr>
        <w:rPr>
          <w:rFonts w:eastAsiaTheme="minorEastAsia"/>
          <w:color w:val="5A5A5A" w:themeColor="text1" w:themeTint="A5"/>
          <w:spacing w:val="15"/>
        </w:rPr>
      </w:pPr>
    </w:p>
    <w:p w14:paraId="05512D99" w14:textId="334B1283" w:rsidR="002C76DD" w:rsidRDefault="002C76DD" w:rsidP="00E96FB2">
      <w:pPr>
        <w:pStyle w:val="Odlomakpopisa"/>
        <w:numPr>
          <w:ilvl w:val="1"/>
          <w:numId w:val="1"/>
        </w:numPr>
        <w:outlineLvl w:val="1"/>
        <w:rPr>
          <w:rFonts w:eastAsiaTheme="minorEastAsia"/>
          <w:color w:val="5A5A5A" w:themeColor="text1" w:themeTint="A5"/>
          <w:spacing w:val="15"/>
        </w:rPr>
      </w:pPr>
      <w:bookmarkStart w:id="14" w:name="_Toc191450924"/>
      <w:r>
        <w:rPr>
          <w:rFonts w:eastAsiaTheme="minorEastAsia"/>
          <w:color w:val="5A5A5A" w:themeColor="text1" w:themeTint="A5"/>
          <w:spacing w:val="15"/>
        </w:rPr>
        <w:t>Cjeloživotno učenje</w:t>
      </w:r>
      <w:bookmarkEnd w:id="14"/>
    </w:p>
    <w:p w14:paraId="4DACF240" w14:textId="56374AD4" w:rsidR="00561C7B" w:rsidRDefault="00500946" w:rsidP="00500946">
      <w:pPr>
        <w:jc w:val="both"/>
      </w:pPr>
      <w:r>
        <w:t>Cjeloživotno učenje odnosi se na svaku aktivnost učenja tijekom cijelog života s ciljem unaprjeđenja znanja, vještina i kompetencija u okviru osobnog, građanskog, društvenog ili profesionalnog djelovanja pojedinca.</w:t>
      </w:r>
    </w:p>
    <w:p w14:paraId="014EA913" w14:textId="6C6B3210" w:rsidR="00561C7B" w:rsidRDefault="00561C7B" w:rsidP="00561C7B">
      <w:pPr>
        <w:jc w:val="both"/>
      </w:pPr>
      <w:bookmarkStart w:id="15" w:name="_Hlk123241770"/>
      <w:r w:rsidRPr="00310C60">
        <w:rPr>
          <w:rFonts w:cstheme="minorHAnsi"/>
          <w:color w:val="000000" w:themeColor="text1"/>
        </w:rPr>
        <w:t>U odgojno-obrazovnim ustanovama</w:t>
      </w:r>
      <w:r w:rsidR="009432AF">
        <w:rPr>
          <w:rFonts w:cstheme="minorHAnsi"/>
          <w:color w:val="000000" w:themeColor="text1"/>
        </w:rPr>
        <w:t xml:space="preserve"> na području Varaždinske županije</w:t>
      </w:r>
      <w:r w:rsidRPr="00310C60">
        <w:rPr>
          <w:rFonts w:cstheme="minorHAnsi"/>
          <w:color w:val="000000" w:themeColor="text1"/>
        </w:rPr>
        <w:t xml:space="preserve"> pruža se obrazovanje za više od 60 obrazovnih područja i niz programa u redovitom procesu, jednako tako za obrazovanje i osposobljavanje odraslih</w:t>
      </w:r>
      <w:bookmarkEnd w:id="15"/>
      <w:r>
        <w:rPr>
          <w:rFonts w:cstheme="minorHAnsi"/>
          <w:color w:val="000000" w:themeColor="text1"/>
        </w:rPr>
        <w:t xml:space="preserve"> koje u prosjeku pohađa 200-tinjak polaznika. </w:t>
      </w:r>
      <w:r w:rsidRPr="00310C60">
        <w:rPr>
          <w:rFonts w:cstheme="minorHAnsi"/>
        </w:rPr>
        <w:t>U okviru cjeloživotnog učenja izdvaja se djelatnost Pučk</w:t>
      </w:r>
      <w:r>
        <w:rPr>
          <w:rFonts w:cstheme="minorHAnsi"/>
        </w:rPr>
        <w:t>og</w:t>
      </w:r>
      <w:r w:rsidRPr="00310C60">
        <w:rPr>
          <w:rFonts w:cstheme="minorHAnsi"/>
        </w:rPr>
        <w:t xml:space="preserve"> otvorenih učilišta Varaždin, Novi Marof, Ludbreg i Ivanec (obrazovanje odraslih, razni tečajevi, strani jezici, osposobljavanja, usavršavanja, prekvalifikacije i sl.), čije programe godišnje pohađa oko stotinjak polaznika (pojedinačno)</w:t>
      </w:r>
      <w:r w:rsidR="00781ADF">
        <w:rPr>
          <w:rFonts w:cstheme="minorHAnsi"/>
        </w:rPr>
        <w:t>.</w:t>
      </w:r>
      <w:r w:rsidR="00500271">
        <w:rPr>
          <w:rFonts w:cstheme="minorHAnsi"/>
        </w:rPr>
        <w:t xml:space="preserve"> </w:t>
      </w:r>
      <w:r w:rsidR="00781ADF">
        <w:rPr>
          <w:rFonts w:cstheme="minorHAnsi"/>
        </w:rPr>
        <w:t xml:space="preserve">Pučko otvoreno učilište Varaždin organizira programe namijenjene umirovljenicima i to osnovni tečaj informatike, tečaj engleskog i njemačkog jezika. Na području županije prisutan je </w:t>
      </w:r>
      <w:r w:rsidRPr="00310C60">
        <w:rPr>
          <w:rFonts w:cstheme="minorHAnsi"/>
        </w:rPr>
        <w:t xml:space="preserve">i veći broj privatnih škola za informatiku i strane jezike. </w:t>
      </w:r>
      <w:r w:rsidRPr="00310C60">
        <w:rPr>
          <w:rFonts w:cstheme="minorHAnsi"/>
          <w:color w:val="000000" w:themeColor="text1"/>
        </w:rPr>
        <w:t>Osim njih programe prekvalifikacije provode srednje škole (Srednja strukovna škola Varaždin, Srednja škola „Arboretum Opeka”, Medicinska škola Varaždin, Gospodarska škola Varaždin, Elektrostrojarska škola Varaždin, Strojarska i prometna škola Varaždin, Graditeljska, prirodoslovna i rudarska škola),</w:t>
      </w:r>
      <w:r w:rsidRPr="00310C60">
        <w:rPr>
          <w:rFonts w:cstheme="minorHAnsi"/>
        </w:rPr>
        <w:t xml:space="preserve"> druga učilišta, škole i ustanove za obrazovanje odraslih te fakulteti (FOI, Sveučilište Sjever ).</w:t>
      </w:r>
      <w:r w:rsidRPr="00310C60">
        <w:rPr>
          <w:rStyle w:val="Referencafusnote"/>
          <w:rFonts w:cstheme="minorHAnsi"/>
        </w:rPr>
        <w:footnoteReference w:id="22"/>
      </w:r>
    </w:p>
    <w:p w14:paraId="0360E76A" w14:textId="41B8E697" w:rsidR="0003757E" w:rsidRDefault="00477A83" w:rsidP="0003757E">
      <w:pPr>
        <w:jc w:val="both"/>
        <w:rPr>
          <w:rFonts w:eastAsiaTheme="minorEastAsia"/>
          <w:color w:val="7030A0"/>
          <w:spacing w:val="15"/>
        </w:rPr>
      </w:pPr>
      <w:r w:rsidRPr="00477A83">
        <w:t xml:space="preserve">Socijalnim planom Varaždinske </w:t>
      </w:r>
      <w:r>
        <w:t>županije 2024.-2026. prepoznata je potreba za dodatnim poticanjem uključivanja starijih dobnih skupina u programe osposobljavanja.</w:t>
      </w:r>
    </w:p>
    <w:p w14:paraId="3DE5AEA0" w14:textId="502D5DFA" w:rsidR="0003757E" w:rsidRDefault="00C72F7C" w:rsidP="00C72F7C">
      <w:pPr>
        <w:jc w:val="both"/>
      </w:pPr>
      <w:r w:rsidRPr="00C72F7C">
        <w:t xml:space="preserve">Naime, </w:t>
      </w:r>
      <w:r w:rsidR="00E65F70">
        <w:t>osobe starije životne dobi</w:t>
      </w:r>
      <w:r w:rsidRPr="00C72F7C">
        <w:t xml:space="preserve"> često su nedovoljno uključene u proces cjeloživotnog učenja, a kao jedan od eventualnih razloga zbog kojega </w:t>
      </w:r>
      <w:r w:rsidR="00E65F70">
        <w:t>osobe starije životne dobi</w:t>
      </w:r>
      <w:r w:rsidRPr="00C72F7C">
        <w:t xml:space="preserve"> ne sudjeluju dovoljno u procesu cjeloživotnog učenja nameće se i nedovoljna ponuda edukativnih programa i radionica u koje se </w:t>
      </w:r>
      <w:r w:rsidR="00E65F70">
        <w:t>osobe starije životne dobi</w:t>
      </w:r>
      <w:r w:rsidRPr="00C72F7C">
        <w:t xml:space="preserve"> mogu uključiti.</w:t>
      </w:r>
    </w:p>
    <w:p w14:paraId="00ADB55A" w14:textId="3A8C03AE" w:rsidR="00172D80" w:rsidRPr="00C72F7C" w:rsidRDefault="00DC3C78" w:rsidP="009432AF">
      <w:pPr>
        <w:jc w:val="both"/>
      </w:pPr>
      <w:r>
        <w:t xml:space="preserve">Prema brojnim javno dostupnim publikacijama i  </w:t>
      </w:r>
      <w:r w:rsidR="009432AF">
        <w:t xml:space="preserve">istraživanjima uključivanje </w:t>
      </w:r>
      <w:r w:rsidR="00E65F70">
        <w:t>osoba starije životne dobi</w:t>
      </w:r>
      <w:r w:rsidR="009432AF">
        <w:t xml:space="preserve"> u edukativne programe pozitivno djeluje na kvalitetu njihovog fizičkog i mentalnog zdravlja, kao i na </w:t>
      </w:r>
      <w:r>
        <w:t>bolju</w:t>
      </w:r>
      <w:r w:rsidR="009432AF">
        <w:t xml:space="preserve"> socijalizacij</w:t>
      </w:r>
      <w:r>
        <w:t>u</w:t>
      </w:r>
      <w:r w:rsidR="009432AF">
        <w:t xml:space="preserve"> </w:t>
      </w:r>
      <w:r w:rsidR="00E65F70">
        <w:t>osoba starije životne dobi</w:t>
      </w:r>
      <w:r w:rsidR="009432AF">
        <w:t>. Stjecanje novih vještina i bavljenje kreativnim hobijima</w:t>
      </w:r>
      <w:r>
        <w:t xml:space="preserve"> </w:t>
      </w:r>
      <w:r w:rsidR="009432AF">
        <w:t xml:space="preserve">rezultira kvalitetnijim i aktivnijim načinom života te pridonosi većem zadovoljstvu i povećanju samopouzdanja </w:t>
      </w:r>
      <w:r w:rsidR="00E65F70">
        <w:t>osoba starije životne dobi</w:t>
      </w:r>
      <w:r w:rsidR="009432AF">
        <w:t>.</w:t>
      </w:r>
    </w:p>
    <w:p w14:paraId="69ED2BBF" w14:textId="77777777" w:rsidR="002907AD" w:rsidRPr="002907AD" w:rsidRDefault="002907AD" w:rsidP="006325FF">
      <w:pPr>
        <w:jc w:val="both"/>
        <w:rPr>
          <w:rFonts w:eastAsiaTheme="minorEastAsia"/>
          <w:color w:val="5A5A5A" w:themeColor="text1" w:themeTint="A5"/>
          <w:spacing w:val="15"/>
        </w:rPr>
      </w:pPr>
    </w:p>
    <w:p w14:paraId="77BEC680" w14:textId="304B16D9" w:rsidR="002C76DD" w:rsidRDefault="002C76DD" w:rsidP="00E96FB2">
      <w:pPr>
        <w:pStyle w:val="Odlomakpopisa"/>
        <w:numPr>
          <w:ilvl w:val="1"/>
          <w:numId w:val="1"/>
        </w:numPr>
        <w:jc w:val="both"/>
        <w:outlineLvl w:val="1"/>
        <w:rPr>
          <w:rFonts w:eastAsiaTheme="minorEastAsia"/>
          <w:color w:val="5A5A5A" w:themeColor="text1" w:themeTint="A5"/>
          <w:spacing w:val="15"/>
        </w:rPr>
      </w:pPr>
      <w:bookmarkStart w:id="16" w:name="_Toc191450925"/>
      <w:r>
        <w:rPr>
          <w:rFonts w:eastAsiaTheme="minorEastAsia"/>
          <w:color w:val="5A5A5A" w:themeColor="text1" w:themeTint="A5"/>
          <w:spacing w:val="15"/>
        </w:rPr>
        <w:t>Društveni život</w:t>
      </w:r>
      <w:r w:rsidR="001B7EA2">
        <w:rPr>
          <w:rFonts w:eastAsiaTheme="minorEastAsia"/>
          <w:color w:val="5A5A5A" w:themeColor="text1" w:themeTint="A5"/>
          <w:spacing w:val="15"/>
        </w:rPr>
        <w:t>, kvaliteta života i civilno društvo</w:t>
      </w:r>
      <w:bookmarkEnd w:id="16"/>
    </w:p>
    <w:p w14:paraId="56917ED2" w14:textId="77777777" w:rsidR="005E2A27" w:rsidRDefault="005E2A27" w:rsidP="005E2A27">
      <w:pPr>
        <w:jc w:val="both"/>
        <w:rPr>
          <w:rFonts w:eastAsiaTheme="minorEastAsia"/>
          <w:i/>
          <w:iCs/>
          <w:color w:val="5A5A5A" w:themeColor="text1" w:themeTint="A5"/>
          <w:spacing w:val="15"/>
        </w:rPr>
      </w:pPr>
    </w:p>
    <w:p w14:paraId="4182C1F4" w14:textId="0DE96668" w:rsidR="009479D1" w:rsidRDefault="00A561C0" w:rsidP="00F76697">
      <w:pPr>
        <w:jc w:val="both"/>
      </w:pPr>
      <w:r>
        <w:lastRenderedPageBreak/>
        <w:t>Jedna od osnovn</w:t>
      </w:r>
      <w:r w:rsidR="00FF523D">
        <w:t>ih</w:t>
      </w:r>
      <w:r>
        <w:t xml:space="preserve"> zadaća lokalne zajednice je osigurati aktivnosti i programe koji pružaju svojim stanovnicima mogućnosti za kvalitetan, aktivan</w:t>
      </w:r>
      <w:r w:rsidR="00F76697">
        <w:t>,</w:t>
      </w:r>
      <w:r>
        <w:t xml:space="preserve"> zdrav </w:t>
      </w:r>
      <w:r w:rsidR="00F76697">
        <w:t xml:space="preserve">i bogat </w:t>
      </w:r>
      <w:r w:rsidR="00E25887" w:rsidRPr="00143103">
        <w:rPr>
          <w:b/>
          <w:bCs/>
        </w:rPr>
        <w:t>društveni</w:t>
      </w:r>
      <w:r w:rsidR="00F76697" w:rsidRPr="00143103">
        <w:rPr>
          <w:b/>
          <w:bCs/>
        </w:rPr>
        <w:t xml:space="preserve"> </w:t>
      </w:r>
      <w:r w:rsidRPr="00143103">
        <w:rPr>
          <w:b/>
          <w:bCs/>
        </w:rPr>
        <w:t>život</w:t>
      </w:r>
      <w:r>
        <w:t xml:space="preserve">, a posebice je </w:t>
      </w:r>
      <w:r w:rsidR="00F76697">
        <w:t xml:space="preserve">to </w:t>
      </w:r>
      <w:r>
        <w:t xml:space="preserve">važno </w:t>
      </w:r>
      <w:r w:rsidR="00F76697">
        <w:t>za</w:t>
      </w:r>
      <w:r>
        <w:t xml:space="preserve"> stanovnik</w:t>
      </w:r>
      <w:r w:rsidR="00F76697">
        <w:t>e</w:t>
      </w:r>
      <w:r>
        <w:t xml:space="preserve"> treće životne dobi. Umirovljenici su neiscrpan društveni kapital lokalne zajednice. Kapital je njihovo iskustvo, znanje, ljubav prema svom mjestu i vrijeme. </w:t>
      </w:r>
      <w:r w:rsidR="00F76697">
        <w:t>Vrlo je važno osigurati osobama treće životne dobi da u tom razdoblju</w:t>
      </w:r>
      <w:r w:rsidR="00FF523D">
        <w:t xml:space="preserve"> u</w:t>
      </w:r>
      <w:r w:rsidR="00F76697">
        <w:t xml:space="preserve"> život</w:t>
      </w:r>
      <w:r w:rsidR="00D45B31">
        <w:t>u</w:t>
      </w:r>
      <w:r w:rsidR="00F76697">
        <w:t xml:space="preserve"> nađ</w:t>
      </w:r>
      <w:r w:rsidR="00FF523D">
        <w:t>u</w:t>
      </w:r>
      <w:r w:rsidR="00F76697">
        <w:t xml:space="preserve"> svoje mjesto za daljnji osobni razvoj i prenošenje svojih iskustava.</w:t>
      </w:r>
    </w:p>
    <w:p w14:paraId="395F9EC9" w14:textId="72084B97" w:rsidR="00F76697" w:rsidRPr="001B7EA2" w:rsidRDefault="00F76697" w:rsidP="00F76697">
      <w:pPr>
        <w:jc w:val="both"/>
      </w:pPr>
      <w:r>
        <w:t xml:space="preserve">Naime, </w:t>
      </w:r>
      <w:r w:rsidR="00D45B31">
        <w:t>u</w:t>
      </w:r>
      <w:r>
        <w:t xml:space="preserve">samljenost </w:t>
      </w:r>
      <w:r w:rsidR="00E65F70">
        <w:t>osoba starije životne dobi</w:t>
      </w:r>
      <w:r>
        <w:t xml:space="preserve"> jedan je od najčešćih i najvećih problema današnjih zajednica, a razne studije često pokazuju da je usamljenost često uzrok pogoršanja zdravlja i </w:t>
      </w:r>
      <w:r w:rsidR="00E62162">
        <w:t xml:space="preserve">porasta </w:t>
      </w:r>
      <w:r w:rsidR="00E62162" w:rsidRPr="001B7EA2">
        <w:t xml:space="preserve">smrtnosti kod </w:t>
      </w:r>
      <w:r w:rsidR="00E65F70" w:rsidRPr="001B7EA2">
        <w:t>osoba starije životne dobi</w:t>
      </w:r>
      <w:r w:rsidRPr="001B7EA2">
        <w:t>. U Sloveniji se primjerice razvijaju učinkoviti suvremeni programi prevencije usamljenosti, odnosno grupe za kvalitetno starenje i međugeneracijsku društvenost temeljen</w:t>
      </w:r>
      <w:r w:rsidR="00D40650" w:rsidRPr="001B7EA2">
        <w:t>e</w:t>
      </w:r>
      <w:r w:rsidRPr="001B7EA2">
        <w:t xml:space="preserve"> na volontiranju.</w:t>
      </w:r>
    </w:p>
    <w:p w14:paraId="2A462D76" w14:textId="6CF5F82C" w:rsidR="00AB6ADF" w:rsidRPr="001B7EA2" w:rsidRDefault="00AB6ADF" w:rsidP="00AB6ADF">
      <w:pPr>
        <w:jc w:val="both"/>
      </w:pPr>
      <w:r w:rsidRPr="001B7EA2">
        <w:t>Usamljenost se definira kao izrazito neugodno emocionalno stanje koje nastaje kada se osoba osjeća odbačenom ili neshvaćenom od drugih te joj nedostaje društvo za socijalne aktivnosti i emocionalnu intimnost, što je važan problem u starijoj životnoj dobi i značajan je javnozdravstveni izazov.</w:t>
      </w:r>
      <w:r w:rsidR="0016237B" w:rsidRPr="001B7EA2">
        <w:rPr>
          <w:rStyle w:val="Referencafusnote"/>
        </w:rPr>
        <w:footnoteReference w:id="23"/>
      </w:r>
      <w:r w:rsidRPr="001B7EA2">
        <w:t xml:space="preserve"> </w:t>
      </w:r>
    </w:p>
    <w:p w14:paraId="0D7D3410" w14:textId="7E6A2EA3" w:rsidR="00AB6ADF" w:rsidRPr="001B7EA2" w:rsidRDefault="00CB0162" w:rsidP="009479D1">
      <w:pPr>
        <w:jc w:val="both"/>
      </w:pPr>
      <w:r w:rsidRPr="001B7EA2">
        <w:t>U 2020. godini provedeno je istraživanje u sklopu</w:t>
      </w:r>
      <w:r w:rsidR="00095834" w:rsidRPr="001B7EA2">
        <w:t xml:space="preserve"> u </w:t>
      </w:r>
      <w:r w:rsidR="00366897">
        <w:t>p</w:t>
      </w:r>
      <w:r w:rsidR="00095834" w:rsidRPr="001B7EA2">
        <w:t xml:space="preserve">resječnog istraživanja socijalne i emocionalne usamljenosti osoba starije životne dobi u sjevernoj Hrvatskoj </w:t>
      </w:r>
      <w:r w:rsidR="009479D1" w:rsidRPr="001B7EA2">
        <w:t xml:space="preserve">čiji je cilj bio istražiti socijalnu i emocionalnu usamljenost ispitanika starije životne dobi (onih u instituciji i onih koji žive u svojim kućama) te utvrditi povezanost usamljenosti sa sociodemografskim značajkama. Rezultati istraživanja </w:t>
      </w:r>
      <w:r w:rsidR="00AB6ADF" w:rsidRPr="001B7EA2">
        <w:t>pokazali su kako su obje skupine ispitanika usamljene te da se pojava usamljenosti razlikuje s obzirom na njihove sociodemografske značajke. Nadalje, dokazana je povezanost doživljaja usamljenosti osoba starije životne dobi i njihovog mjesta stanovanja, češće su zahvaćene ženske osobe, a ispitanici iznad 85 godina života pokazali su veću razinu usamljenosti.</w:t>
      </w:r>
    </w:p>
    <w:p w14:paraId="676C1A00" w14:textId="7DE3465D" w:rsidR="00E21DE7" w:rsidRPr="00B04971" w:rsidRDefault="00E21DE7" w:rsidP="00E21DE7">
      <w:pPr>
        <w:jc w:val="both"/>
      </w:pPr>
      <w:r w:rsidRPr="001B7EA2">
        <w:t xml:space="preserve">Nadalje, utvrđeno je kako je socijalna usamljenost i osamljenost u obitelji znatno češća kod starijih osoba koje žive u vlastitim domaćinstvima, dok je emocionalna usamljenost češća kod starijih osoba smještenih u domu. Što se tiče obrazovanja, osobe sa završenom srednjom školom imaju manji osjećaj usamljenosti u odnosu na osobe sa završenom osnovnom školom, a socijalna, emocionalna i ukupna osamljenost je intenzivnija kod osoba koje su u braku u odnosu na one izvan braka. Pokazalo se da čak i nedostatak tjelesne aktivnosti može doprinijeti osjećaju socijalne i ukupne usamljenosti osoba starije životne dobi, kao i na osjećaj osamljenosti u obitelji. S druge strane, zanimljivo je kako ispitanici koji češće posjećuju liječnika opće medicine imaju jače izražen osjećaj usamljenosti u ljubavi, kao i ukupni osjećaj </w:t>
      </w:r>
      <w:r w:rsidRPr="00B04971">
        <w:t>usamljenosti.</w:t>
      </w:r>
    </w:p>
    <w:p w14:paraId="7DAF2AF1" w14:textId="63DC8D94" w:rsidR="00537B00" w:rsidRPr="00B04971" w:rsidRDefault="007F2368" w:rsidP="00537B00">
      <w:pPr>
        <w:jc w:val="both"/>
      </w:pPr>
      <w:r w:rsidRPr="00B04971">
        <w:t>Dodatno, istraživanj</w:t>
      </w:r>
      <w:r w:rsidR="00D614D7" w:rsidRPr="00B04971">
        <w:t>e provedeno 2018. godine</w:t>
      </w:r>
      <w:r w:rsidRPr="00B04971">
        <w:rPr>
          <w:rStyle w:val="Referencafusnote"/>
        </w:rPr>
        <w:footnoteReference w:id="24"/>
      </w:r>
      <w:r w:rsidRPr="00B04971">
        <w:t xml:space="preserve"> pokazal</w:t>
      </w:r>
      <w:r w:rsidR="00D614D7" w:rsidRPr="00B04971">
        <w:t>o je</w:t>
      </w:r>
      <w:r w:rsidRPr="00B04971">
        <w:t xml:space="preserve"> da</w:t>
      </w:r>
      <w:r w:rsidR="00BF4943" w:rsidRPr="00B04971">
        <w:t xml:space="preserve"> su</w:t>
      </w:r>
      <w:r w:rsidRPr="00B04971">
        <w:t xml:space="preserve"> medicinske sestre </w:t>
      </w:r>
      <w:r w:rsidR="000F4060" w:rsidRPr="00B04971">
        <w:t>kao zdravstveni profesionalci koji su najčešće prvi u kontaktu sa osobom starije dobi nezamjenjive u skrbi za osobe starije životne dobi te kao promotori zdravih obrazaca života.</w:t>
      </w:r>
      <w:r w:rsidRPr="00B04971">
        <w:t xml:space="preserve"> </w:t>
      </w:r>
      <w:r w:rsidR="00E65F70" w:rsidRPr="00B04971">
        <w:t>Osobama starije životne dobi</w:t>
      </w:r>
      <w:r w:rsidRPr="00B04971">
        <w:t xml:space="preserve"> koje žive u domovima za </w:t>
      </w:r>
      <w:r w:rsidR="00BF4943" w:rsidRPr="00B04971">
        <w:t>starije i nemoćne</w:t>
      </w:r>
      <w:r w:rsidRPr="00B04971">
        <w:t xml:space="preserve"> treba omogućiti ravnopravno sudjelovanje u zdravstvenoj skrbi kako bi sačuvali vlastitu autonomiju i dostojanstvo. </w:t>
      </w:r>
      <w:r w:rsidR="004161DA" w:rsidRPr="00B04971">
        <w:t xml:space="preserve">Medicinske sestre  ključna su karika kod osoba starije životne dobi koji žive u svojim domovima jer povezuju iste sa lokalnom zajednicom,  potiču različite oblike preventivnih (mjerenje razine šećera u krvi, krvnog tlaka i edukacija o važnosti preventivnih </w:t>
      </w:r>
      <w:r w:rsidR="004161DA" w:rsidRPr="00B04971">
        <w:lastRenderedPageBreak/>
        <w:t xml:space="preserve">pregleda) ili rekreativnih aktivnosti u okruženju osoba starije životne dobi s ciljem očuvanja njihovih funkcionalnih sposobnosti. </w:t>
      </w:r>
      <w:r w:rsidR="00537B00" w:rsidRPr="00B04971">
        <w:t xml:space="preserve">Međugeneracijska povezanost je također jedna od važnih tema kada govorimo o problemu socijalne izolacije i usamljenosti među osobama starije životne dobi. </w:t>
      </w:r>
    </w:p>
    <w:p w14:paraId="31999E0C" w14:textId="77777777" w:rsidR="00ED3461" w:rsidRDefault="00ED3461" w:rsidP="00ED3461">
      <w:pPr>
        <w:jc w:val="both"/>
      </w:pPr>
      <w:r w:rsidRPr="00B04971">
        <w:rPr>
          <w:b/>
          <w:bCs/>
        </w:rPr>
        <w:t>Civilni sektor</w:t>
      </w:r>
      <w:r w:rsidRPr="00B04971">
        <w:t xml:space="preserve"> značajno pridonosi zaštiti prava starijih sugrađana te promiče interese osoba starije životne dobi s ciljem poboljšanja kvalitete života i osiguravanja dostojanst</w:t>
      </w:r>
      <w:r w:rsidRPr="000B6898">
        <w:t>vene starosti. Organizacije koje okupljaju osobe starije</w:t>
      </w:r>
      <w:r>
        <w:t xml:space="preserve"> </w:t>
      </w:r>
      <w:r w:rsidRPr="000B6898">
        <w:t>životne dobi, organiziraju njihovo slobodno vrijeme i pomažu u prevladavanju</w:t>
      </w:r>
      <w:r>
        <w:t xml:space="preserve"> </w:t>
      </w:r>
      <w:r w:rsidRPr="000B6898">
        <w:t>svakodnevnih poteškoća u funkcioniranju pridonose kvaliteti života osoba starije</w:t>
      </w:r>
      <w:r>
        <w:t xml:space="preserve"> </w:t>
      </w:r>
      <w:r w:rsidRPr="000B6898">
        <w:t xml:space="preserve">životne dobi. </w:t>
      </w:r>
      <w:r>
        <w:t>O</w:t>
      </w:r>
      <w:r w:rsidRPr="000B6898">
        <w:t>rganizacije civilnog društva su kapital zajednice</w:t>
      </w:r>
      <w:r>
        <w:t xml:space="preserve"> </w:t>
      </w:r>
      <w:r w:rsidRPr="000B6898">
        <w:t>jer one najbolje prepoznaju potrebe svojih sugrađana i najbrže mogu</w:t>
      </w:r>
      <w:r>
        <w:t xml:space="preserve"> </w:t>
      </w:r>
      <w:r w:rsidRPr="000B6898">
        <w:t>pokrenuti aktivnosti u zadovoljavanju tih potreba. Organizacije civilnog društva</w:t>
      </w:r>
      <w:r>
        <w:t xml:space="preserve"> </w:t>
      </w:r>
      <w:r w:rsidRPr="000B6898">
        <w:t>su i pružatelji socijalnih usluga i time utječu na smanjenje broja korisnika kojima</w:t>
      </w:r>
      <w:r>
        <w:t xml:space="preserve"> </w:t>
      </w:r>
      <w:r w:rsidRPr="000B6898">
        <w:t>ta usluga nije osigurana sustavno.</w:t>
      </w:r>
    </w:p>
    <w:p w14:paraId="6D50F2B9" w14:textId="7A32B9CE" w:rsidR="00ED3461" w:rsidRDefault="00ED3461" w:rsidP="00ED3461">
      <w:pPr>
        <w:jc w:val="both"/>
      </w:pPr>
      <w:r w:rsidRPr="00123254">
        <w:rPr>
          <w:rFonts w:cstheme="minorHAnsi"/>
          <w:color w:val="000000" w:themeColor="text1"/>
        </w:rPr>
        <w:t>Varaždinska županija prepoznala je potrebu da kroz svoje djelovanje doprinese jačanju civilnog društva. Osnovala je savjetodavna tijela Županijske skupštine koja svojim djelovanjem promiču i podižu razinu svijesti građana o značaju i mogućnostima promicanja društvenih promjena u društvu, u područjima svojeg djelovanja. U Varaždinskoj županiji djeluje 746 udruga koje pokrivaju širok spektar djelatnosti; humanitarnu, socijalnu, zdravstvenu, ekološku i sportsku djelatnost, okupljanje i zaštitu djece, mladeži i obitelji, okupljanje i zaštitu žena te udruge Domovinskog rata. Najaktivnije udruge na području Županije su u sportskim, kulturnim, tehničkim, zdravstvenim i socijalnim područjima.</w:t>
      </w:r>
    </w:p>
    <w:p w14:paraId="557C89AC" w14:textId="77777777" w:rsidR="00ED3461" w:rsidRDefault="00ED3461" w:rsidP="00ED3461">
      <w:pPr>
        <w:jc w:val="both"/>
      </w:pPr>
      <w:r>
        <w:t>Udruge umirovljenika na području Varaždinske županije, kao jedni od naj aktivnih organizacija civilnog društva usmjerenih na osobe treće životne dobi, pružaju niz aktivnosti s ciljem okupljanja, pomoći i  svojim članovima. Pružaju informacije vezane uz zdravstveno i mirovinsko osiguranje, a u suradnji s nadležnim tijelima mogu predložiti mjere za poboljšanje materijalnog i društvenog položaja umirovljenika. Razvijaju suradnju s drugim udrugama i Sindikatom umirovljenika Hrvatske, aktivno rade na razvijanju kulturnog, rekreativnog i zabavnog života svojih članova te organiziraju niz aktivnosti vezanih uz rekreaciju, zdravlje i kreativno stvaralaštvo svojih članova.</w:t>
      </w:r>
    </w:p>
    <w:p w14:paraId="7E23D378" w14:textId="7F14541E" w:rsidR="00ED3461" w:rsidRDefault="008524A8" w:rsidP="00ED3461">
      <w:pPr>
        <w:jc w:val="both"/>
      </w:pPr>
      <w:r>
        <w:t xml:space="preserve">Neke od </w:t>
      </w:r>
      <w:r w:rsidR="00803A3D">
        <w:t xml:space="preserve">tih </w:t>
      </w:r>
      <w:r>
        <w:t xml:space="preserve">aktivnosti uključuju </w:t>
      </w:r>
      <w:r w:rsidR="00ED3461">
        <w:t>redovn</w:t>
      </w:r>
      <w:r>
        <w:t>e</w:t>
      </w:r>
      <w:r w:rsidR="00ED3461">
        <w:t xml:space="preserve"> koordinacij</w:t>
      </w:r>
      <w:r>
        <w:t>e</w:t>
      </w:r>
      <w:r w:rsidR="00ED3461">
        <w:t>, sjednic</w:t>
      </w:r>
      <w:r>
        <w:t>e</w:t>
      </w:r>
      <w:r w:rsidR="00ED3461">
        <w:t>, skupštin</w:t>
      </w:r>
      <w:r>
        <w:t>e</w:t>
      </w:r>
      <w:r w:rsidR="00ED3461">
        <w:t>, tribin</w:t>
      </w:r>
      <w:r>
        <w:t>e</w:t>
      </w:r>
      <w:r w:rsidR="00ED3461">
        <w:t>, umirovljeničk</w:t>
      </w:r>
      <w:r>
        <w:t>e</w:t>
      </w:r>
      <w:r w:rsidR="00ED3461">
        <w:t xml:space="preserve"> kajkavijad</w:t>
      </w:r>
      <w:r>
        <w:t>e</w:t>
      </w:r>
      <w:r w:rsidR="00ED3461">
        <w:t xml:space="preserve">, </w:t>
      </w:r>
      <w:r>
        <w:t>ali i</w:t>
      </w:r>
      <w:r w:rsidR="00ED3461">
        <w:t xml:space="preserve"> obilježavanja 50 i 60 godina braka umirovljenika i sportskih susreta. </w:t>
      </w:r>
      <w:r w:rsidR="00ED3461" w:rsidRPr="00F149EC">
        <w:t xml:space="preserve">Savez Udruga umirovljenika i </w:t>
      </w:r>
      <w:r w:rsidR="00ED3461">
        <w:t>osoba starije životne dobi</w:t>
      </w:r>
      <w:r w:rsidR="00ED3461" w:rsidRPr="00F149EC">
        <w:t xml:space="preserve"> Varaždinske županije djeluje </w:t>
      </w:r>
      <w:r w:rsidR="00ED3461">
        <w:t xml:space="preserve">već više od </w:t>
      </w:r>
      <w:r w:rsidR="00ED3461" w:rsidRPr="00F149EC">
        <w:t>2</w:t>
      </w:r>
      <w:r w:rsidR="00ED3461">
        <w:t>0</w:t>
      </w:r>
      <w:r w:rsidR="00ED3461" w:rsidRPr="00F149EC">
        <w:t xml:space="preserve"> godine, okuplja 32 udruge i ima 7.</w:t>
      </w:r>
      <w:r w:rsidR="00ED3461">
        <w:t>50</w:t>
      </w:r>
      <w:r w:rsidR="00ED3461" w:rsidRPr="00F149EC">
        <w:t>0 članova.</w:t>
      </w:r>
      <w:r w:rsidR="00ED3461">
        <w:t xml:space="preserve"> Županija financijski pomaže njihove programe, odnosno plan rada Saveza udruga umirovljenika i osoba starije životne dobi Varaždinske županije.</w:t>
      </w:r>
    </w:p>
    <w:p w14:paraId="25BA6147" w14:textId="5731D1AF" w:rsidR="00ED3461" w:rsidRDefault="00ED3461" w:rsidP="00ED3461">
      <w:pPr>
        <w:jc w:val="both"/>
        <w:rPr>
          <w:rFonts w:eastAsiaTheme="minorEastAsia"/>
          <w:color w:val="7030A0"/>
          <w:spacing w:val="15"/>
        </w:rPr>
      </w:pPr>
      <w:r>
        <w:t>Osim udruga umirovljenika n</w:t>
      </w:r>
      <w:r w:rsidRPr="001B7EA2">
        <w:t xml:space="preserve">a području Varaždinske županije djeluje velik broj organizacija poput  kulturnih, sportskih i udruga žena, humanitarnih udruga, vatrogasnih udruga, organizacije Crveni križ, Caritas i dr. koje su posebno posvećene </w:t>
      </w:r>
      <w:r>
        <w:t>osobama starije životne dobi u lokalnoj zajednici. Djelovanje ovih organizacija za kvalitetno starenje sustavno podržava većina jedinica lokalne samouprave kao i Varaždinska županija. Na području Varaždinske županije djeluje ukupno 61 udruga čije je djelovanje usmjereno na umirovljenike i/ili osobe treće životne dobi kao ciljne skupine prema Registru udruga RH.</w:t>
      </w:r>
    </w:p>
    <w:p w14:paraId="7AE42756" w14:textId="7BECD90E" w:rsidR="0052673E" w:rsidRDefault="0052673E" w:rsidP="005E2A27">
      <w:pPr>
        <w:jc w:val="both"/>
      </w:pPr>
      <w:r>
        <w:t>Jedinice lokalne samouprave na području Varaždinske županije već dugi niz godina potpomažu rad svojih udruga umirovljenika sufinanciranjem njihovih programa, organizacijom različitih događanja usmjerenih upravo osobama starije životne dobi ali i  dodjelom jednokratnih pomoći.</w:t>
      </w:r>
    </w:p>
    <w:p w14:paraId="7A6E2DB6" w14:textId="12526CE2" w:rsidR="00ED3461" w:rsidRDefault="00ED3461" w:rsidP="00ED3461">
      <w:pPr>
        <w:jc w:val="both"/>
      </w:pPr>
      <w:r>
        <w:t>Također, svake se godine obilježava Međunarodni dan osoba starije životne dobi u okviru kojeg se kroz cijeli tjedan održavaju prigodna događanja i druženja umirovljenika.</w:t>
      </w:r>
    </w:p>
    <w:p w14:paraId="347CAADC" w14:textId="347DDC13" w:rsidR="00525B3F" w:rsidRDefault="00143103" w:rsidP="00525B3F">
      <w:pPr>
        <w:jc w:val="both"/>
      </w:pPr>
      <w:r w:rsidRPr="00143103">
        <w:t xml:space="preserve">Osiguranje </w:t>
      </w:r>
      <w:r w:rsidRPr="00525B3F">
        <w:rPr>
          <w:b/>
          <w:bCs/>
        </w:rPr>
        <w:t>k</w:t>
      </w:r>
      <w:r w:rsidR="00537B00" w:rsidRPr="00525B3F">
        <w:rPr>
          <w:b/>
          <w:bCs/>
        </w:rPr>
        <w:t>valitet</w:t>
      </w:r>
      <w:r w:rsidRPr="00525B3F">
        <w:rPr>
          <w:b/>
          <w:bCs/>
        </w:rPr>
        <w:t>e</w:t>
      </w:r>
      <w:r w:rsidR="00537B00" w:rsidRPr="00525B3F">
        <w:rPr>
          <w:b/>
          <w:bCs/>
        </w:rPr>
        <w:t xml:space="preserve"> života</w:t>
      </w:r>
      <w:r w:rsidR="00537B00" w:rsidRPr="00143103">
        <w:t xml:space="preserve"> </w:t>
      </w:r>
      <w:r w:rsidRPr="00143103">
        <w:t xml:space="preserve">osoba starije životne dobi od iznimnog je društvenog i socijalnog značaja. </w:t>
      </w:r>
      <w:r>
        <w:t xml:space="preserve">U Varaždinskoj županiji je u prosincu 2024. godine provedeno istraživanje </w:t>
      </w:r>
      <w:r w:rsidRPr="00143103">
        <w:t xml:space="preserve">kvalitete života slabije </w:t>
      </w:r>
      <w:r w:rsidRPr="00143103">
        <w:lastRenderedPageBreak/>
        <w:t>pokretnih stanovnika starije dobi Varaždinske županije</w:t>
      </w:r>
      <w:r w:rsidR="00525B3F">
        <w:t>.</w:t>
      </w:r>
      <w:r w:rsidR="00351A8F">
        <w:rPr>
          <w:rStyle w:val="Referencafusnote"/>
        </w:rPr>
        <w:footnoteReference w:id="25"/>
      </w:r>
      <w:r w:rsidR="00525B3F">
        <w:t xml:space="preserve"> Rezultati istraživanja ukazali su na složenu sliku </w:t>
      </w:r>
      <w:r w:rsidR="00525B3F" w:rsidRPr="00525B3F">
        <w:t>kvalitete života starijih osoba s prebivalištem u Varaždinskoj županiji, a koje su znatno ograničene pokretljivosti</w:t>
      </w:r>
      <w:r w:rsidR="00525B3F">
        <w:t xml:space="preserve">. </w:t>
      </w:r>
      <w:r w:rsidR="00525B3F" w:rsidRPr="00525B3F">
        <w:t xml:space="preserve">Prosječna ocjena kvalitete života od 2,8, uz medijan od 3, sugerira percepciju kvalitete života koja se generalno može opisati kao solidna, ali u istraživanju se vidi tendencija prema nižim ocjenama. </w:t>
      </w:r>
      <w:r w:rsidR="00351A8F">
        <w:t>U u</w:t>
      </w:r>
      <w:r w:rsidR="00525B3F">
        <w:t xml:space="preserve">sporedbi s </w:t>
      </w:r>
      <w:r w:rsidR="00525B3F" w:rsidRPr="00B04971">
        <w:t xml:space="preserve">prethodnim istraživanjem koje je rađeno na pokretnoj populaciji, u kojem je prosječna ocjena iznosila 3,4 uz medijan 3, vidljivo je da se percepcija kvalitete života među ovom populacijom niža. Ova razlika </w:t>
      </w:r>
      <w:r w:rsidR="00DE0E24" w:rsidRPr="00B04971">
        <w:t xml:space="preserve">u ocjeni kvalitete života </w:t>
      </w:r>
      <w:r w:rsidR="00525B3F" w:rsidRPr="00B04971">
        <w:t>može odražavati promjene u životnim okolnostima, uz manjak resursa prilagođenih starijim osobama s ograničenom pokretljivošću. U ovom istraživanju, financijski izazovi su također često su istaknuti kao ključan problem, pri čemu većina ispitanika navodi poteškoće s uštedom ili osiguravanje</w:t>
      </w:r>
      <w:r w:rsidR="00525B3F">
        <w:t>m osnovnih životnih potreba, poput redovite konzumacije voća i ribe.</w:t>
      </w:r>
    </w:p>
    <w:p w14:paraId="2DB3897F" w14:textId="77777777" w:rsidR="00525B3F" w:rsidRDefault="00525B3F" w:rsidP="00525B3F">
      <w:pPr>
        <w:jc w:val="both"/>
      </w:pPr>
      <w:r>
        <w:t>Posebnu pozornost treba posvetiti činjenici da osobe s ograničenom pokretljivošću imaju smanjene mogućnosti sudjelovanja u društvenim aktivnostima, što dodatno negativno utječe na njihovu percepciju kvalitete života. Zdravstveni izazovi također su snažan čimbenik, pri čemu veliki broj ispitanika izražava poteškoće u održavanju neovisnosti i tjelesne aktivnosti. Nadalje, njihova percepcija ograničenog pristupa prometnim vezama i slabije prilagodba javnih usluga dodatno pogoršavaju situaciju.</w:t>
      </w:r>
    </w:p>
    <w:p w14:paraId="5BAEA33A" w14:textId="77777777" w:rsidR="00525B3F" w:rsidRDefault="00525B3F" w:rsidP="00525B3F">
      <w:pPr>
        <w:jc w:val="both"/>
      </w:pPr>
      <w:r>
        <w:t>Unatoč ovim izazovima, određeni pozitivni aspekti također su identificirani. Zadovoljstvo životnim uvjetima u vlastitom domu visoko je ocijenjeno, kao i osjećaj sigurnosti u mjestu stanovanja. Ovi rezultati ukazuju na važnost stvaranja stabilnog i sigurnog okruženja za starije osobe, što može djelomično kompenzirati negativne utjecaje drugih čimbenika, a što je posljedično dobro prepoznati i kod formiranja javnih politika.</w:t>
      </w:r>
    </w:p>
    <w:p w14:paraId="75468050" w14:textId="55B8DCF5" w:rsidR="00143103" w:rsidRDefault="00525B3F" w:rsidP="00525B3F">
      <w:pPr>
        <w:jc w:val="both"/>
      </w:pPr>
      <w:r>
        <w:t>U svakom slučaju, prosječna ocjena kvalitete života naglašava potrebu za specifičnim intervencijama koje bi bile usmjerene na ključne izazove identificirane u ovom istraživanju, s naglaskom na slabije pokretnu stariju populaciju. Povećanje dostupnosti zdravstvenih i socijalnih usluga, organizacija društvenih aktivnosti prilagođenih osobama s ograničenom pokretljivošću te financijska podrška najranjivijim skupinama mogli bi značajno poboljšati kvalitetu života ove populacije. Ovi preliminarni rezultati pružaju snažnu osnovu za oblikovanje budućih politika i programa podrške starijim osobama.</w:t>
      </w:r>
    </w:p>
    <w:p w14:paraId="7051C84F" w14:textId="0C7E6F52" w:rsidR="00143103" w:rsidRDefault="00143103" w:rsidP="00143103"/>
    <w:p w14:paraId="69815090" w14:textId="77777777" w:rsidR="00143103" w:rsidRPr="00143103" w:rsidRDefault="00143103" w:rsidP="00143103"/>
    <w:p w14:paraId="3F56CCDC" w14:textId="3F90B1AF" w:rsidR="009F55F8" w:rsidRDefault="002C76DD" w:rsidP="00E96FB2">
      <w:pPr>
        <w:pStyle w:val="Odlomakpopisa"/>
        <w:numPr>
          <w:ilvl w:val="1"/>
          <w:numId w:val="1"/>
        </w:numPr>
        <w:outlineLvl w:val="1"/>
        <w:rPr>
          <w:rFonts w:eastAsiaTheme="minorEastAsia"/>
          <w:color w:val="5A5A5A" w:themeColor="text1" w:themeTint="A5"/>
          <w:spacing w:val="15"/>
        </w:rPr>
      </w:pPr>
      <w:bookmarkStart w:id="17" w:name="_Toc191450926"/>
      <w:r>
        <w:rPr>
          <w:rFonts w:eastAsiaTheme="minorEastAsia"/>
          <w:color w:val="5A5A5A" w:themeColor="text1" w:themeTint="A5"/>
          <w:spacing w:val="15"/>
        </w:rPr>
        <w:t>Ljudska prava i sigurnost</w:t>
      </w:r>
      <w:bookmarkEnd w:id="17"/>
    </w:p>
    <w:p w14:paraId="45F19D13" w14:textId="37C31928" w:rsidR="007A6FD8" w:rsidRDefault="009B2FA4" w:rsidP="009B2FA4">
      <w:pPr>
        <w:jc w:val="both"/>
      </w:pPr>
      <w:r w:rsidRPr="009B2FA4">
        <w:t>Za zaštitu prava osoba starije životne dobi na razini Vijeća Europe dva su dokumenta</w:t>
      </w:r>
      <w:r>
        <w:t xml:space="preserve"> </w:t>
      </w:r>
      <w:r w:rsidRPr="009B2FA4">
        <w:t>koja imaju obvezujuću ulogu: Konvencija za zaštitu ljudskih prava i temeljnih</w:t>
      </w:r>
      <w:r>
        <w:t xml:space="preserve"> </w:t>
      </w:r>
      <w:r w:rsidRPr="009B2FA4">
        <w:t>sloboda iz 1950. godine i Europska socijalna povelja iz 1961. godine.</w:t>
      </w:r>
      <w:r>
        <w:t xml:space="preserve"> </w:t>
      </w:r>
      <w:r w:rsidRPr="009B2FA4">
        <w:t>Iz navedenih dokumenata za starije su osobe iznimno važne odredbe o pravu</w:t>
      </w:r>
      <w:r>
        <w:t xml:space="preserve"> </w:t>
      </w:r>
      <w:r w:rsidRPr="009B2FA4">
        <w:t>na život, o zabrani mučenja i nečovječnog ili ponižavajućeg postupanja i one o</w:t>
      </w:r>
      <w:r>
        <w:t xml:space="preserve"> </w:t>
      </w:r>
      <w:r w:rsidRPr="009B2FA4">
        <w:t>pravu na poštivanje privatnog i obiteljskog života.</w:t>
      </w:r>
    </w:p>
    <w:p w14:paraId="52A8DB50" w14:textId="2E72BD67" w:rsidR="00F016A4" w:rsidRDefault="00F016A4" w:rsidP="00F016A4">
      <w:pPr>
        <w:jc w:val="both"/>
      </w:pPr>
      <w:r>
        <w:t>U Republici Hrvatskoj ljudska prava svakog pojedinca propisana su Ustavom Republike Hrvatske, međunarodnim ugovorima kojih je Republika Hrvatska stranka te temeljnim zakonima.</w:t>
      </w:r>
    </w:p>
    <w:p w14:paraId="619A8FE4" w14:textId="569ED6F0" w:rsidR="009B2FA4" w:rsidRPr="009B2FA4" w:rsidRDefault="00F016A4" w:rsidP="00F016A4">
      <w:pPr>
        <w:jc w:val="both"/>
      </w:pPr>
      <w:r>
        <w:t>Osobe starije životne dobi susreću se sa raznim situacijama u kojima može doći do povrede njihovih prava. Jedna od čestih tema jesu u u</w:t>
      </w:r>
      <w:r w:rsidR="009B2FA4" w:rsidRPr="009B2FA4">
        <w:t>govori o doživotnom i dosmrtnom uzdržavanju</w:t>
      </w:r>
      <w:r>
        <w:t>.</w:t>
      </w:r>
    </w:p>
    <w:p w14:paraId="3364B402" w14:textId="2DF14578" w:rsidR="007A6FD8" w:rsidRDefault="009B2FA4" w:rsidP="00F016A4">
      <w:pPr>
        <w:jc w:val="both"/>
      </w:pPr>
      <w:r w:rsidRPr="009B2FA4">
        <w:lastRenderedPageBreak/>
        <w:t>Prema podacima M</w:t>
      </w:r>
      <w:r w:rsidR="00F016A4">
        <w:t>inistarstva pravosuđa i uprave</w:t>
      </w:r>
      <w:r w:rsidRPr="009B2FA4">
        <w:t xml:space="preserve">, u 2022. je </w:t>
      </w:r>
      <w:r w:rsidR="00F016A4">
        <w:t xml:space="preserve">na razini RH </w:t>
      </w:r>
      <w:r w:rsidRPr="009B2FA4">
        <w:t>pred sudovima sklopljen 1.231 ugovor o doživotnom i dosmrtnom uzdržavanju, dok je prema podacima HJK u 2022. pred javnim bilježnicima sklopljeno 1.604 ugovora o dosmrtnom uzdržavanju i 4.855 ugovora o doživotnom uzdržavanju, dakle sveukupno 7.690 ugovora o uzdržavanju.</w:t>
      </w:r>
      <w:r w:rsidR="00F016A4">
        <w:t xml:space="preserve"> Prema istraživanju Pučke pravobraniteljice iz 2019. godine, čak 63% ispitanika koji su razmišljali o sklapanju ugovora o dosmrtnom uzdržavanju nikome se nije obratilo za dodatne informacije. Stoga smatraju da je potrebno o ovim ugovorima bolje informirati građane, osobito </w:t>
      </w:r>
      <w:r w:rsidR="00E65F70">
        <w:t>osobe starije životne dobi</w:t>
      </w:r>
      <w:r w:rsidR="00F016A4">
        <w:t>, primjerice ciljanim kampanjama. Pri tome je osobito važno detaljnije unaprijed upoznati one koji se odluče na sklapanje ugovora o pravima i obvezama i mogućim posljedicama, putem pravne pomoći. Na taj način i dalje je sklapanje na volji osoba koje odlučuju sklopiti ugovor, no osigurava se da u većoj mjeri osobe budu informirane.</w:t>
      </w:r>
    </w:p>
    <w:p w14:paraId="5D441F3B" w14:textId="449DC148" w:rsidR="007A6FD8" w:rsidRDefault="007A6FD8" w:rsidP="007A6FD8">
      <w:pPr>
        <w:jc w:val="both"/>
      </w:pPr>
      <w:r w:rsidRPr="007A6FD8">
        <w:t xml:space="preserve">Podaci o obiteljskom nasilju, tako i podaci o nasilju nad </w:t>
      </w:r>
      <w:r w:rsidR="00E65F70">
        <w:t>osobama starije životne dobi</w:t>
      </w:r>
      <w:r w:rsidR="00696E4D">
        <w:t xml:space="preserve"> na razini RH</w:t>
      </w:r>
      <w:r w:rsidRPr="007A6FD8">
        <w:t xml:space="preserve">, objavljuju se jednom godišnje u formi izvješća za prethodnu godinu koje sastavlja Povjerenstvo za praćenje i unaprjeđenje rada tijela kaznenog i prekršajnog postupka te izvršavanje sankcija vezanih za zaštitu od nasilja u obitelji. U Izvješću Povjerenstva za 2021. sadržana su samo dva podatka koja se konkretno odnose na </w:t>
      </w:r>
      <w:r w:rsidR="00E65F70">
        <w:t>osobe starije životne dobi</w:t>
      </w:r>
      <w:r w:rsidRPr="007A6FD8">
        <w:t xml:space="preserve"> – podatak da su u evidencijama MRMSOSP-a zabilježena 255 slučaja zanemarivanja potreba osobe starije životne dobi te podatak MPU iz objedinjene evidencije sudova o prekršajnim djelima nasilja u obitelji u kojem se spominju 834 žrtve nasilja u obitelji starije životne dobi.</w:t>
      </w:r>
    </w:p>
    <w:p w14:paraId="5C9DD00A" w14:textId="59E4F748" w:rsidR="007A6FD8" w:rsidRDefault="007A6FD8" w:rsidP="007A6FD8">
      <w:pPr>
        <w:jc w:val="both"/>
      </w:pPr>
      <w:r>
        <w:t xml:space="preserve">Podaci Povjerenstva pokazuju veliki porast broja </w:t>
      </w:r>
      <w:r w:rsidR="00E65F70">
        <w:t>osoba starije životne dobi</w:t>
      </w:r>
      <w:r>
        <w:t xml:space="preserve"> žrtva nasilja u obitelji u odnosu na 2020. godinu. Naime, 2021. godine je prema navedenim podacima MPU bilo 834 žrtve starije životne dobi, što je 165,6% više nego 2020. godine, kada ih je bilo 314. Nedostaje i sustavno praćenje trendova vezanih uz nasilje nad</w:t>
      </w:r>
      <w:r w:rsidR="00550A3E">
        <w:t xml:space="preserve"> </w:t>
      </w:r>
      <w:r w:rsidR="00E65F70">
        <w:t>osobama starije životne dobi</w:t>
      </w:r>
      <w:r>
        <w:t xml:space="preserve"> ne samo u obitelji, već i institucionalno, u domovima. Istraživanje Zaklade „Zajednički put“ pokazuje da i korisnici i djelatnici domova za stare i nemoćne rijetko percipiraju nasilje. </w:t>
      </w:r>
    </w:p>
    <w:p w14:paraId="197D6550" w14:textId="3403ABD8" w:rsidR="001E5E88" w:rsidRDefault="001E5E88" w:rsidP="001E5E88">
      <w:pPr>
        <w:jc w:val="both"/>
      </w:pPr>
      <w:r w:rsidRPr="001E5E88">
        <w:t xml:space="preserve">Ageizam je pojam koji označava diskriminaciju </w:t>
      </w:r>
      <w:r w:rsidR="00F35BAC">
        <w:t>osobe na temelju godin</w:t>
      </w:r>
      <w:r w:rsidR="00FD5371">
        <w:t>a</w:t>
      </w:r>
      <w:r w:rsidR="00F35BAC">
        <w:t xml:space="preserve"> života</w:t>
      </w:r>
      <w:r w:rsidRPr="001E5E88">
        <w:t xml:space="preserve">. </w:t>
      </w:r>
      <w:r w:rsidR="00FD5371" w:rsidRPr="00FD5371">
        <w:t xml:space="preserve">Ageizam može biti usmjeren prema bilo kojoj dobnoj skupini, ali je najčešće usmjeren prema </w:t>
      </w:r>
      <w:r w:rsidR="00446814">
        <w:t>osobama starije životne dobi</w:t>
      </w:r>
      <w:r w:rsidR="00FD5371">
        <w:t xml:space="preserve">. </w:t>
      </w:r>
      <w:r w:rsidRPr="001E5E88">
        <w:t xml:space="preserve">Ageizam bitno utječe na interakciju </w:t>
      </w:r>
      <w:r w:rsidR="00E65F70">
        <w:t>osoba starije životne dobi</w:t>
      </w:r>
      <w:r w:rsidRPr="001E5E88">
        <w:t xml:space="preserve">, njihovo ponašanje, ali i njihov položaj u društvu. </w:t>
      </w:r>
    </w:p>
    <w:p w14:paraId="3AEFFF4A" w14:textId="35AC4B69" w:rsidR="001E5E88" w:rsidRDefault="001E5E88" w:rsidP="001E5E88">
      <w:pPr>
        <w:jc w:val="both"/>
      </w:pPr>
      <w:r>
        <w:t xml:space="preserve">Prema istraživanju Centra za razvoj neprofitnih organizacija u suradnji s Pravnim fakultetom pod nazivom </w:t>
      </w:r>
      <w:r w:rsidR="006013CF">
        <w:t>„</w:t>
      </w:r>
      <w:r>
        <w:t xml:space="preserve">Akcijski orijentirano istraživanje o nasilju nad </w:t>
      </w:r>
      <w:r w:rsidR="00E65F70">
        <w:t>osobama starije životne dobi</w:t>
      </w:r>
      <w:r>
        <w:t xml:space="preserve"> na području sjeverne Hrvatske</w:t>
      </w:r>
      <w:r w:rsidR="006013CF">
        <w:t>“ iz 2018. godine</w:t>
      </w:r>
      <w:r>
        <w:t xml:space="preserve"> diskriminacija </w:t>
      </w:r>
      <w:r w:rsidR="00E65F70">
        <w:t>osoba starije životne dobi</w:t>
      </w:r>
      <w:r>
        <w:t xml:space="preserve"> prisutna je na tržištu rada, pristupu zdravstvenoj zaštiti i uslugama socijalne skrbi, a </w:t>
      </w:r>
      <w:r w:rsidR="00E65F70">
        <w:t>osobama starije životne dobi</w:t>
      </w:r>
      <w:r>
        <w:t xml:space="preserve"> je otežan pristup informacijama, dobrima i uslugama te im je često nedostupna i zdravstvena zaštita i socijalne usluge. Nadalje, </w:t>
      </w:r>
      <w:r w:rsidR="00E65F70">
        <w:t>osobe starije životne dobi</w:t>
      </w:r>
      <w:r>
        <w:t xml:space="preserve"> smatraju da ih društvo često smatra teretom te ih se podcjenjuje i ismijava, uz napomenu kako su međugeneracijski odnosi prije bili drugačiji kada su stariji uživali veće poštovanje.</w:t>
      </w:r>
    </w:p>
    <w:p w14:paraId="076233DA" w14:textId="7E6CD400" w:rsidR="00A95B70" w:rsidRPr="00B04971" w:rsidRDefault="00A95B70" w:rsidP="00A95B70">
      <w:pPr>
        <w:jc w:val="both"/>
      </w:pPr>
      <w:r>
        <w:t xml:space="preserve">Zlostavljanje i zanemarivanje starijih osoba može se definirati kao odbijanje ili neispunjavanje obveze njegovatelja da zadovolji potrebe starije osobe kako bi ih kaznili ili povrijedili. </w:t>
      </w:r>
      <w:r w:rsidR="00E515E5">
        <w:t>Prema rezultatima istraživanja</w:t>
      </w:r>
      <w:r>
        <w:t xml:space="preserve"> provedenog na temu zlostavljanja i zanemarivanja </w:t>
      </w:r>
      <w:r w:rsidR="00E65F70">
        <w:t>osoba starije životne dobi</w:t>
      </w:r>
      <w:r>
        <w:rPr>
          <w:rStyle w:val="Referencafusnote"/>
        </w:rPr>
        <w:footnoteReference w:id="26"/>
      </w:r>
      <w:r>
        <w:t xml:space="preserve"> u 2019. godini u kojem je sudjelovao 171 njegovatelj i 245 osoba starije životne dobi u stacionarnim ustanovama, štićenici i njegovatelji imaju različita gledišta kada je u pitanju percepcija </w:t>
      </w:r>
      <w:r>
        <w:lastRenderedPageBreak/>
        <w:t xml:space="preserve">zlostavljanja/zanemarivanja </w:t>
      </w:r>
      <w:r w:rsidR="00E65F70">
        <w:t>osoba starije životne dobi</w:t>
      </w:r>
      <w:r>
        <w:t xml:space="preserve">. Rezultati istraživanja pokazali su da su njegovatelji skloni prepoznati nepotrebne ili neprikladne medicinske postupke/postupke skrbi kao pokazatelje zlostavljanja i zanemarivanja starijih osoba, dok štićenici ističu odnošenje osobnih stvari i neprimjeren fizički kontakt. Gledajući vrstu ustanove štićenici su češće prijavljivali zlostavljanje/zanemarivanje u jedinicama produženog liječenja (21,4%), u usporedbi sa županijskim domovima za </w:t>
      </w:r>
      <w:r w:rsidRPr="00B04971">
        <w:t>starije i nemoćne (11,4%) i privatnim domovima</w:t>
      </w:r>
      <w:r w:rsidR="00A76EE6" w:rsidRPr="00B04971">
        <w:t xml:space="preserve"> </w:t>
      </w:r>
      <w:r w:rsidRPr="00B04971">
        <w:t>(12,1%). Slično tome, njegovatelji su češće prijavili zlostavljanje/zanemarivanje u jedinicama produženog liječenja (75,4%), u usporedbi s županijskim domovima za starije i nemoćne (24,6%) i privatnim domovima (0%). Rad u smjenama također je bio značajan pokazatelj</w:t>
      </w:r>
      <w:r w:rsidR="00A76EE6" w:rsidRPr="00B04971">
        <w:t>.</w:t>
      </w:r>
      <w:r w:rsidRPr="00B04971">
        <w:t xml:space="preserve"> </w:t>
      </w:r>
      <w:r w:rsidR="00A76EE6" w:rsidRPr="00B04971">
        <w:t xml:space="preserve">Naime, medicinsko osoblje jutarnje smjene češće je percipiralo zlostavljanje/zanemarivanje. </w:t>
      </w:r>
      <w:r w:rsidRPr="00B04971">
        <w:t>Ov</w:t>
      </w:r>
      <w:r w:rsidR="00A37963" w:rsidRPr="00B04971">
        <w:t>o</w:t>
      </w:r>
      <w:r w:rsidRPr="00B04971">
        <w:t xml:space="preserve"> je </w:t>
      </w:r>
      <w:r w:rsidR="00A37963" w:rsidRPr="00B04971">
        <w:t xml:space="preserve">istraživanje </w:t>
      </w:r>
      <w:r w:rsidRPr="00B04971">
        <w:t>pokazal</w:t>
      </w:r>
      <w:r w:rsidR="00A37963" w:rsidRPr="00B04971">
        <w:t xml:space="preserve">o </w:t>
      </w:r>
      <w:r w:rsidRPr="00B04971">
        <w:t xml:space="preserve">da štićenici i njegovatelji imaju različita gledišta kada je u pitanju percepcija zlostavljanja/zanemarivanja </w:t>
      </w:r>
      <w:r w:rsidR="00E65F70" w:rsidRPr="00B04971">
        <w:t>osoba starije životne dobi</w:t>
      </w:r>
      <w:r w:rsidRPr="00B04971">
        <w:t xml:space="preserve">. </w:t>
      </w:r>
      <w:r w:rsidR="00A37963" w:rsidRPr="00B04971">
        <w:t>Uzimajući u obzir porast broja osoba starije dobi u svijetu rezultati ovog  istraživanja naglašavaju potrebu za dodatnim istraživanjima usmjerenim na identificiranje optimalnog pristupa prevenciji zlostavljanja i pomoći žrtvama zlostavljanja i zanemarivanja u ustanovama.</w:t>
      </w:r>
    </w:p>
    <w:p w14:paraId="64503452" w14:textId="45FBAE83" w:rsidR="006013CF" w:rsidRDefault="006013CF" w:rsidP="001E5E88">
      <w:pPr>
        <w:jc w:val="both"/>
      </w:pPr>
      <w:r w:rsidRPr="00B04971">
        <w:t>U 2020. godini provedeno je istraživanje o tematici zlostavljanja i zanemarivanja starijih osoba u zdravstvenim ustanovama iz perspektive medicinskih sestara u Hrvatskoj.</w:t>
      </w:r>
      <w:r w:rsidR="00463A6B" w:rsidRPr="00B04971">
        <w:rPr>
          <w:rStyle w:val="Referencafusnote"/>
        </w:rPr>
        <w:footnoteReference w:id="27"/>
      </w:r>
      <w:r w:rsidR="007F3A05" w:rsidRPr="00B04971">
        <w:t xml:space="preserve"> Z</w:t>
      </w:r>
      <w:r w:rsidRPr="00B04971">
        <w:t xml:space="preserve">lostavljanje/zanemarivanje starijih osoba primijetilo je 13,8% do 57,4% medicinskih sestara, ovisno o vrsti incidenta. Najzastupljeniji opaženi incidenti bili su ignoriranje poziva </w:t>
      </w:r>
      <w:r w:rsidR="004140C0" w:rsidRPr="00B04971">
        <w:t xml:space="preserve">osobe </w:t>
      </w:r>
      <w:r w:rsidRPr="00B04971">
        <w:t>starije</w:t>
      </w:r>
      <w:r w:rsidR="004140C0" w:rsidRPr="00B04971">
        <w:t xml:space="preserve"> životne dobi</w:t>
      </w:r>
      <w:r w:rsidRPr="00B04971">
        <w:t xml:space="preserve"> (57,4%), vikanje na osobu</w:t>
      </w:r>
      <w:r w:rsidR="004140C0" w:rsidRPr="00B04971">
        <w:t xml:space="preserve"> starije životne dobi</w:t>
      </w:r>
      <w:r w:rsidRPr="00B04971">
        <w:t xml:space="preserve"> u bijesu (41,1%) i prisilno hranjenje osobe</w:t>
      </w:r>
      <w:r w:rsidR="004140C0" w:rsidRPr="00B04971">
        <w:t xml:space="preserve"> starije životne dobi</w:t>
      </w:r>
      <w:r w:rsidRPr="00B04971">
        <w:t xml:space="preserve"> (34,5%), dok su najmanje zastupljeni incidenti uskraćivanja hrane ili neke privilegije kao oblik kazne (13,8%). </w:t>
      </w:r>
      <w:r w:rsidR="003C2C17" w:rsidRPr="00B04971">
        <w:t xml:space="preserve">Ispitanici muškog spola </w:t>
      </w:r>
      <w:r w:rsidRPr="00B04971">
        <w:t xml:space="preserve">izvijestili su da su opažali različite oblike zlostavljanja znatno češće nego njihove kolegice, bez statistički značajnih razlika u dobi. Nadalje, zlostavljanje osoba </w:t>
      </w:r>
      <w:r w:rsidR="004140C0" w:rsidRPr="00B04971">
        <w:t xml:space="preserve">starije životne dobi </w:t>
      </w:r>
      <w:r w:rsidRPr="00B04971">
        <w:t>puno je češće uočeno u domovima za starije i nemoćne osobe</w:t>
      </w:r>
      <w:r w:rsidR="00AC27E8" w:rsidRPr="00B04971">
        <w:t xml:space="preserve"> nego u stacionarnim ustanovama</w:t>
      </w:r>
      <w:r w:rsidRPr="00B04971">
        <w:t>. Ova studija potvrdila je</w:t>
      </w:r>
      <w:r w:rsidR="005628AF" w:rsidRPr="00B04971">
        <w:t xml:space="preserve"> da</w:t>
      </w:r>
      <w:r w:rsidRPr="00B04971">
        <w:t xml:space="preserve"> zanemarivanje i zlostavljanje starijih osoba </w:t>
      </w:r>
      <w:r w:rsidR="005628AF" w:rsidRPr="00B04971">
        <w:t>predstavlja</w:t>
      </w:r>
      <w:r w:rsidRPr="00B04971">
        <w:t xml:space="preserve"> rastući javnozdravstveni problem i stavlja naglasak na njegovu percepciju</w:t>
      </w:r>
      <w:r w:rsidR="005628AF" w:rsidRPr="00B04971">
        <w:t>. Potrebna je stoga</w:t>
      </w:r>
      <w:r w:rsidRPr="00B04971">
        <w:t xml:space="preserve"> </w:t>
      </w:r>
      <w:r w:rsidRPr="006013CF">
        <w:t xml:space="preserve">sustavna i kontinuirana edukacija </w:t>
      </w:r>
      <w:r w:rsidR="0081106A">
        <w:t>s</w:t>
      </w:r>
      <w:r w:rsidR="0081106A" w:rsidRPr="0081106A">
        <w:t xml:space="preserve">vih zdravstvenih djelatnika </w:t>
      </w:r>
      <w:r w:rsidRPr="006013CF">
        <w:t>o prevenciji, prepoznavanju i odgovoru na takvo zlostavljanje, s ciljem poboljšanja kvalitete života ove ranjive skupine.</w:t>
      </w:r>
      <w:r w:rsidR="004140C0">
        <w:t xml:space="preserve"> </w:t>
      </w:r>
    </w:p>
    <w:p w14:paraId="6121F87D" w14:textId="2E4032A2" w:rsidR="008778DA" w:rsidRPr="006013CF" w:rsidRDefault="00CE3718" w:rsidP="002479BD">
      <w:pPr>
        <w:jc w:val="both"/>
      </w:pPr>
      <w:r>
        <w:t>I</w:t>
      </w:r>
      <w:r w:rsidR="008778DA">
        <w:t xml:space="preserve">straživanje </w:t>
      </w:r>
      <w:r w:rsidR="005B226E">
        <w:t xml:space="preserve">provedeno </w:t>
      </w:r>
      <w:r w:rsidR="008778DA">
        <w:t>202</w:t>
      </w:r>
      <w:r w:rsidR="005B226E">
        <w:t>3</w:t>
      </w:r>
      <w:r w:rsidR="008778DA">
        <w:t>. godin</w:t>
      </w:r>
      <w:r>
        <w:t>e</w:t>
      </w:r>
      <w:r w:rsidR="00304A4F">
        <w:t xml:space="preserve"> </w:t>
      </w:r>
      <w:r w:rsidR="00304A4F" w:rsidRPr="00304A4F">
        <w:t xml:space="preserve">o zlostavljanju </w:t>
      </w:r>
      <w:r w:rsidR="00E65F70">
        <w:t>osoba starije životne dobi</w:t>
      </w:r>
      <w:r w:rsidR="00304A4F">
        <w:t xml:space="preserve"> u RH</w:t>
      </w:r>
      <w:r w:rsidR="00304A4F" w:rsidRPr="00BA3415">
        <w:rPr>
          <w:vertAlign w:val="superscript"/>
        </w:rPr>
        <w:footnoteReference w:id="28"/>
      </w:r>
      <w:r w:rsidR="00304A4F" w:rsidRPr="00BA3415">
        <w:rPr>
          <w:vertAlign w:val="superscript"/>
        </w:rPr>
        <w:t xml:space="preserve"> </w:t>
      </w:r>
      <w:r w:rsidRPr="00BA3415">
        <w:t xml:space="preserve">imalo je za cilj istražiti percepcije i stavove opće populacije u Republici Hrvatskoj o zlostavljanju </w:t>
      </w:r>
      <w:r w:rsidR="00E65F70" w:rsidRPr="00BA3415">
        <w:t>osoba starije životne dobi</w:t>
      </w:r>
      <w:r w:rsidRPr="00BA3415">
        <w:t>.</w:t>
      </w:r>
      <w:r w:rsidR="002479BD" w:rsidRPr="00BA3415">
        <w:t xml:space="preserve"> </w:t>
      </w:r>
      <w:r w:rsidRPr="00BA3415">
        <w:t xml:space="preserve">Istraživanje je obuhvatilo 822 </w:t>
      </w:r>
      <w:r w:rsidR="00281AD8">
        <w:t>ispitanika</w:t>
      </w:r>
      <w:r w:rsidRPr="00BA3415">
        <w:t xml:space="preserve"> u dobi od 18 do 64 godine koji su aktivno sudjelovali na društvenim mrežama</w:t>
      </w:r>
      <w:r w:rsidR="002479BD" w:rsidRPr="00BA3415">
        <w:t>. Među većinom ispitane populacije uočeno je prevladavajuće neutralno stajalište o pripisivanju odgovornosti samim osobama</w:t>
      </w:r>
      <w:r w:rsidR="004943F9">
        <w:t xml:space="preserve"> starije životne dobi</w:t>
      </w:r>
      <w:r w:rsidR="002479BD" w:rsidRPr="00BA3415">
        <w:t xml:space="preserve"> za svako loše postupanje s kojima se suočavaju. Kada su suočeni sa scenarijima koji ilustriraju nasilno ponašanje prema </w:t>
      </w:r>
      <w:r w:rsidR="004943F9" w:rsidRPr="00BA3415">
        <w:t>osobama</w:t>
      </w:r>
      <w:r w:rsidR="004943F9">
        <w:t xml:space="preserve"> starije životne dobi</w:t>
      </w:r>
      <w:r w:rsidR="002479BD" w:rsidRPr="00BA3415">
        <w:t xml:space="preserve">, sudionici su pokazali nijansirano prepoznavanje različitih oblika zlostavljanja, s izuzetkom financijskog zlostavljanja, gdje je većina sudionika navela da nije bilo zlostavljanja ili da je moguće zlostavljanje. Ovi nalazi naglašavaju potrebu za pojačanim javnim edukacijskim inicijativama o različitim pojavnim oblicima zlostavljanja i zanemarivanja unutar zajednice </w:t>
      </w:r>
      <w:r w:rsidR="00E65F70" w:rsidRPr="00BA3415">
        <w:t>osoba starije životne dobi</w:t>
      </w:r>
      <w:r w:rsidR="002479BD" w:rsidRPr="00BA3415">
        <w:t xml:space="preserve"> u Republici Hrvatskoj. Uz to, postoji hitna potreba za savjetodavnim uslugama usmjerenim na poticanje dubljeg razumijevanja jedinstvenih potreba </w:t>
      </w:r>
      <w:r w:rsidR="004943F9" w:rsidRPr="00BA3415">
        <w:t>osoba</w:t>
      </w:r>
      <w:r w:rsidR="004943F9">
        <w:t xml:space="preserve"> starije životne dobi</w:t>
      </w:r>
      <w:r w:rsidR="004943F9" w:rsidRPr="00BA3415">
        <w:t xml:space="preserve"> </w:t>
      </w:r>
      <w:r w:rsidR="002479BD" w:rsidRPr="00BA3415">
        <w:t xml:space="preserve">i temeljnih čimbenika koji </w:t>
      </w:r>
      <w:r w:rsidR="002479BD" w:rsidRPr="00BA3415">
        <w:lastRenderedPageBreak/>
        <w:t xml:space="preserve">pridonose nasilnom ponašanju. </w:t>
      </w:r>
      <w:r w:rsidR="004943F9" w:rsidRPr="004943F9">
        <w:t xml:space="preserve">Navedenim mjerama može </w:t>
      </w:r>
      <w:r w:rsidR="002479BD" w:rsidRPr="00BA3415">
        <w:t xml:space="preserve">se ojačati društvena svijest i mehanizmi podrške, njegujući kulturu poštovanja, empatije i zaštite za </w:t>
      </w:r>
      <w:r w:rsidR="00E65F70" w:rsidRPr="00BA3415">
        <w:t>osobe starije životne dobi</w:t>
      </w:r>
      <w:r w:rsidR="002479BD" w:rsidRPr="00BA3415">
        <w:t>.</w:t>
      </w:r>
      <w:r w:rsidR="004943F9">
        <w:t xml:space="preserve"> </w:t>
      </w:r>
    </w:p>
    <w:p w14:paraId="29590FB7" w14:textId="428BF348" w:rsidR="003C1329" w:rsidRDefault="003C1329" w:rsidP="003C1329">
      <w:pPr>
        <w:pStyle w:val="Odlomakpopisa"/>
        <w:rPr>
          <w:rFonts w:eastAsiaTheme="minorEastAsia"/>
          <w:color w:val="5A5A5A" w:themeColor="text1" w:themeTint="A5"/>
          <w:spacing w:val="15"/>
        </w:rPr>
      </w:pPr>
    </w:p>
    <w:p w14:paraId="0E00F7BD" w14:textId="77777777" w:rsidR="005A2512" w:rsidRPr="008819B1" w:rsidRDefault="005A2512" w:rsidP="003C1329">
      <w:pPr>
        <w:pStyle w:val="Odlomakpopisa"/>
        <w:rPr>
          <w:rFonts w:eastAsiaTheme="minorEastAsia"/>
          <w:color w:val="5A5A5A" w:themeColor="text1" w:themeTint="A5"/>
          <w:spacing w:val="15"/>
        </w:rPr>
      </w:pPr>
    </w:p>
    <w:p w14:paraId="7E22FBA8" w14:textId="75D14A9C" w:rsidR="002C76DD" w:rsidRDefault="002C76DD" w:rsidP="00E96FB2">
      <w:pPr>
        <w:pStyle w:val="Odlomakpopisa"/>
        <w:numPr>
          <w:ilvl w:val="1"/>
          <w:numId w:val="1"/>
        </w:numPr>
        <w:jc w:val="both"/>
        <w:outlineLvl w:val="1"/>
        <w:rPr>
          <w:rFonts w:eastAsiaTheme="minorEastAsia"/>
          <w:color w:val="5A5A5A" w:themeColor="text1" w:themeTint="A5"/>
          <w:spacing w:val="15"/>
        </w:rPr>
      </w:pPr>
      <w:bookmarkStart w:id="18" w:name="_Toc191450927"/>
      <w:r>
        <w:rPr>
          <w:rFonts w:eastAsiaTheme="minorEastAsia"/>
          <w:color w:val="5A5A5A" w:themeColor="text1" w:themeTint="A5"/>
          <w:spacing w:val="15"/>
        </w:rPr>
        <w:t>Infrastruktura i prijevoz</w:t>
      </w:r>
      <w:bookmarkEnd w:id="18"/>
    </w:p>
    <w:p w14:paraId="48CA7E81" w14:textId="59A36D39" w:rsidR="00F35CA5" w:rsidRDefault="00F35CA5" w:rsidP="00F35CA5">
      <w:pPr>
        <w:jc w:val="both"/>
        <w:rPr>
          <w:rFonts w:cstheme="minorHAnsi"/>
          <w:color w:val="000000"/>
        </w:rPr>
      </w:pPr>
      <w:r>
        <w:rPr>
          <w:rFonts w:cstheme="minorHAnsi"/>
          <w:color w:val="000000"/>
        </w:rPr>
        <w:t>Na području Varaždinske županije u</w:t>
      </w:r>
      <w:r w:rsidRPr="00302C5E">
        <w:rPr>
          <w:rFonts w:cstheme="minorHAnsi"/>
          <w:color w:val="000000"/>
        </w:rPr>
        <w:t xml:space="preserve"> posljednjih nekoliko godina, prisutan je trend ukidanja autobusnih linija, najviše zbog nerentabilnosti i neodrživosti postojećeg sustava prijevoza. Isti se temelji na prijevoznim dozvolama. Primjena ovakvog sustava javnog linijskog cestovnog prijevoza putnika rezultirala je smanjenjem kvalitete usluge tog prijevoza kako zbog neadekvatnog sustava financiranja, tako i zbog nedovoljnog broja polazaka i neadekvatne informiranosti građana. Sve je to rezultiralo nezainteresiranošću građana za korištenje javnog linijskog prijevoza putnika. Autobusni prijevoz organiziran je kao županijski, međužupanijski, međunarodni te posebni</w:t>
      </w:r>
      <w:r w:rsidRPr="00302C5E">
        <w:rPr>
          <w:rStyle w:val="Referencakomentara"/>
          <w:rFonts w:cstheme="minorHAnsi"/>
          <w:lang w:eastAsia="x-none"/>
        </w:rPr>
        <w:t xml:space="preserve"> </w:t>
      </w:r>
      <w:r w:rsidRPr="00302C5E">
        <w:rPr>
          <w:rFonts w:cstheme="minorHAnsi"/>
          <w:color w:val="000000"/>
        </w:rPr>
        <w:t>linijski (ugovorni) prijevoz. Županijskim linijama povezuju se sva veća administrativna te gospodarska središta u Županiji s okolnim općinama. Izražena je nedovoljna povezanost središta s rubnim dijelovima županije zbog vrlo malog broja ili čak nepostojanja autobusnih linija te nedostupnosti javnog prijevoza lokalnom stanovništvu zbog visokih cijena prijevoznih karata</w:t>
      </w:r>
      <w:r>
        <w:rPr>
          <w:rFonts w:cstheme="minorHAnsi"/>
          <w:color w:val="000000"/>
        </w:rPr>
        <w:t>.</w:t>
      </w:r>
    </w:p>
    <w:p w14:paraId="57FBCB4C" w14:textId="609BA118" w:rsidR="00653A72" w:rsidRDefault="00653A72" w:rsidP="00653A72">
      <w:pPr>
        <w:jc w:val="both"/>
        <w:rPr>
          <w:rFonts w:cstheme="minorHAnsi"/>
          <w:color w:val="000000"/>
        </w:rPr>
      </w:pPr>
      <w:r>
        <w:rPr>
          <w:rFonts w:cstheme="minorHAnsi"/>
          <w:color w:val="000000"/>
        </w:rPr>
        <w:t xml:space="preserve">Kao što je vidljivo iz rezultata istraživanja o kvaliteti života </w:t>
      </w:r>
      <w:r w:rsidR="00E65F70">
        <w:rPr>
          <w:rFonts w:cstheme="minorHAnsi"/>
          <w:color w:val="000000"/>
        </w:rPr>
        <w:t>osoba starije životne dobi</w:t>
      </w:r>
      <w:r>
        <w:rPr>
          <w:rFonts w:cstheme="minorHAnsi"/>
          <w:color w:val="000000"/>
        </w:rPr>
        <w:t xml:space="preserve">, većina koristi osobni automobil ili autobus. </w:t>
      </w:r>
      <w:r w:rsidRPr="00653A72">
        <w:rPr>
          <w:rFonts w:cstheme="minorHAnsi"/>
          <w:color w:val="000000"/>
        </w:rPr>
        <w:t>Prometn</w:t>
      </w:r>
      <w:r>
        <w:rPr>
          <w:rFonts w:cstheme="minorHAnsi"/>
          <w:color w:val="000000"/>
        </w:rPr>
        <w:t>u</w:t>
      </w:r>
      <w:r w:rsidRPr="00653A72">
        <w:rPr>
          <w:rFonts w:cstheme="minorHAnsi"/>
          <w:color w:val="000000"/>
        </w:rPr>
        <w:t xml:space="preserve"> povezanost s većim središtima </w:t>
      </w:r>
      <w:r>
        <w:rPr>
          <w:rFonts w:cstheme="minorHAnsi"/>
          <w:color w:val="000000"/>
        </w:rPr>
        <w:t xml:space="preserve">na području županije ispitanici su </w:t>
      </w:r>
      <w:r w:rsidRPr="00653A72">
        <w:rPr>
          <w:rFonts w:cstheme="minorHAnsi"/>
          <w:color w:val="000000"/>
        </w:rPr>
        <w:t>ocijen</w:t>
      </w:r>
      <w:r>
        <w:rPr>
          <w:rFonts w:cstheme="minorHAnsi"/>
          <w:color w:val="000000"/>
        </w:rPr>
        <w:t xml:space="preserve">ili su sa </w:t>
      </w:r>
      <w:r w:rsidRPr="00653A72">
        <w:rPr>
          <w:rFonts w:cstheme="minorHAnsi"/>
          <w:color w:val="000000"/>
        </w:rPr>
        <w:t>ocjenom od 3,17</w:t>
      </w:r>
      <w:r>
        <w:rPr>
          <w:rFonts w:cstheme="minorHAnsi"/>
          <w:color w:val="000000"/>
        </w:rPr>
        <w:t>.</w:t>
      </w:r>
    </w:p>
    <w:p w14:paraId="558D4065" w14:textId="3A892217" w:rsidR="00653A72" w:rsidRDefault="00653A72" w:rsidP="00653A72">
      <w:pPr>
        <w:pStyle w:val="Bezproreda"/>
        <w:spacing w:after="120" w:line="276" w:lineRule="auto"/>
        <w:jc w:val="right"/>
        <w:rPr>
          <w:i/>
          <w:iCs/>
          <w:color w:val="44546A" w:themeColor="text2"/>
          <w:kern w:val="0"/>
          <w:sz w:val="20"/>
          <w:szCs w:val="20"/>
          <w:lang w:val="en-US"/>
          <w14:ligatures w14:val="none"/>
        </w:rPr>
      </w:pPr>
      <w:r>
        <w:rPr>
          <w:noProof/>
        </w:rPr>
        <w:drawing>
          <wp:inline distT="0" distB="0" distL="0" distR="0" wp14:anchorId="26EC581B" wp14:editId="53FCCF7C">
            <wp:extent cx="5760720" cy="2553970"/>
            <wp:effectExtent l="0" t="0" r="0" b="0"/>
            <wp:docPr id="5" name="Slika 5" descr="Slika na kojoj se prikazuje tekst, dijagram, snimka zaslona&#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lika 5" descr="Slika na kojoj se prikazuje tekst, dijagram, snimka zaslona&#10;&#10;Opis je automatski generiran"/>
                    <pic:cNvPicPr/>
                  </pic:nvPicPr>
                  <pic:blipFill>
                    <a:blip r:embed="rId10"/>
                    <a:stretch>
                      <a:fillRect/>
                    </a:stretch>
                  </pic:blipFill>
                  <pic:spPr>
                    <a:xfrm>
                      <a:off x="0" y="0"/>
                      <a:ext cx="5760720" cy="2553970"/>
                    </a:xfrm>
                    <a:prstGeom prst="rect">
                      <a:avLst/>
                    </a:prstGeom>
                  </pic:spPr>
                </pic:pic>
              </a:graphicData>
            </a:graphic>
          </wp:inline>
        </w:drawing>
      </w:r>
      <w:r w:rsidRPr="001E0A43">
        <w:rPr>
          <w:i/>
          <w:iCs/>
          <w:color w:val="44546A" w:themeColor="text2"/>
          <w:kern w:val="0"/>
          <w:sz w:val="20"/>
          <w:szCs w:val="20"/>
          <w14:ligatures w14:val="none"/>
        </w:rPr>
        <w:t xml:space="preserve"> </w:t>
      </w:r>
      <w:r w:rsidRPr="008A18E5">
        <w:rPr>
          <w:i/>
          <w:iCs/>
          <w:color w:val="44546A" w:themeColor="text2"/>
          <w:kern w:val="0"/>
          <w:sz w:val="20"/>
          <w:szCs w:val="20"/>
          <w14:ligatures w14:val="none"/>
        </w:rPr>
        <w:t xml:space="preserve">Izvor: </w:t>
      </w:r>
      <w:r w:rsidRPr="002C015D">
        <w:rPr>
          <w:i/>
          <w:iCs/>
          <w:color w:val="44546A" w:themeColor="text2"/>
          <w:kern w:val="0"/>
          <w:sz w:val="20"/>
          <w:szCs w:val="20"/>
          <w:lang w:val="en-US"/>
          <w14:ligatures w14:val="none"/>
        </w:rPr>
        <w:t xml:space="preserve">Kvaliteta života </w:t>
      </w:r>
      <w:r w:rsidR="00E65F70">
        <w:rPr>
          <w:i/>
          <w:iCs/>
          <w:color w:val="44546A" w:themeColor="text2"/>
          <w:kern w:val="0"/>
          <w:sz w:val="20"/>
          <w:szCs w:val="20"/>
          <w:lang w:val="en-US"/>
          <w14:ligatures w14:val="none"/>
        </w:rPr>
        <w:t>osoba starije životne dobi</w:t>
      </w:r>
      <w:r w:rsidRPr="002C015D">
        <w:rPr>
          <w:i/>
          <w:iCs/>
          <w:color w:val="44546A" w:themeColor="text2"/>
          <w:kern w:val="0"/>
          <w:sz w:val="20"/>
          <w:szCs w:val="20"/>
          <w:lang w:val="en-US"/>
          <w14:ligatures w14:val="none"/>
        </w:rPr>
        <w:t xml:space="preserve"> u Varaždinskoj županiji – preliminarni rezultati istraživanja</w:t>
      </w:r>
      <w:r>
        <w:rPr>
          <w:i/>
          <w:iCs/>
          <w:color w:val="44546A" w:themeColor="text2"/>
          <w:kern w:val="0"/>
          <w:sz w:val="20"/>
          <w:szCs w:val="20"/>
          <w:lang w:val="en-US"/>
          <w14:ligatures w14:val="none"/>
        </w:rPr>
        <w:t xml:space="preserve">, </w:t>
      </w:r>
      <w:r w:rsidR="009B7455">
        <w:rPr>
          <w:i/>
          <w:iCs/>
          <w:color w:val="44546A" w:themeColor="text2"/>
          <w:kern w:val="0"/>
          <w:sz w:val="20"/>
          <w:szCs w:val="20"/>
          <w:lang w:val="en-US"/>
          <w14:ligatures w14:val="none"/>
        </w:rPr>
        <w:t>i</w:t>
      </w:r>
      <w:r w:rsidRPr="002C015D">
        <w:rPr>
          <w:i/>
          <w:iCs/>
          <w:color w:val="44546A" w:themeColor="text2"/>
          <w:sz w:val="20"/>
          <w:szCs w:val="20"/>
          <w:lang w:val="en-US"/>
        </w:rPr>
        <w:t>zv.prof.dr.sc. Marijana Neuberg</w:t>
      </w:r>
      <w:r>
        <w:rPr>
          <w:i/>
          <w:iCs/>
          <w:color w:val="44546A" w:themeColor="text2"/>
          <w:sz w:val="20"/>
          <w:szCs w:val="20"/>
          <w:lang w:val="en-US"/>
        </w:rPr>
        <w:t xml:space="preserve">, </w:t>
      </w:r>
      <w:r w:rsidRPr="002C015D">
        <w:rPr>
          <w:i/>
          <w:iCs/>
          <w:color w:val="44546A" w:themeColor="text2"/>
          <w:sz w:val="20"/>
          <w:szCs w:val="20"/>
          <w:lang w:val="en-US"/>
        </w:rPr>
        <w:t>izv.prof.dr.sc. Tomislav Meštrović</w:t>
      </w:r>
      <w:r>
        <w:rPr>
          <w:i/>
          <w:iCs/>
          <w:color w:val="44546A" w:themeColor="text2"/>
          <w:sz w:val="20"/>
          <w:szCs w:val="20"/>
          <w:lang w:val="en-US"/>
        </w:rPr>
        <w:t xml:space="preserve">, </w:t>
      </w:r>
      <w:r w:rsidRPr="002C015D">
        <w:rPr>
          <w:i/>
          <w:iCs/>
          <w:color w:val="44546A" w:themeColor="text2"/>
          <w:kern w:val="0"/>
          <w:sz w:val="20"/>
          <w:szCs w:val="20"/>
          <w:lang w:val="en-US"/>
          <w14:ligatures w14:val="none"/>
        </w:rPr>
        <w:t>Odjel za sestrinstvo, Sveučilište Sjever</w:t>
      </w:r>
    </w:p>
    <w:p w14:paraId="075EA930" w14:textId="77777777" w:rsidR="00653A72" w:rsidRDefault="00653A72" w:rsidP="00653A72">
      <w:pPr>
        <w:jc w:val="both"/>
        <w:rPr>
          <w:rFonts w:cstheme="minorHAnsi"/>
          <w:color w:val="000000"/>
        </w:rPr>
      </w:pPr>
    </w:p>
    <w:p w14:paraId="2BF5FA96" w14:textId="77777777" w:rsidR="00EE0637" w:rsidRDefault="00EE0637" w:rsidP="00EE0637">
      <w:pPr>
        <w:jc w:val="both"/>
        <w:rPr>
          <w:rFonts w:cstheme="minorHAnsi"/>
          <w:color w:val="000000"/>
        </w:rPr>
      </w:pPr>
      <w:r>
        <w:rPr>
          <w:rFonts w:cstheme="minorHAnsi"/>
          <w:color w:val="000000"/>
        </w:rPr>
        <w:t>Planom razvoja Varaždinske županije za razdoblje 2021.-2027. posebno je naglašena n</w:t>
      </w:r>
      <w:r w:rsidRPr="00F35CA5">
        <w:rPr>
          <w:rFonts w:cstheme="minorHAnsi"/>
          <w:color w:val="000000"/>
        </w:rPr>
        <w:t>edostatna mobilnost i pristupačnost socijalno osjetljivih skupina u aktivnostima svakodnevnog življenja zbog neosigurane usluge javnog prijevoza za deprivirana područja te neprilagođenosti infrastrukture</w:t>
      </w:r>
      <w:r>
        <w:rPr>
          <w:rFonts w:cstheme="minorHAnsi"/>
          <w:color w:val="000000"/>
        </w:rPr>
        <w:t>.</w:t>
      </w:r>
    </w:p>
    <w:p w14:paraId="3C62889E" w14:textId="1817370B" w:rsidR="00F35CA5" w:rsidRDefault="00F35CA5" w:rsidP="00F35CA5">
      <w:pPr>
        <w:jc w:val="both"/>
        <w:rPr>
          <w:rFonts w:cstheme="minorHAnsi"/>
          <w:color w:val="000000"/>
        </w:rPr>
      </w:pPr>
      <w:r w:rsidRPr="00287AFE">
        <w:rPr>
          <w:rFonts w:cstheme="minorHAnsi"/>
          <w:color w:val="000000"/>
        </w:rPr>
        <w:t>Master plan</w:t>
      </w:r>
      <w:r w:rsidR="00653A72">
        <w:rPr>
          <w:rFonts w:cstheme="minorHAnsi"/>
          <w:color w:val="000000"/>
        </w:rPr>
        <w:t>om</w:t>
      </w:r>
      <w:r>
        <w:rPr>
          <w:rFonts w:cstheme="minorHAnsi"/>
          <w:color w:val="000000"/>
        </w:rPr>
        <w:t xml:space="preserve"> </w:t>
      </w:r>
      <w:r w:rsidRPr="00B3364C">
        <w:rPr>
          <w:rFonts w:cstheme="minorHAnsi"/>
          <w:color w:val="000000"/>
        </w:rPr>
        <w:t>integriranog prijevoza putnika</w:t>
      </w:r>
      <w:r>
        <w:rPr>
          <w:rFonts w:cstheme="minorHAnsi"/>
          <w:color w:val="000000"/>
        </w:rPr>
        <w:t xml:space="preserve"> </w:t>
      </w:r>
      <w:r w:rsidR="00653A72">
        <w:rPr>
          <w:rFonts w:cstheme="minorHAnsi"/>
          <w:color w:val="000000"/>
        </w:rPr>
        <w:t>planira se</w:t>
      </w:r>
      <w:r w:rsidRPr="00302C5E">
        <w:rPr>
          <w:rFonts w:cstheme="minorHAnsi"/>
          <w:color w:val="000000"/>
        </w:rPr>
        <w:t xml:space="preserve"> spajanje svih urbanih i ruralnih područja putem kvalitetne mreže linija uz kvalitetne vozne redove i niže cijene prijevoza, a što bi rezultiralo </w:t>
      </w:r>
      <w:r w:rsidR="00653A72">
        <w:rPr>
          <w:rFonts w:cstheme="minorHAnsi"/>
          <w:color w:val="000000"/>
        </w:rPr>
        <w:t xml:space="preserve">boljom dostupnosti i </w:t>
      </w:r>
      <w:r w:rsidRPr="00302C5E">
        <w:rPr>
          <w:rFonts w:cstheme="minorHAnsi"/>
          <w:color w:val="000000"/>
        </w:rPr>
        <w:t>većim brojem putnika koji koriste javni prijevoz</w:t>
      </w:r>
      <w:r w:rsidR="00653A72">
        <w:rPr>
          <w:rFonts w:cstheme="minorHAnsi"/>
          <w:color w:val="000000"/>
        </w:rPr>
        <w:t>.</w:t>
      </w:r>
    </w:p>
    <w:p w14:paraId="5BDA8BC7" w14:textId="0140FF09" w:rsidR="00D36971" w:rsidRDefault="00B94EF1" w:rsidP="00D36971">
      <w:pPr>
        <w:jc w:val="both"/>
        <w:rPr>
          <w:rFonts w:cstheme="minorHAnsi"/>
          <w:color w:val="000000"/>
        </w:rPr>
      </w:pPr>
      <w:r w:rsidRPr="00B94EF1">
        <w:rPr>
          <w:rFonts w:cstheme="minorHAnsi"/>
          <w:color w:val="000000"/>
        </w:rPr>
        <w:t>Na područj</w:t>
      </w:r>
      <w:r>
        <w:rPr>
          <w:rFonts w:cstheme="minorHAnsi"/>
          <w:color w:val="000000"/>
        </w:rPr>
        <w:t>u Varaždinske županije</w:t>
      </w:r>
      <w:r w:rsidR="00D36971">
        <w:rPr>
          <w:rStyle w:val="Naglaeno"/>
        </w:rPr>
        <w:t> </w:t>
      </w:r>
      <w:r w:rsidR="00D36971">
        <w:t>Hrvatski Crveni križ Gradsko društvo Crvenog križa Varaždin</w:t>
      </w:r>
      <w:r>
        <w:rPr>
          <w:rFonts w:cstheme="minorHAnsi"/>
          <w:color w:val="000000"/>
        </w:rPr>
        <w:t xml:space="preserve"> </w:t>
      </w:r>
      <w:r w:rsidR="00D36971">
        <w:rPr>
          <w:rFonts w:cstheme="minorHAnsi"/>
          <w:color w:val="000000"/>
        </w:rPr>
        <w:t xml:space="preserve">provodi već treći </w:t>
      </w:r>
      <w:r>
        <w:rPr>
          <w:rFonts w:cstheme="minorHAnsi"/>
          <w:color w:val="000000"/>
        </w:rPr>
        <w:t xml:space="preserve">projekt </w:t>
      </w:r>
      <w:r w:rsidR="00D36971">
        <w:rPr>
          <w:rFonts w:cstheme="minorHAnsi"/>
          <w:color w:val="000000"/>
        </w:rPr>
        <w:t xml:space="preserve">„Pelamo se?“ 3 </w:t>
      </w:r>
      <w:r>
        <w:rPr>
          <w:rFonts w:cstheme="minorHAnsi"/>
          <w:color w:val="000000"/>
        </w:rPr>
        <w:t xml:space="preserve">kojeg </w:t>
      </w:r>
      <w:r w:rsidRPr="00B94EF1">
        <w:rPr>
          <w:rFonts w:cstheme="minorHAnsi"/>
          <w:color w:val="000000"/>
        </w:rPr>
        <w:t xml:space="preserve">financira </w:t>
      </w:r>
      <w:bookmarkStart w:id="19" w:name="_Hlk187761833"/>
      <w:r w:rsidR="00D36971" w:rsidRPr="00D36971">
        <w:rPr>
          <w:rFonts w:cstheme="minorHAnsi"/>
          <w:color w:val="000000"/>
        </w:rPr>
        <w:t xml:space="preserve">Ministarstvo rada, mirovinskoga sustava, obitelji i </w:t>
      </w:r>
      <w:r w:rsidR="00D36971" w:rsidRPr="00D36971">
        <w:rPr>
          <w:rFonts w:cstheme="minorHAnsi"/>
          <w:color w:val="000000"/>
        </w:rPr>
        <w:lastRenderedPageBreak/>
        <w:t>socijalne politike.</w:t>
      </w:r>
      <w:r w:rsidR="00D36971" w:rsidRPr="00D36971">
        <w:t xml:space="preserve"> </w:t>
      </w:r>
      <w:r w:rsidR="00D36971">
        <w:t xml:space="preserve">U sklopu projekta provodi se usluga besplatnog prijevoza za osobe starije od 65 godina na području Varaždina i varaždinskog prstena. </w:t>
      </w:r>
      <w:r w:rsidR="00D36971" w:rsidRPr="00D36971">
        <w:rPr>
          <w:rFonts w:cstheme="minorHAnsi"/>
          <w:color w:val="000000"/>
        </w:rPr>
        <w:t>Mogućnost besplatnog prijevoza imaju osobe starije od 65 godina koje žive na području Varaždina ili okolnih 10 općina (Beretinec, Cestica, Jalžabet, Gornji Kneginec, Petrijanec, Sveti Ilija, Sračinec, Trnovec Bartolovečki, Vidovec i Vinica).</w:t>
      </w:r>
      <w:r w:rsidR="00D36971">
        <w:rPr>
          <w:rFonts w:cstheme="minorHAnsi"/>
          <w:color w:val="000000"/>
        </w:rPr>
        <w:t xml:space="preserve"> </w:t>
      </w:r>
      <w:r w:rsidR="00D36971" w:rsidRPr="00D36971">
        <w:rPr>
          <w:rFonts w:cstheme="minorHAnsi"/>
          <w:color w:val="000000"/>
        </w:rPr>
        <w:t>Usluga prijevoza u sklopu ovog programa je socijalna usluga namijenjena isključivo starijim osobama u potrebi koje si same ne mogu priuštiti ili organizirati prijevoz na njima važna mjesta kao na primjer odlazak liječniku, na terapiju, u crkvu, u posjet rodbini i slično. Usluga ne podrazumijeva pratnju korisnika, ona se može organizirati ukoliko korisnik za nju ima realnu potrebu (teže se kreće i sl.) te ukoliko je korisnik nikako ne može sam organizirati. Korisnik je obavezan pratnju unaprijed dogovoriti prilikom rezervacije termina.</w:t>
      </w:r>
    </w:p>
    <w:p w14:paraId="023448A9" w14:textId="16F570D6" w:rsidR="003C1329" w:rsidRPr="00D24152" w:rsidRDefault="00D36971" w:rsidP="00D36971">
      <w:pPr>
        <w:jc w:val="both"/>
        <w:rPr>
          <w:rFonts w:cstheme="minorHAnsi"/>
          <w:color w:val="000000"/>
        </w:rPr>
      </w:pPr>
      <w:r>
        <w:rPr>
          <w:rFonts w:cstheme="minorHAnsi"/>
          <w:color w:val="000000"/>
        </w:rPr>
        <w:t xml:space="preserve">Navedeni </w:t>
      </w:r>
      <w:r w:rsidRPr="00D24152">
        <w:rPr>
          <w:rFonts w:cstheme="minorHAnsi"/>
          <w:color w:val="000000"/>
        </w:rPr>
        <w:t xml:space="preserve">projekt primjer je dobre prakse budući je dobro prihvaćen kod osoba starije životne dobi. Potrebno je poticati razvoj ovakvih projekta i u drugim područjima Varaždinske županije te generalno poticati </w:t>
      </w:r>
      <w:r w:rsidR="00FA3582" w:rsidRPr="00D24152">
        <w:rPr>
          <w:rFonts w:cstheme="minorHAnsi"/>
          <w:color w:val="000000"/>
        </w:rPr>
        <w:t xml:space="preserve">uspostavljanje javnog prijevoza u područjima gdje je on trenutno nedostupan te poboljšati pristupačnost i prilagodbu prijevoza </w:t>
      </w:r>
      <w:r w:rsidR="00E65F70" w:rsidRPr="00D24152">
        <w:rPr>
          <w:rFonts w:cstheme="minorHAnsi"/>
          <w:color w:val="000000"/>
        </w:rPr>
        <w:t>osobama starije životne dobi</w:t>
      </w:r>
      <w:r w:rsidR="00FA3582" w:rsidRPr="00D24152">
        <w:rPr>
          <w:rFonts w:cstheme="minorHAnsi"/>
          <w:color w:val="000000"/>
        </w:rPr>
        <w:t xml:space="preserve">. </w:t>
      </w:r>
      <w:r w:rsidRPr="00D24152">
        <w:rPr>
          <w:rFonts w:cstheme="minorHAnsi"/>
          <w:color w:val="000000"/>
        </w:rPr>
        <w:t xml:space="preserve">Dodatno, </w:t>
      </w:r>
      <w:r w:rsidR="00FA3582" w:rsidRPr="00D24152">
        <w:rPr>
          <w:rFonts w:cstheme="minorHAnsi"/>
          <w:color w:val="000000"/>
        </w:rPr>
        <w:t xml:space="preserve"> </w:t>
      </w:r>
      <w:r w:rsidRPr="00D24152">
        <w:rPr>
          <w:rFonts w:cstheme="minorHAnsi"/>
          <w:color w:val="000000"/>
        </w:rPr>
        <w:t xml:space="preserve">predlaže se </w:t>
      </w:r>
      <w:r w:rsidR="00FA3582" w:rsidRPr="00D24152">
        <w:rPr>
          <w:rFonts w:cstheme="minorHAnsi"/>
          <w:color w:val="000000"/>
        </w:rPr>
        <w:t xml:space="preserve">uvođenje subvencioniranih cijena karata za </w:t>
      </w:r>
      <w:r w:rsidR="00E65F70" w:rsidRPr="00D24152">
        <w:rPr>
          <w:rFonts w:cstheme="minorHAnsi"/>
          <w:color w:val="000000"/>
        </w:rPr>
        <w:t>osobe starije životne dobi</w:t>
      </w:r>
      <w:r w:rsidR="00FA3582" w:rsidRPr="00D24152">
        <w:rPr>
          <w:rFonts w:cstheme="minorHAnsi"/>
          <w:color w:val="000000"/>
        </w:rPr>
        <w:t xml:space="preserve">, </w:t>
      </w:r>
      <w:r w:rsidRPr="00D24152">
        <w:rPr>
          <w:rFonts w:cstheme="minorHAnsi"/>
          <w:color w:val="000000"/>
        </w:rPr>
        <w:t>te</w:t>
      </w:r>
      <w:r w:rsidR="00FA3582" w:rsidRPr="00D24152">
        <w:rPr>
          <w:rFonts w:cstheme="minorHAnsi"/>
          <w:color w:val="000000"/>
        </w:rPr>
        <w:t xml:space="preserve"> implementacija fleksibilnih ruta i prilagodljivih rasporeda koji bi omogućili starijima lakši pristup ključnim uslugama, poput zdravstvenih ustanova, trgovina i društvenih centara. Takve promjene </w:t>
      </w:r>
      <w:r w:rsidRPr="00D24152">
        <w:rPr>
          <w:rFonts w:cstheme="minorHAnsi"/>
          <w:color w:val="000000"/>
        </w:rPr>
        <w:t>potiču</w:t>
      </w:r>
      <w:r w:rsidR="00FA3582" w:rsidRPr="00D24152">
        <w:rPr>
          <w:rFonts w:cstheme="minorHAnsi"/>
          <w:color w:val="000000"/>
        </w:rPr>
        <w:t xml:space="preserve"> mobilnost </w:t>
      </w:r>
      <w:r w:rsidR="00E65F70" w:rsidRPr="00D24152">
        <w:rPr>
          <w:rFonts w:cstheme="minorHAnsi"/>
          <w:color w:val="000000"/>
        </w:rPr>
        <w:t>osoba starije životne dobi</w:t>
      </w:r>
      <w:r w:rsidRPr="00D24152">
        <w:rPr>
          <w:rFonts w:cstheme="minorHAnsi"/>
          <w:color w:val="000000"/>
        </w:rPr>
        <w:t xml:space="preserve">, omogućavaju </w:t>
      </w:r>
      <w:r w:rsidR="00FA3582" w:rsidRPr="00D24152">
        <w:rPr>
          <w:rFonts w:cstheme="minorHAnsi"/>
          <w:color w:val="000000"/>
        </w:rPr>
        <w:t xml:space="preserve"> veću neovisnost i </w:t>
      </w:r>
      <w:r w:rsidRPr="00D24152">
        <w:rPr>
          <w:rFonts w:cstheme="minorHAnsi"/>
          <w:color w:val="000000"/>
        </w:rPr>
        <w:t xml:space="preserve">podižu razinu njihove </w:t>
      </w:r>
      <w:r w:rsidR="00D24152" w:rsidRPr="00D24152">
        <w:rPr>
          <w:rFonts w:cstheme="minorHAnsi"/>
          <w:color w:val="000000"/>
        </w:rPr>
        <w:t>uključenosti</w:t>
      </w:r>
      <w:r w:rsidR="00FA3582" w:rsidRPr="00D24152">
        <w:rPr>
          <w:rFonts w:cstheme="minorHAnsi"/>
          <w:color w:val="000000"/>
        </w:rPr>
        <w:t xml:space="preserve"> u društvenu zajednicu.</w:t>
      </w:r>
    </w:p>
    <w:bookmarkEnd w:id="19"/>
    <w:p w14:paraId="3557DE2C" w14:textId="2D844941" w:rsidR="00545363" w:rsidRDefault="00545363" w:rsidP="00D9049C">
      <w:pPr>
        <w:ind w:left="360"/>
        <w:jc w:val="both"/>
        <w:rPr>
          <w:rFonts w:eastAsiaTheme="minorEastAsia"/>
          <w:i/>
          <w:iCs/>
          <w:color w:val="5A5A5A" w:themeColor="text1" w:themeTint="A5"/>
          <w:spacing w:val="15"/>
        </w:rPr>
      </w:pPr>
    </w:p>
    <w:p w14:paraId="0AB5FF15" w14:textId="3767D4AC" w:rsidR="00DC42E4" w:rsidRPr="00634922" w:rsidRDefault="002C76DD" w:rsidP="00634922">
      <w:pPr>
        <w:pStyle w:val="Odlomakpopisa"/>
        <w:numPr>
          <w:ilvl w:val="1"/>
          <w:numId w:val="1"/>
        </w:numPr>
        <w:outlineLvl w:val="1"/>
        <w:rPr>
          <w:rFonts w:eastAsiaTheme="minorEastAsia"/>
          <w:color w:val="5A5A5A" w:themeColor="text1" w:themeTint="A5"/>
          <w:spacing w:val="15"/>
        </w:rPr>
      </w:pPr>
      <w:bookmarkStart w:id="20" w:name="_Toc191450928"/>
      <w:r>
        <w:rPr>
          <w:rFonts w:eastAsiaTheme="minorEastAsia"/>
          <w:color w:val="5A5A5A" w:themeColor="text1" w:themeTint="A5"/>
          <w:spacing w:val="15"/>
        </w:rPr>
        <w:t>Digitalna pismenost</w:t>
      </w:r>
      <w:r w:rsidR="007921FE">
        <w:rPr>
          <w:rFonts w:eastAsiaTheme="minorEastAsia"/>
          <w:color w:val="5A5A5A" w:themeColor="text1" w:themeTint="A5"/>
          <w:spacing w:val="15"/>
        </w:rPr>
        <w:t xml:space="preserve"> i informiranost</w:t>
      </w:r>
      <w:bookmarkEnd w:id="20"/>
    </w:p>
    <w:p w14:paraId="4E467B9F" w14:textId="52F71D9C" w:rsidR="00DC42E4" w:rsidRPr="00DC42E4" w:rsidRDefault="00DC42E4" w:rsidP="00DC42E4">
      <w:pPr>
        <w:jc w:val="both"/>
        <w:rPr>
          <w:rFonts w:cstheme="minorHAnsi"/>
          <w:kern w:val="2"/>
          <w14:ligatures w14:val="standardContextual"/>
        </w:rPr>
      </w:pPr>
      <w:r w:rsidRPr="00DC42E4">
        <w:rPr>
          <w:rFonts w:cstheme="minorHAnsi"/>
          <w:kern w:val="2"/>
          <w14:ligatures w14:val="standardContextual"/>
        </w:rPr>
        <w:t xml:space="preserve">Informacijska i komunikacijska tehnologija </w:t>
      </w:r>
      <w:r>
        <w:rPr>
          <w:rFonts w:cstheme="minorHAnsi"/>
          <w:kern w:val="2"/>
          <w14:ligatures w14:val="standardContextual"/>
        </w:rPr>
        <w:t xml:space="preserve">je </w:t>
      </w:r>
      <w:r w:rsidRPr="00DC42E4">
        <w:rPr>
          <w:rFonts w:cstheme="minorHAnsi"/>
          <w:kern w:val="2"/>
          <w14:ligatures w14:val="standardContextual"/>
        </w:rPr>
        <w:t xml:space="preserve">krovni pojam koji pokriva sve komunikacijske uređaje ili aplikacije koje uključuju radio, televiziju, mobilni telefon, računalo, mrežu softver i hardver, satelitski sustavi itd., kao i razne usluge i aplikacije povezane s njima, kao što su video konferencije i učenje na daljinu. </w:t>
      </w:r>
      <w:r w:rsidR="0001170F">
        <w:rPr>
          <w:rFonts w:cstheme="minorHAnsi"/>
          <w:kern w:val="2"/>
          <w14:ligatures w14:val="standardContextual"/>
        </w:rPr>
        <w:t>O</w:t>
      </w:r>
      <w:r w:rsidRPr="00DC42E4">
        <w:rPr>
          <w:rFonts w:cstheme="minorHAnsi"/>
          <w:kern w:val="2"/>
          <w14:ligatures w14:val="standardContextual"/>
        </w:rPr>
        <w:t xml:space="preserve">va vrsta tehnologije može poslužiti kao pomoć </w:t>
      </w:r>
      <w:r w:rsidR="0001170F">
        <w:rPr>
          <w:rFonts w:cstheme="minorHAnsi"/>
          <w:kern w:val="2"/>
          <w14:ligatures w14:val="standardContextual"/>
        </w:rPr>
        <w:t xml:space="preserve">u skrbi </w:t>
      </w:r>
      <w:r w:rsidR="00E65F70">
        <w:rPr>
          <w:rFonts w:cstheme="minorHAnsi"/>
          <w:kern w:val="2"/>
          <w14:ligatures w14:val="standardContextual"/>
        </w:rPr>
        <w:t>osoba starije životne dobi</w:t>
      </w:r>
      <w:r w:rsidRPr="00DC42E4">
        <w:rPr>
          <w:rFonts w:cstheme="minorHAnsi"/>
          <w:kern w:val="2"/>
          <w14:ligatures w14:val="standardContextual"/>
        </w:rPr>
        <w:t>.</w:t>
      </w:r>
    </w:p>
    <w:p w14:paraId="6D93C782" w14:textId="7F975B60" w:rsidR="00DC42E4" w:rsidRPr="00DC42E4" w:rsidRDefault="00DC42E4" w:rsidP="00DC42E4">
      <w:pPr>
        <w:jc w:val="both"/>
        <w:rPr>
          <w:rFonts w:cstheme="minorHAnsi"/>
          <w:kern w:val="2"/>
          <w14:ligatures w14:val="standardContextual"/>
        </w:rPr>
      </w:pPr>
      <w:r w:rsidRPr="00DC42E4">
        <w:rPr>
          <w:rFonts w:cstheme="minorHAnsi"/>
          <w:kern w:val="2"/>
          <w14:ligatures w14:val="standardContextual"/>
        </w:rPr>
        <w:t>Uz pomoć novih tehnologija, ljudi koji bi inače bili ovisni o pomoći drugih mogu duže održavati</w:t>
      </w:r>
      <w:r>
        <w:rPr>
          <w:rFonts w:cstheme="minorHAnsi"/>
          <w:kern w:val="2"/>
          <w14:ligatures w14:val="standardContextual"/>
        </w:rPr>
        <w:t xml:space="preserve"> </w:t>
      </w:r>
      <w:r w:rsidRPr="00DC42E4">
        <w:rPr>
          <w:rFonts w:cstheme="minorHAnsi"/>
          <w:kern w:val="2"/>
          <w14:ligatures w14:val="standardContextual"/>
        </w:rPr>
        <w:t>neovisnost unatoč fizičkim preprekama. Tijekom epidemije pokazalo se još više nego prije koliko su moderne mogućnosti korisne</w:t>
      </w:r>
      <w:r>
        <w:rPr>
          <w:rFonts w:cstheme="minorHAnsi"/>
          <w:kern w:val="2"/>
          <w14:ligatures w14:val="standardContextual"/>
        </w:rPr>
        <w:t xml:space="preserve"> </w:t>
      </w:r>
      <w:r w:rsidRPr="00DC42E4">
        <w:rPr>
          <w:rFonts w:cstheme="minorHAnsi"/>
          <w:kern w:val="2"/>
          <w14:ligatures w14:val="standardContextual"/>
        </w:rPr>
        <w:t>u području starenja: komunikacij</w:t>
      </w:r>
      <w:r w:rsidR="0001170F">
        <w:rPr>
          <w:rFonts w:cstheme="minorHAnsi"/>
          <w:kern w:val="2"/>
          <w14:ligatures w14:val="standardContextual"/>
        </w:rPr>
        <w:t>a</w:t>
      </w:r>
      <w:r w:rsidRPr="00DC42E4">
        <w:rPr>
          <w:rFonts w:cstheme="minorHAnsi"/>
          <w:kern w:val="2"/>
          <w14:ligatures w14:val="standardContextual"/>
        </w:rPr>
        <w:t xml:space="preserve"> na daljinu (npr. video komunikacija s rodbinom, prijateljima</w:t>
      </w:r>
      <w:r>
        <w:rPr>
          <w:rFonts w:cstheme="minorHAnsi"/>
          <w:kern w:val="2"/>
          <w14:ligatures w14:val="standardContextual"/>
        </w:rPr>
        <w:t xml:space="preserve"> </w:t>
      </w:r>
      <w:r w:rsidRPr="00DC42E4">
        <w:rPr>
          <w:rFonts w:cstheme="minorHAnsi"/>
          <w:kern w:val="2"/>
          <w14:ligatures w14:val="standardContextual"/>
        </w:rPr>
        <w:t>i interesn</w:t>
      </w:r>
      <w:r w:rsidR="0001170F">
        <w:rPr>
          <w:rFonts w:cstheme="minorHAnsi"/>
          <w:kern w:val="2"/>
          <w14:ligatures w14:val="standardContextual"/>
        </w:rPr>
        <w:t>im</w:t>
      </w:r>
      <w:r w:rsidRPr="00DC42E4">
        <w:rPr>
          <w:rFonts w:cstheme="minorHAnsi"/>
          <w:kern w:val="2"/>
          <w14:ligatures w14:val="standardContextual"/>
        </w:rPr>
        <w:t xml:space="preserve"> skupin</w:t>
      </w:r>
      <w:r w:rsidR="0001170F">
        <w:rPr>
          <w:rFonts w:cstheme="minorHAnsi"/>
          <w:kern w:val="2"/>
          <w14:ligatures w14:val="standardContextual"/>
        </w:rPr>
        <w:t>ama</w:t>
      </w:r>
      <w:r w:rsidRPr="00DC42E4">
        <w:rPr>
          <w:rFonts w:cstheme="minorHAnsi"/>
          <w:kern w:val="2"/>
          <w14:ligatures w14:val="standardContextual"/>
        </w:rPr>
        <w:t>, društvene mreže, društveni alarmi), kupnja i dogovaranje medicinskih i financijskih</w:t>
      </w:r>
      <w:r>
        <w:rPr>
          <w:rFonts w:cstheme="minorHAnsi"/>
          <w:kern w:val="2"/>
          <w14:ligatures w14:val="standardContextual"/>
        </w:rPr>
        <w:t xml:space="preserve"> </w:t>
      </w:r>
      <w:r w:rsidR="0001170F">
        <w:rPr>
          <w:rFonts w:cstheme="minorHAnsi"/>
          <w:kern w:val="2"/>
          <w14:ligatures w14:val="standardContextual"/>
        </w:rPr>
        <w:t>usluga</w:t>
      </w:r>
      <w:r w:rsidRPr="00DC42E4">
        <w:rPr>
          <w:rFonts w:cstheme="minorHAnsi"/>
          <w:kern w:val="2"/>
          <w14:ligatures w14:val="standardContextual"/>
        </w:rPr>
        <w:t>; e-zdravstvo, e-banka, e-uprava; pomagala za samostalniji i sigurniji život u starosti (pametn</w:t>
      </w:r>
      <w:r w:rsidR="0001170F">
        <w:rPr>
          <w:rFonts w:cstheme="minorHAnsi"/>
          <w:kern w:val="2"/>
          <w14:ligatures w14:val="standardContextual"/>
        </w:rPr>
        <w:t>i</w:t>
      </w:r>
      <w:r>
        <w:rPr>
          <w:rFonts w:cstheme="minorHAnsi"/>
          <w:kern w:val="2"/>
          <w14:ligatures w14:val="standardContextual"/>
        </w:rPr>
        <w:t xml:space="preserve"> </w:t>
      </w:r>
      <w:r w:rsidRPr="00DC42E4">
        <w:rPr>
          <w:rFonts w:cstheme="minorHAnsi"/>
          <w:kern w:val="2"/>
          <w14:ligatures w14:val="standardContextual"/>
        </w:rPr>
        <w:t>hladnjaci, štednjaci,  kamere, detektori pada i</w:t>
      </w:r>
      <w:r w:rsidR="0001170F">
        <w:rPr>
          <w:rFonts w:cstheme="minorHAnsi"/>
          <w:kern w:val="2"/>
          <w14:ligatures w14:val="standardContextual"/>
        </w:rPr>
        <w:t xml:space="preserve"> sl</w:t>
      </w:r>
      <w:r w:rsidRPr="00DC42E4">
        <w:rPr>
          <w:rFonts w:cstheme="minorHAnsi"/>
          <w:kern w:val="2"/>
          <w14:ligatures w14:val="standardContextual"/>
        </w:rPr>
        <w:t xml:space="preserve">.). Uvjet za korištenje </w:t>
      </w:r>
      <w:r w:rsidR="0001170F">
        <w:rPr>
          <w:rFonts w:cstheme="minorHAnsi"/>
          <w:kern w:val="2"/>
          <w14:ligatures w14:val="standardContextual"/>
        </w:rPr>
        <w:t>ove</w:t>
      </w:r>
      <w:r w:rsidRPr="00DC42E4">
        <w:rPr>
          <w:rFonts w:cstheme="minorHAnsi"/>
          <w:kern w:val="2"/>
          <w14:ligatures w14:val="standardContextual"/>
        </w:rPr>
        <w:t xml:space="preserve"> tehnologije je</w:t>
      </w:r>
      <w:r>
        <w:rPr>
          <w:rFonts w:cstheme="minorHAnsi"/>
          <w:kern w:val="2"/>
          <w14:ligatures w14:val="standardContextual"/>
        </w:rPr>
        <w:t xml:space="preserve"> </w:t>
      </w:r>
      <w:r w:rsidR="0001170F">
        <w:rPr>
          <w:rFonts w:cstheme="minorHAnsi"/>
          <w:kern w:val="2"/>
          <w14:ligatures w14:val="standardContextual"/>
        </w:rPr>
        <w:t xml:space="preserve">svakako </w:t>
      </w:r>
      <w:r w:rsidRPr="00DC42E4">
        <w:rPr>
          <w:rFonts w:cstheme="minorHAnsi"/>
          <w:kern w:val="2"/>
          <w14:ligatures w14:val="standardContextual"/>
        </w:rPr>
        <w:t>odgovarajuć</w:t>
      </w:r>
      <w:r w:rsidR="0001170F">
        <w:rPr>
          <w:rFonts w:cstheme="minorHAnsi"/>
          <w:kern w:val="2"/>
          <w14:ligatures w14:val="standardContextual"/>
        </w:rPr>
        <w:t>a</w:t>
      </w:r>
      <w:r w:rsidRPr="00DC42E4">
        <w:rPr>
          <w:rFonts w:cstheme="minorHAnsi"/>
          <w:kern w:val="2"/>
          <w14:ligatures w14:val="standardContextual"/>
        </w:rPr>
        <w:t xml:space="preserve"> </w:t>
      </w:r>
      <w:r w:rsidR="00C64890">
        <w:rPr>
          <w:rFonts w:cstheme="minorHAnsi"/>
          <w:kern w:val="2"/>
          <w14:ligatures w14:val="standardContextual"/>
        </w:rPr>
        <w:t>edukacij</w:t>
      </w:r>
      <w:r w:rsidR="0001170F">
        <w:rPr>
          <w:rFonts w:cstheme="minorHAnsi"/>
          <w:kern w:val="2"/>
          <w14:ligatures w14:val="standardContextual"/>
        </w:rPr>
        <w:t>a</w:t>
      </w:r>
      <w:r w:rsidRPr="00DC42E4">
        <w:rPr>
          <w:rFonts w:cstheme="minorHAnsi"/>
          <w:kern w:val="2"/>
          <w14:ligatures w14:val="standardContextual"/>
        </w:rPr>
        <w:t xml:space="preserve">, tako da je učenje </w:t>
      </w:r>
      <w:r w:rsidR="0001170F">
        <w:rPr>
          <w:rFonts w:cstheme="minorHAnsi"/>
          <w:kern w:val="2"/>
          <w14:ligatures w14:val="standardContextual"/>
        </w:rPr>
        <w:t xml:space="preserve">o načinima </w:t>
      </w:r>
      <w:r w:rsidRPr="00DC42E4">
        <w:rPr>
          <w:rFonts w:cstheme="minorHAnsi"/>
          <w:kern w:val="2"/>
          <w14:ligatures w14:val="standardContextual"/>
        </w:rPr>
        <w:t xml:space="preserve">korištenja </w:t>
      </w:r>
      <w:r w:rsidR="0001170F">
        <w:rPr>
          <w:rFonts w:cstheme="minorHAnsi"/>
          <w:kern w:val="2"/>
          <w14:ligatures w14:val="standardContextual"/>
        </w:rPr>
        <w:t>komunikacijskih tehnologija</w:t>
      </w:r>
      <w:r w:rsidRPr="00DC42E4">
        <w:rPr>
          <w:rFonts w:cstheme="minorHAnsi"/>
          <w:kern w:val="2"/>
          <w14:ligatures w14:val="standardContextual"/>
        </w:rPr>
        <w:t xml:space="preserve"> prepoznat</w:t>
      </w:r>
      <w:r w:rsidR="0001170F">
        <w:rPr>
          <w:rFonts w:cstheme="minorHAnsi"/>
          <w:kern w:val="2"/>
          <w14:ligatures w14:val="standardContextual"/>
        </w:rPr>
        <w:t>o kao</w:t>
      </w:r>
      <w:r w:rsidRPr="00DC42E4">
        <w:rPr>
          <w:rFonts w:cstheme="minorHAnsi"/>
          <w:kern w:val="2"/>
          <w14:ligatures w14:val="standardContextual"/>
        </w:rPr>
        <w:t xml:space="preserve"> prioritet u mnogim zemljama.</w:t>
      </w:r>
      <w:r w:rsidR="00B17830">
        <w:rPr>
          <w:rFonts w:cstheme="minorHAnsi"/>
          <w:kern w:val="2"/>
          <w14:ligatures w14:val="standardContextual"/>
        </w:rPr>
        <w:t xml:space="preserve"> </w:t>
      </w:r>
    </w:p>
    <w:p w14:paraId="19B2CA0B" w14:textId="35AFDF79" w:rsidR="00DC42E4" w:rsidRDefault="00DC42E4" w:rsidP="00DC42E4">
      <w:pPr>
        <w:jc w:val="both"/>
        <w:rPr>
          <w:rFonts w:cstheme="minorHAnsi"/>
          <w:kern w:val="2"/>
          <w14:ligatures w14:val="standardContextual"/>
        </w:rPr>
      </w:pPr>
      <w:r w:rsidRPr="00DC42E4">
        <w:rPr>
          <w:rFonts w:cstheme="minorHAnsi"/>
          <w:kern w:val="2"/>
          <w14:ligatures w14:val="standardContextual"/>
        </w:rPr>
        <w:t>Trendovi pokazuju da svaka sljedeća generacija starijih sve bolje vlada novim tehnologijama i željna je tih znanja.</w:t>
      </w:r>
      <w:r>
        <w:rPr>
          <w:rFonts w:cstheme="minorHAnsi"/>
          <w:kern w:val="2"/>
          <w14:ligatures w14:val="standardContextual"/>
        </w:rPr>
        <w:t xml:space="preserve"> </w:t>
      </w:r>
      <w:r w:rsidRPr="00DC42E4">
        <w:rPr>
          <w:rFonts w:cstheme="minorHAnsi"/>
          <w:kern w:val="2"/>
          <w14:ligatures w14:val="standardContextual"/>
        </w:rPr>
        <w:t xml:space="preserve">Redovito praćenje i razvoj ovog područja </w:t>
      </w:r>
      <w:r w:rsidR="0001170F" w:rsidRPr="00DC42E4">
        <w:rPr>
          <w:rFonts w:cstheme="minorHAnsi"/>
          <w:kern w:val="2"/>
          <w14:ligatures w14:val="standardContextual"/>
        </w:rPr>
        <w:t>važ</w:t>
      </w:r>
      <w:r w:rsidR="0001170F">
        <w:rPr>
          <w:rFonts w:cstheme="minorHAnsi"/>
          <w:kern w:val="2"/>
          <w14:ligatures w14:val="standardContextual"/>
        </w:rPr>
        <w:t xml:space="preserve">no je za razvoj cijele </w:t>
      </w:r>
      <w:r w:rsidRPr="00DC42E4">
        <w:rPr>
          <w:rFonts w:cstheme="minorHAnsi"/>
          <w:kern w:val="2"/>
          <w14:ligatures w14:val="standardContextual"/>
        </w:rPr>
        <w:t>zajednic</w:t>
      </w:r>
      <w:r w:rsidR="0001170F">
        <w:rPr>
          <w:rFonts w:cstheme="minorHAnsi"/>
          <w:kern w:val="2"/>
          <w14:ligatures w14:val="standardContextual"/>
        </w:rPr>
        <w:t>e</w:t>
      </w:r>
      <w:r w:rsidRPr="00DC42E4">
        <w:rPr>
          <w:rFonts w:cstheme="minorHAnsi"/>
          <w:kern w:val="2"/>
          <w14:ligatures w14:val="standardContextual"/>
        </w:rPr>
        <w:t>.</w:t>
      </w:r>
    </w:p>
    <w:p w14:paraId="0B1855B5" w14:textId="5D535AAF" w:rsidR="00DC42E4" w:rsidRDefault="00DC42E4" w:rsidP="00DC42E4">
      <w:pPr>
        <w:jc w:val="both"/>
        <w:rPr>
          <w:rFonts w:cstheme="minorHAnsi"/>
          <w:kern w:val="2"/>
          <w14:ligatures w14:val="standardContextual"/>
        </w:rPr>
      </w:pPr>
      <w:r w:rsidRPr="00DC42E4">
        <w:rPr>
          <w:rFonts w:cstheme="minorHAnsi"/>
          <w:kern w:val="2"/>
          <w14:ligatures w14:val="standardContextual"/>
        </w:rPr>
        <w:t xml:space="preserve">WHO predlaže neke smjernice za uspostavu učinkovitog informacijskog sustava koji </w:t>
      </w:r>
      <w:r w:rsidR="0001170F">
        <w:rPr>
          <w:rFonts w:cstheme="minorHAnsi"/>
          <w:kern w:val="2"/>
          <w14:ligatures w14:val="standardContextual"/>
        </w:rPr>
        <w:t xml:space="preserve">uključuje </w:t>
      </w:r>
      <w:r w:rsidRPr="00DC42E4">
        <w:rPr>
          <w:rFonts w:cstheme="minorHAnsi"/>
          <w:kern w:val="2"/>
          <w14:ligatures w14:val="standardContextual"/>
        </w:rPr>
        <w:t xml:space="preserve">sve dobne skupine. </w:t>
      </w:r>
      <w:r w:rsidR="0001170F">
        <w:rPr>
          <w:rFonts w:cstheme="minorHAnsi"/>
          <w:kern w:val="2"/>
          <w14:ligatures w14:val="standardContextual"/>
        </w:rPr>
        <w:t>Kao primjeri navodi se</w:t>
      </w:r>
      <w:r w:rsidRPr="00DC42E4">
        <w:rPr>
          <w:rFonts w:cstheme="minorHAnsi"/>
          <w:kern w:val="2"/>
          <w14:ligatures w14:val="standardContextual"/>
        </w:rPr>
        <w:t xml:space="preserve"> prezent</w:t>
      </w:r>
      <w:r w:rsidR="0001170F">
        <w:rPr>
          <w:rFonts w:cstheme="minorHAnsi"/>
          <w:kern w:val="2"/>
          <w14:ligatures w14:val="standardContextual"/>
        </w:rPr>
        <w:t>acija</w:t>
      </w:r>
      <w:r w:rsidRPr="00DC42E4">
        <w:rPr>
          <w:rFonts w:cstheme="minorHAnsi"/>
          <w:kern w:val="2"/>
          <w14:ligatures w14:val="standardContextual"/>
        </w:rPr>
        <w:t xml:space="preserve"> informacij</w:t>
      </w:r>
      <w:r w:rsidR="0001170F">
        <w:rPr>
          <w:rFonts w:cstheme="minorHAnsi"/>
          <w:kern w:val="2"/>
          <w14:ligatures w14:val="standardContextual"/>
        </w:rPr>
        <w:t>a</w:t>
      </w:r>
      <w:r w:rsidRPr="00DC42E4">
        <w:rPr>
          <w:rFonts w:cstheme="minorHAnsi"/>
          <w:kern w:val="2"/>
          <w14:ligatures w14:val="standardContextual"/>
        </w:rPr>
        <w:t xml:space="preserve"> na mjestima gdje se </w:t>
      </w:r>
      <w:r w:rsidR="00C64890">
        <w:rPr>
          <w:rFonts w:cstheme="minorHAnsi"/>
          <w:kern w:val="2"/>
          <w14:ligatures w14:val="standardContextual"/>
        </w:rPr>
        <w:t xml:space="preserve">osobe starije životne dobi  </w:t>
      </w:r>
      <w:r w:rsidRPr="00DC42E4">
        <w:rPr>
          <w:rFonts w:cstheme="minorHAnsi"/>
          <w:kern w:val="2"/>
          <w14:ligatures w14:val="standardContextual"/>
        </w:rPr>
        <w:t>često susreću</w:t>
      </w:r>
      <w:r>
        <w:rPr>
          <w:rFonts w:cstheme="minorHAnsi"/>
          <w:kern w:val="2"/>
          <w14:ligatures w14:val="standardContextual"/>
        </w:rPr>
        <w:t xml:space="preserve"> </w:t>
      </w:r>
      <w:r w:rsidRPr="00DC42E4">
        <w:rPr>
          <w:rFonts w:cstheme="minorHAnsi"/>
          <w:kern w:val="2"/>
          <w14:ligatures w14:val="standardContextual"/>
        </w:rPr>
        <w:t xml:space="preserve">(pošta, vjerski objekti, domovi kulture i sl.), </w:t>
      </w:r>
      <w:r w:rsidR="0001170F">
        <w:rPr>
          <w:rFonts w:cstheme="minorHAnsi"/>
          <w:kern w:val="2"/>
          <w14:ligatures w14:val="standardContextual"/>
        </w:rPr>
        <w:t xml:space="preserve">obavještavanje </w:t>
      </w:r>
      <w:r w:rsidRPr="00DC42E4">
        <w:rPr>
          <w:rFonts w:cstheme="minorHAnsi"/>
          <w:kern w:val="2"/>
          <w14:ligatures w14:val="standardContextual"/>
        </w:rPr>
        <w:t>socijalno izoliran</w:t>
      </w:r>
      <w:r w:rsidR="0001170F">
        <w:rPr>
          <w:rFonts w:cstheme="minorHAnsi"/>
          <w:kern w:val="2"/>
          <w14:ligatures w14:val="standardContextual"/>
        </w:rPr>
        <w:t>ih</w:t>
      </w:r>
      <w:r w:rsidRPr="00DC42E4">
        <w:rPr>
          <w:rFonts w:cstheme="minorHAnsi"/>
          <w:kern w:val="2"/>
          <w14:ligatures w14:val="standardContextual"/>
        </w:rPr>
        <w:t xml:space="preserve"> </w:t>
      </w:r>
      <w:r w:rsidR="00E65F70">
        <w:rPr>
          <w:rFonts w:cstheme="minorHAnsi"/>
          <w:kern w:val="2"/>
          <w14:ligatures w14:val="standardContextual"/>
        </w:rPr>
        <w:t>osoba starije životne dobi</w:t>
      </w:r>
      <w:r w:rsidRPr="00DC42E4">
        <w:rPr>
          <w:rFonts w:cstheme="minorHAnsi"/>
          <w:kern w:val="2"/>
          <w14:ligatures w14:val="standardContextual"/>
        </w:rPr>
        <w:t xml:space="preserve"> telefonom</w:t>
      </w:r>
      <w:r>
        <w:rPr>
          <w:rFonts w:cstheme="minorHAnsi"/>
          <w:kern w:val="2"/>
          <w14:ligatures w14:val="standardContextual"/>
        </w:rPr>
        <w:t xml:space="preserve"> </w:t>
      </w:r>
      <w:r w:rsidRPr="00DC42E4">
        <w:rPr>
          <w:rFonts w:cstheme="minorHAnsi"/>
          <w:kern w:val="2"/>
          <w14:ligatures w14:val="standardContextual"/>
        </w:rPr>
        <w:t>ili kućnom posjetom</w:t>
      </w:r>
      <w:r w:rsidR="0001170F">
        <w:rPr>
          <w:rFonts w:cstheme="minorHAnsi"/>
          <w:kern w:val="2"/>
          <w14:ligatures w14:val="standardContextual"/>
        </w:rPr>
        <w:t>, osiguranje dostupnosti</w:t>
      </w:r>
      <w:r w:rsidRPr="00DC42E4">
        <w:rPr>
          <w:rFonts w:cstheme="minorHAnsi"/>
          <w:kern w:val="2"/>
          <w14:ligatures w14:val="standardContextual"/>
        </w:rPr>
        <w:t xml:space="preserve"> </w:t>
      </w:r>
      <w:r w:rsidR="0001170F" w:rsidRPr="00DC42E4">
        <w:rPr>
          <w:rFonts w:cstheme="minorHAnsi"/>
          <w:kern w:val="2"/>
          <w14:ligatures w14:val="standardContextual"/>
        </w:rPr>
        <w:t xml:space="preserve">računala povezana s internetom besplatno ili uz simboličnu naknadu </w:t>
      </w:r>
      <w:r w:rsidRPr="00DC42E4">
        <w:rPr>
          <w:rFonts w:cstheme="minorHAnsi"/>
          <w:kern w:val="2"/>
          <w14:ligatures w14:val="standardContextual"/>
        </w:rPr>
        <w:t>su javni u javnim prostorima (knjižnice, društveni centri). Za</w:t>
      </w:r>
      <w:r>
        <w:rPr>
          <w:rFonts w:cstheme="minorHAnsi"/>
          <w:kern w:val="2"/>
          <w14:ligatures w14:val="standardContextual"/>
        </w:rPr>
        <w:t xml:space="preserve"> </w:t>
      </w:r>
      <w:r w:rsidRPr="00DC42E4">
        <w:rPr>
          <w:rFonts w:cstheme="minorHAnsi"/>
          <w:kern w:val="2"/>
          <w14:ligatures w14:val="standardContextual"/>
        </w:rPr>
        <w:t xml:space="preserve">usvajanje novih tehnologija, </w:t>
      </w:r>
      <w:r w:rsidR="0001170F">
        <w:rPr>
          <w:rFonts w:cstheme="minorHAnsi"/>
          <w:kern w:val="2"/>
          <w14:ligatures w14:val="standardContextual"/>
        </w:rPr>
        <w:t>predlažu se prilagođeni</w:t>
      </w:r>
      <w:r w:rsidRPr="00DC42E4">
        <w:rPr>
          <w:rFonts w:cstheme="minorHAnsi"/>
          <w:kern w:val="2"/>
          <w14:ligatures w14:val="standardContextual"/>
        </w:rPr>
        <w:t xml:space="preserve"> tečajevi </w:t>
      </w:r>
      <w:r w:rsidR="0001170F">
        <w:rPr>
          <w:rFonts w:cstheme="minorHAnsi"/>
          <w:kern w:val="2"/>
          <w14:ligatures w14:val="standardContextual"/>
        </w:rPr>
        <w:t>koji su fizički</w:t>
      </w:r>
      <w:r w:rsidRPr="00DC42E4">
        <w:rPr>
          <w:rFonts w:cstheme="minorHAnsi"/>
          <w:kern w:val="2"/>
          <w14:ligatures w14:val="standardContextual"/>
        </w:rPr>
        <w:t xml:space="preserve"> dostupni </w:t>
      </w:r>
      <w:r w:rsidR="00E65F70">
        <w:rPr>
          <w:rFonts w:cstheme="minorHAnsi"/>
          <w:kern w:val="2"/>
          <w14:ligatures w14:val="standardContextual"/>
        </w:rPr>
        <w:t>osobama starije životne dobi</w:t>
      </w:r>
      <w:r w:rsidRPr="00DC42E4">
        <w:rPr>
          <w:rFonts w:cstheme="minorHAnsi"/>
          <w:kern w:val="2"/>
          <w14:ligatures w14:val="standardContextual"/>
        </w:rPr>
        <w:t>.</w:t>
      </w:r>
    </w:p>
    <w:p w14:paraId="4CB9CE85" w14:textId="0DB9905A" w:rsidR="00D566BF" w:rsidRPr="00D566BF" w:rsidRDefault="0033609F" w:rsidP="00D566BF">
      <w:pPr>
        <w:jc w:val="both"/>
        <w:rPr>
          <w:rFonts w:cstheme="minorHAnsi"/>
          <w:kern w:val="2"/>
          <w14:ligatures w14:val="standardContextual"/>
        </w:rPr>
      </w:pPr>
      <w:r>
        <w:rPr>
          <w:rFonts w:cstheme="minorHAnsi"/>
          <w:kern w:val="2"/>
          <w14:ligatures w14:val="standardContextual"/>
        </w:rPr>
        <w:t xml:space="preserve">Varaždinska županija je u 2024. godini započela s pilot projektom koji obuhvaća provedbu </w:t>
      </w:r>
      <w:r w:rsidR="00D566BF">
        <w:rPr>
          <w:rFonts w:cstheme="minorHAnsi"/>
          <w:kern w:val="2"/>
          <w14:ligatures w14:val="standardContextual"/>
        </w:rPr>
        <w:t>programa edukativnih radionica</w:t>
      </w:r>
      <w:r w:rsidRPr="0033609F">
        <w:rPr>
          <w:rFonts w:cstheme="minorHAnsi"/>
          <w:kern w:val="2"/>
          <w14:ligatures w14:val="standardContextual"/>
        </w:rPr>
        <w:t xml:space="preserve"> pod nazivom „Razvoj digitalne pismenosti za umirovljenike i ranjive skupine“</w:t>
      </w:r>
      <w:r>
        <w:rPr>
          <w:rFonts w:cstheme="minorHAnsi"/>
          <w:kern w:val="2"/>
          <w14:ligatures w14:val="standardContextual"/>
        </w:rPr>
        <w:t xml:space="preserve">. </w:t>
      </w:r>
      <w:r w:rsidR="00D566BF" w:rsidRPr="00D566BF">
        <w:rPr>
          <w:rFonts w:cstheme="minorHAnsi"/>
          <w:kern w:val="2"/>
          <w14:ligatures w14:val="standardContextual"/>
        </w:rPr>
        <w:lastRenderedPageBreak/>
        <w:t xml:space="preserve">Prve četiri edukativne radionice je za više od 50 umirovljenika </w:t>
      </w:r>
      <w:r w:rsidR="00D566BF">
        <w:rPr>
          <w:rFonts w:cstheme="minorHAnsi"/>
          <w:kern w:val="2"/>
          <w14:ligatures w14:val="standardContextual"/>
        </w:rPr>
        <w:t>u prosincu 2024. godine</w:t>
      </w:r>
      <w:r w:rsidR="00D566BF" w:rsidRPr="00D566BF">
        <w:rPr>
          <w:rFonts w:cstheme="minorHAnsi"/>
          <w:kern w:val="2"/>
          <w14:ligatures w14:val="standardContextual"/>
        </w:rPr>
        <w:t xml:space="preserve"> organizirao „Europski talent centar Hrvatska“, ustanova za obrazovanje odraslih koju je osnovala Varaždinska županija.</w:t>
      </w:r>
      <w:r w:rsidR="00D566BF" w:rsidRPr="00D566BF">
        <w:rPr>
          <w:rFonts w:cstheme="minorHAnsi"/>
          <w:i/>
          <w:iCs/>
          <w:kern w:val="2"/>
          <w14:ligatures w14:val="standardContextual"/>
        </w:rPr>
        <w:t xml:space="preserve"> </w:t>
      </w:r>
      <w:r w:rsidR="00E91908">
        <w:rPr>
          <w:rFonts w:cstheme="minorHAnsi"/>
          <w:kern w:val="2"/>
          <w14:ligatures w14:val="standardContextual"/>
        </w:rPr>
        <w:t>Neke od tema radionica bile su k</w:t>
      </w:r>
      <w:r w:rsidR="00D566BF" w:rsidRPr="00D566BF">
        <w:rPr>
          <w:rFonts w:cstheme="minorHAnsi"/>
          <w:kern w:val="2"/>
          <w14:ligatures w14:val="standardContextual"/>
        </w:rPr>
        <w:t>ako pretraživati informacije na internetu i koristiti portal e-građani, kako poslati i primati e-mailove, koristiti usluge e-bankarstva ili različite društvene mreže</w:t>
      </w:r>
      <w:r w:rsidR="00E91908">
        <w:rPr>
          <w:rFonts w:cstheme="minorHAnsi"/>
          <w:kern w:val="2"/>
          <w14:ligatures w14:val="standardContextual"/>
        </w:rPr>
        <w:t>. S obzirom na zadovoljstvo i interes sudionika provedba ovog programa planira se nastaviti i provoditi na cijelom području Varaždinske županije.</w:t>
      </w:r>
    </w:p>
    <w:p w14:paraId="72EFAE15" w14:textId="0F34A2F4" w:rsidR="00D566BF" w:rsidRPr="00D566BF" w:rsidRDefault="00D566BF" w:rsidP="00D566BF">
      <w:pPr>
        <w:jc w:val="both"/>
        <w:rPr>
          <w:rFonts w:cstheme="minorHAnsi"/>
          <w:kern w:val="2"/>
          <w14:ligatures w14:val="standardContextual"/>
        </w:rPr>
      </w:pPr>
    </w:p>
    <w:p w14:paraId="28739652" w14:textId="097BEE3A" w:rsidR="006F7AB2" w:rsidRDefault="006F7AB2" w:rsidP="006F7AB2">
      <w:pPr>
        <w:jc w:val="both"/>
        <w:rPr>
          <w:rFonts w:eastAsiaTheme="minorEastAsia"/>
          <w:color w:val="7030A0"/>
          <w:spacing w:val="15"/>
        </w:rPr>
      </w:pPr>
    </w:p>
    <w:p w14:paraId="3869D30B" w14:textId="781304A7" w:rsidR="00A404F7" w:rsidRDefault="00DD1A36" w:rsidP="00A404F7">
      <w:pPr>
        <w:pStyle w:val="Podnaslov"/>
        <w:numPr>
          <w:ilvl w:val="0"/>
          <w:numId w:val="1"/>
        </w:numPr>
        <w:jc w:val="both"/>
        <w:outlineLvl w:val="0"/>
        <w:rPr>
          <w:b/>
          <w:bCs/>
        </w:rPr>
      </w:pPr>
      <w:bookmarkStart w:id="21" w:name="_Toc191450929"/>
      <w:r>
        <w:rPr>
          <w:b/>
          <w:bCs/>
        </w:rPr>
        <w:t>Razvojni c</w:t>
      </w:r>
      <w:r w:rsidR="00A404F7" w:rsidRPr="003E5FC3">
        <w:rPr>
          <w:b/>
          <w:bCs/>
        </w:rPr>
        <w:t>iljev</w:t>
      </w:r>
      <w:r w:rsidR="00A404F7">
        <w:rPr>
          <w:b/>
          <w:bCs/>
        </w:rPr>
        <w:t>i</w:t>
      </w:r>
      <w:r>
        <w:rPr>
          <w:b/>
          <w:bCs/>
        </w:rPr>
        <w:t xml:space="preserve"> i </w:t>
      </w:r>
      <w:r w:rsidR="00A404F7" w:rsidRPr="000C7B03">
        <w:rPr>
          <w:b/>
          <w:bCs/>
        </w:rPr>
        <w:t>mjer</w:t>
      </w:r>
      <w:r w:rsidR="00A404F7">
        <w:rPr>
          <w:b/>
          <w:bCs/>
        </w:rPr>
        <w:t>e</w:t>
      </w:r>
      <w:r w:rsidR="00A404F7" w:rsidRPr="000C7B03">
        <w:rPr>
          <w:b/>
          <w:bCs/>
        </w:rPr>
        <w:t xml:space="preserve"> za provedbu Strategije</w:t>
      </w:r>
      <w:bookmarkEnd w:id="21"/>
      <w:r w:rsidR="00A404F7">
        <w:rPr>
          <w:b/>
          <w:bCs/>
        </w:rPr>
        <w:t xml:space="preserve"> </w:t>
      </w:r>
    </w:p>
    <w:p w14:paraId="10DC1E55" w14:textId="77777777" w:rsidR="00757F8F" w:rsidRDefault="00757F8F" w:rsidP="00FA3582">
      <w:pPr>
        <w:ind w:left="360"/>
        <w:jc w:val="both"/>
        <w:rPr>
          <w:rFonts w:eastAsiaTheme="minorEastAsia"/>
          <w:color w:val="5A5A5A" w:themeColor="text1" w:themeTint="A5"/>
          <w:spacing w:val="15"/>
        </w:rPr>
      </w:pPr>
    </w:p>
    <w:p w14:paraId="32B38E71" w14:textId="61ACA52B" w:rsidR="00A404F7" w:rsidRDefault="00A404F7" w:rsidP="00A404F7">
      <w:pPr>
        <w:jc w:val="both"/>
      </w:pPr>
      <w:r>
        <w:t xml:space="preserve">Strategija za unapređenje kvalitete života osoba starije životne dobi  u sklopu projekta  „Varaždinska županija – prijatelj zlatne dobi“ za </w:t>
      </w:r>
      <w:r w:rsidRPr="001F6F3E">
        <w:t xml:space="preserve">razdoblje 2024. – 2030. </w:t>
      </w:r>
      <w:r>
        <w:t>usmjerena je na unapređenje provedbe javnih politika na području skrbi za osobe starije životne dobi u Varaždinskoj županiji.</w:t>
      </w:r>
    </w:p>
    <w:p w14:paraId="6EC1B671" w14:textId="4649966D" w:rsidR="00A404F7" w:rsidRDefault="006B3824" w:rsidP="004B0C05">
      <w:pPr>
        <w:jc w:val="both"/>
      </w:pPr>
      <w:r w:rsidRPr="006B3824">
        <w:t xml:space="preserve">Analiza trenutnog stanja ukazala je na </w:t>
      </w:r>
      <w:r>
        <w:t xml:space="preserve">značajnu </w:t>
      </w:r>
      <w:r w:rsidRPr="006B3824">
        <w:t>potrebu za unapređenjem usluga u zdravstvenoj i socijalnoj skrbi</w:t>
      </w:r>
      <w:r>
        <w:t xml:space="preserve"> te</w:t>
      </w:r>
      <w:r w:rsidRPr="006B3824">
        <w:t xml:space="preserve"> </w:t>
      </w:r>
      <w:r>
        <w:t xml:space="preserve">snažnijeg promicanja aktivnog starenja i društvene uključenosti. Povećanje informiranosti i digitalne pismenosti osoba starije životne dobi olakšat će </w:t>
      </w:r>
      <w:r w:rsidR="0059131F">
        <w:t xml:space="preserve">njihovu </w:t>
      </w:r>
      <w:r>
        <w:t xml:space="preserve">komunikaciju i pristup informacijama.  Potrebno je ulagati i u unapređenje infrastrukture i pristupačnosti zgrada i javnih površina osobama starije životne dobi, osigurati pristupačan javni prijevoz te osigurati njihovu bolju sigurnost u prometu. Osiguranjem bolje međusektorske povezanosti dionika koji pružaju skrb osobama starije životne dobi omogućava se proširenje i poboljšanje usluga i skrb </w:t>
      </w:r>
      <w:r w:rsidR="004B0C05">
        <w:t>usmjerenih na njihove potrebe</w:t>
      </w:r>
      <w:r>
        <w:t>. Dodatna podrška kod zapošljavanja</w:t>
      </w:r>
      <w:r w:rsidR="004B0C05">
        <w:t xml:space="preserve"> omogućit će</w:t>
      </w:r>
      <w:r>
        <w:t xml:space="preserve"> stvaranj</w:t>
      </w:r>
      <w:r w:rsidR="004B0C05">
        <w:t>e novih</w:t>
      </w:r>
      <w:r>
        <w:t xml:space="preserve"> prilika za osobe starije životne dobi koje žele</w:t>
      </w:r>
      <w:r w:rsidR="004B0C05">
        <w:t xml:space="preserve"> i mogu dalje</w:t>
      </w:r>
      <w:r>
        <w:t xml:space="preserve"> </w:t>
      </w:r>
      <w:r w:rsidR="004B0C05">
        <w:t>sudjelovati na tržištu rada.</w:t>
      </w:r>
    </w:p>
    <w:p w14:paraId="2D52DB26" w14:textId="22EC26D6" w:rsidR="004B0C05" w:rsidRDefault="007E1E7C" w:rsidP="00421E05">
      <w:pPr>
        <w:jc w:val="both"/>
      </w:pPr>
      <w:r>
        <w:t xml:space="preserve">Prilikom definiranja ciljeva i mjera za provedbu Strategije osigurana je strateška usklađenost s ključnim razvojnim </w:t>
      </w:r>
      <w:r w:rsidR="004B0C05">
        <w:t>dokumentima na europskoj, nacionalnoj i regionalnoj razini</w:t>
      </w:r>
      <w:r w:rsidR="00421E05">
        <w:t xml:space="preserve"> uključujući </w:t>
      </w:r>
      <w:r w:rsidR="00E94C35">
        <w:t>Nacionalnu razvojnu strategiju RH do 2030.,  N</w:t>
      </w:r>
      <w:r w:rsidR="00E94C35" w:rsidRPr="00E94C35">
        <w:t xml:space="preserve">acionalni plan razvoja socijalnih usluga za razdoblje od 2021. </w:t>
      </w:r>
      <w:r w:rsidR="00E94C35">
        <w:t>d</w:t>
      </w:r>
      <w:r w:rsidR="00E94C35" w:rsidRPr="00E94C35">
        <w:t>o 2027.</w:t>
      </w:r>
      <w:r w:rsidR="00E94C35">
        <w:t>, Plan razvoja Varaždinske županije za razdoblje od 2021.-2027. te operativnim programima u sklopu Višegodišnjeg financijskog okvira EU 2021.-2027.</w:t>
      </w:r>
    </w:p>
    <w:p w14:paraId="4457F9FA" w14:textId="1BA0FEE2" w:rsidR="00A404F7" w:rsidRPr="00E94C35" w:rsidRDefault="00E94C35" w:rsidP="00E94C35">
      <w:pPr>
        <w:jc w:val="both"/>
        <w:sectPr w:rsidR="00A404F7" w:rsidRPr="00E94C35" w:rsidSect="002618BF">
          <w:footerReference w:type="default" r:id="rId11"/>
          <w:pgSz w:w="11906" w:h="16838"/>
          <w:pgMar w:top="1417" w:right="1417" w:bottom="1417" w:left="1417" w:header="708" w:footer="708" w:gutter="0"/>
          <w:cols w:space="708"/>
          <w:titlePg/>
          <w:docGrid w:linePitch="360"/>
        </w:sectPr>
      </w:pPr>
      <w:r>
        <w:t>Cilj provedbe Strategije je stvaranje boljih uvjeta za kvalitetan život i dostojanstveno starenje osoba starije životne dobi u Varaždinskoj županiji.</w:t>
      </w:r>
    </w:p>
    <w:p w14:paraId="5917B8A9" w14:textId="5F59B1B6" w:rsidR="000259BE" w:rsidRDefault="00DD1A36" w:rsidP="00DD1A36">
      <w:pPr>
        <w:pStyle w:val="Podnaslov"/>
        <w:numPr>
          <w:ilvl w:val="1"/>
          <w:numId w:val="1"/>
        </w:numPr>
        <w:jc w:val="both"/>
        <w:outlineLvl w:val="0"/>
        <w:rPr>
          <w:b/>
          <w:bCs/>
        </w:rPr>
      </w:pPr>
      <w:bookmarkStart w:id="22" w:name="_Toc191450930"/>
      <w:r>
        <w:rPr>
          <w:b/>
          <w:bCs/>
        </w:rPr>
        <w:lastRenderedPageBreak/>
        <w:t>Pregled c</w:t>
      </w:r>
      <w:r w:rsidR="000259BE" w:rsidRPr="003E5FC3">
        <w:rPr>
          <w:b/>
          <w:bCs/>
        </w:rPr>
        <w:t xml:space="preserve">iljeva, </w:t>
      </w:r>
      <w:r w:rsidR="000259BE" w:rsidRPr="000C7B03">
        <w:rPr>
          <w:b/>
          <w:bCs/>
        </w:rPr>
        <w:t>mjera</w:t>
      </w:r>
      <w:r w:rsidR="00204408">
        <w:rPr>
          <w:b/>
          <w:bCs/>
        </w:rPr>
        <w:t>, pokazatelja</w:t>
      </w:r>
      <w:r w:rsidR="000259BE" w:rsidRPr="000C7B03">
        <w:rPr>
          <w:b/>
          <w:bCs/>
        </w:rPr>
        <w:t xml:space="preserve"> i aktivnosti</w:t>
      </w:r>
      <w:bookmarkEnd w:id="22"/>
      <w:r w:rsidR="000259BE" w:rsidRPr="000C7B03">
        <w:rPr>
          <w:b/>
          <w:bCs/>
        </w:rPr>
        <w:t xml:space="preserve"> </w:t>
      </w:r>
    </w:p>
    <w:tbl>
      <w:tblPr>
        <w:tblW w:w="13900" w:type="dxa"/>
        <w:jc w:val="center"/>
        <w:tblLook w:val="04A0" w:firstRow="1" w:lastRow="0" w:firstColumn="1" w:lastColumn="0" w:noHBand="0" w:noVBand="1"/>
      </w:tblPr>
      <w:tblGrid>
        <w:gridCol w:w="2780"/>
        <w:gridCol w:w="2780"/>
        <w:gridCol w:w="2780"/>
        <w:gridCol w:w="2780"/>
        <w:gridCol w:w="2780"/>
      </w:tblGrid>
      <w:tr w:rsidR="008A4CFD" w:rsidRPr="00626E82" w14:paraId="6622BE87" w14:textId="77777777" w:rsidTr="00C339C1">
        <w:trPr>
          <w:trHeight w:val="276"/>
          <w:jc w:val="center"/>
        </w:trPr>
        <w:tc>
          <w:tcPr>
            <w:tcW w:w="13900" w:type="dxa"/>
            <w:gridSpan w:val="5"/>
            <w:tcBorders>
              <w:top w:val="nil"/>
              <w:left w:val="single" w:sz="8" w:space="0" w:color="CE5A67"/>
              <w:bottom w:val="single" w:sz="4" w:space="0" w:color="FFFFFF" w:themeColor="background1"/>
              <w:right w:val="single" w:sz="8" w:space="0" w:color="CE5A67"/>
            </w:tcBorders>
            <w:shd w:val="clear" w:color="auto" w:fill="EF9B9D"/>
            <w:vAlign w:val="center"/>
          </w:tcPr>
          <w:p w14:paraId="36368F43" w14:textId="77777777" w:rsidR="008A4CFD" w:rsidRPr="002E76B1" w:rsidRDefault="008A4CFD" w:rsidP="007971D6">
            <w:pPr>
              <w:spacing w:before="120" w:after="120" w:line="240" w:lineRule="auto"/>
              <w:jc w:val="both"/>
              <w:rPr>
                <w:rFonts w:eastAsia="Times New Roman" w:cstheme="minorHAnsi"/>
                <w:b/>
                <w:bCs/>
                <w:lang w:eastAsia="hr-HR"/>
              </w:rPr>
            </w:pPr>
            <w:r w:rsidRPr="002E76B1">
              <w:rPr>
                <w:rFonts w:eastAsia="Times New Roman" w:cstheme="minorHAnsi"/>
                <w:b/>
                <w:bCs/>
                <w:lang w:eastAsia="hr-HR"/>
              </w:rPr>
              <w:t>ZDRAVSTVENA ZAŠTITA</w:t>
            </w:r>
          </w:p>
        </w:tc>
      </w:tr>
      <w:tr w:rsidR="008A4CFD" w:rsidRPr="00626E82" w14:paraId="4F64B4ED" w14:textId="77777777" w:rsidTr="00C339C1">
        <w:trPr>
          <w:trHeight w:val="276"/>
          <w:jc w:val="center"/>
        </w:trPr>
        <w:tc>
          <w:tcPr>
            <w:tcW w:w="13900" w:type="dxa"/>
            <w:gridSpan w:val="5"/>
            <w:tcBorders>
              <w:top w:val="single" w:sz="4" w:space="0" w:color="FFFFFF" w:themeColor="background1"/>
              <w:left w:val="single" w:sz="8" w:space="0" w:color="CE5A67"/>
              <w:bottom w:val="nil"/>
              <w:right w:val="single" w:sz="8" w:space="0" w:color="CE5A67"/>
            </w:tcBorders>
            <w:shd w:val="clear" w:color="auto" w:fill="EF9B9D"/>
            <w:vAlign w:val="center"/>
            <w:hideMark/>
          </w:tcPr>
          <w:p w14:paraId="52CE4CCA" w14:textId="09C01C4A" w:rsidR="008A4CFD" w:rsidRPr="002E76B1" w:rsidRDefault="008A4CFD" w:rsidP="00662B8A">
            <w:pPr>
              <w:spacing w:before="120" w:after="120" w:line="240" w:lineRule="auto"/>
              <w:jc w:val="both"/>
              <w:rPr>
                <w:rFonts w:eastAsia="Times New Roman" w:cstheme="minorHAnsi"/>
                <w:b/>
                <w:bCs/>
                <w:lang w:eastAsia="hr-HR"/>
              </w:rPr>
            </w:pPr>
            <w:r w:rsidRPr="002E76B1">
              <w:rPr>
                <w:rFonts w:eastAsia="Times New Roman" w:cstheme="minorHAnsi"/>
                <w:b/>
                <w:bCs/>
                <w:lang w:eastAsia="hr-HR"/>
              </w:rPr>
              <w:t xml:space="preserve">Cilj 1:  Osigurati bolju zdravstvenu skrb za </w:t>
            </w:r>
            <w:r w:rsidR="00E65F70" w:rsidRPr="002E76B1">
              <w:rPr>
                <w:rFonts w:eastAsia="Times New Roman" w:cstheme="minorHAnsi"/>
                <w:b/>
                <w:bCs/>
                <w:lang w:eastAsia="hr-HR"/>
              </w:rPr>
              <w:t>osobe starije životne dobi</w:t>
            </w:r>
            <w:r w:rsidRPr="002E76B1">
              <w:rPr>
                <w:rFonts w:eastAsia="Times New Roman" w:cstheme="minorHAnsi"/>
                <w:b/>
                <w:bCs/>
                <w:lang w:eastAsia="hr-HR"/>
              </w:rPr>
              <w:t xml:space="preserve"> </w:t>
            </w:r>
          </w:p>
        </w:tc>
      </w:tr>
      <w:tr w:rsidR="008A4CFD" w:rsidRPr="00626E82" w14:paraId="129873B6" w14:textId="77777777" w:rsidTr="007971D6">
        <w:trPr>
          <w:trHeight w:val="540"/>
          <w:jc w:val="center"/>
        </w:trPr>
        <w:tc>
          <w:tcPr>
            <w:tcW w:w="2780" w:type="dxa"/>
            <w:tcBorders>
              <w:top w:val="nil"/>
              <w:left w:val="single" w:sz="8" w:space="0" w:color="CE5A67"/>
              <w:bottom w:val="single" w:sz="8" w:space="0" w:color="CE5A67"/>
              <w:right w:val="single" w:sz="8" w:space="0" w:color="CE5A67"/>
            </w:tcBorders>
            <w:shd w:val="clear" w:color="auto" w:fill="auto"/>
            <w:vAlign w:val="center"/>
            <w:hideMark/>
          </w:tcPr>
          <w:p w14:paraId="657DD63E" w14:textId="19C56B35" w:rsidR="008A4CFD" w:rsidRPr="00626E82" w:rsidRDefault="008A4CFD" w:rsidP="007971D6">
            <w:pPr>
              <w:spacing w:after="0" w:line="240" w:lineRule="auto"/>
              <w:jc w:val="center"/>
              <w:rPr>
                <w:rFonts w:eastAsia="Times New Roman" w:cstheme="minorHAnsi"/>
                <w:b/>
                <w:bCs/>
                <w:color w:val="000000"/>
                <w:sz w:val="20"/>
                <w:szCs w:val="20"/>
                <w:lang w:eastAsia="hr-HR"/>
              </w:rPr>
            </w:pPr>
            <w:r w:rsidRPr="00626E82">
              <w:rPr>
                <w:rFonts w:eastAsia="Times New Roman" w:cstheme="minorHAnsi"/>
                <w:b/>
                <w:bCs/>
                <w:color w:val="000000"/>
                <w:sz w:val="20"/>
                <w:szCs w:val="20"/>
                <w:lang w:eastAsia="hr-HR"/>
              </w:rPr>
              <w:t>Mjera</w:t>
            </w:r>
          </w:p>
        </w:tc>
        <w:tc>
          <w:tcPr>
            <w:tcW w:w="2780" w:type="dxa"/>
            <w:tcBorders>
              <w:top w:val="nil"/>
              <w:left w:val="nil"/>
              <w:bottom w:val="single" w:sz="8" w:space="0" w:color="CE5A67"/>
              <w:right w:val="single" w:sz="8" w:space="0" w:color="CE5A67"/>
            </w:tcBorders>
            <w:shd w:val="clear" w:color="auto" w:fill="auto"/>
            <w:vAlign w:val="center"/>
            <w:hideMark/>
          </w:tcPr>
          <w:p w14:paraId="2790E2D0" w14:textId="77777777" w:rsidR="008A4CFD" w:rsidRPr="00626E82" w:rsidRDefault="008A4CFD" w:rsidP="007971D6">
            <w:pPr>
              <w:spacing w:after="0" w:line="240" w:lineRule="auto"/>
              <w:jc w:val="center"/>
              <w:rPr>
                <w:rFonts w:eastAsia="Times New Roman" w:cstheme="minorHAnsi"/>
                <w:b/>
                <w:bCs/>
                <w:color w:val="000000"/>
                <w:sz w:val="20"/>
                <w:szCs w:val="20"/>
                <w:lang w:eastAsia="hr-HR"/>
              </w:rPr>
            </w:pPr>
            <w:r w:rsidRPr="00626E82">
              <w:rPr>
                <w:rFonts w:eastAsia="Times New Roman" w:cstheme="minorHAnsi"/>
                <w:b/>
                <w:bCs/>
                <w:color w:val="000000"/>
                <w:sz w:val="20"/>
                <w:szCs w:val="20"/>
                <w:lang w:eastAsia="hr-HR"/>
              </w:rPr>
              <w:t>Pokazatelj uspješnosti provedbe</w:t>
            </w:r>
          </w:p>
        </w:tc>
        <w:tc>
          <w:tcPr>
            <w:tcW w:w="2780" w:type="dxa"/>
            <w:tcBorders>
              <w:top w:val="nil"/>
              <w:left w:val="nil"/>
              <w:bottom w:val="single" w:sz="8" w:space="0" w:color="CE5A67"/>
              <w:right w:val="single" w:sz="8" w:space="0" w:color="CE5A67"/>
            </w:tcBorders>
            <w:shd w:val="clear" w:color="auto" w:fill="auto"/>
            <w:vAlign w:val="center"/>
            <w:hideMark/>
          </w:tcPr>
          <w:p w14:paraId="7C5A1AAD" w14:textId="77777777" w:rsidR="008A4CFD" w:rsidRPr="00626E82" w:rsidRDefault="008A4CFD" w:rsidP="007971D6">
            <w:pPr>
              <w:spacing w:after="0" w:line="240" w:lineRule="auto"/>
              <w:jc w:val="center"/>
              <w:rPr>
                <w:rFonts w:eastAsia="Times New Roman" w:cstheme="minorHAnsi"/>
                <w:b/>
                <w:bCs/>
                <w:color w:val="000000"/>
                <w:sz w:val="20"/>
                <w:szCs w:val="20"/>
                <w:lang w:eastAsia="hr-HR"/>
              </w:rPr>
            </w:pPr>
            <w:r w:rsidRPr="00626E82">
              <w:rPr>
                <w:rFonts w:eastAsia="Times New Roman" w:cstheme="minorHAnsi"/>
                <w:b/>
                <w:bCs/>
                <w:color w:val="000000"/>
                <w:sz w:val="20"/>
                <w:szCs w:val="20"/>
                <w:lang w:eastAsia="hr-HR"/>
              </w:rPr>
              <w:t>Aktivnosti</w:t>
            </w:r>
          </w:p>
        </w:tc>
        <w:tc>
          <w:tcPr>
            <w:tcW w:w="2780" w:type="dxa"/>
            <w:tcBorders>
              <w:top w:val="nil"/>
              <w:left w:val="nil"/>
              <w:bottom w:val="single" w:sz="8" w:space="0" w:color="CE5A67"/>
              <w:right w:val="single" w:sz="8" w:space="0" w:color="CE5A67"/>
            </w:tcBorders>
            <w:shd w:val="clear" w:color="auto" w:fill="auto"/>
            <w:vAlign w:val="center"/>
            <w:hideMark/>
          </w:tcPr>
          <w:p w14:paraId="27BE6C3D" w14:textId="45AE8C32" w:rsidR="008A4CFD" w:rsidRPr="00626E82" w:rsidRDefault="008A4CFD" w:rsidP="007971D6">
            <w:pPr>
              <w:spacing w:after="0" w:line="240" w:lineRule="auto"/>
              <w:jc w:val="center"/>
              <w:rPr>
                <w:rFonts w:eastAsia="Times New Roman" w:cstheme="minorHAnsi"/>
                <w:b/>
                <w:bCs/>
                <w:color w:val="000000"/>
                <w:sz w:val="20"/>
                <w:szCs w:val="20"/>
                <w:lang w:eastAsia="hr-HR"/>
              </w:rPr>
            </w:pPr>
            <w:r w:rsidRPr="00626E82">
              <w:rPr>
                <w:rFonts w:eastAsia="Times New Roman" w:cstheme="minorHAnsi"/>
                <w:b/>
                <w:bCs/>
                <w:color w:val="000000"/>
                <w:sz w:val="20"/>
                <w:szCs w:val="20"/>
                <w:lang w:eastAsia="hr-HR"/>
              </w:rPr>
              <w:t>Nositelji/sunositelji aktivnosti</w:t>
            </w:r>
          </w:p>
        </w:tc>
        <w:tc>
          <w:tcPr>
            <w:tcW w:w="2780" w:type="dxa"/>
            <w:tcBorders>
              <w:top w:val="nil"/>
              <w:left w:val="nil"/>
              <w:bottom w:val="single" w:sz="8" w:space="0" w:color="CE5A67"/>
              <w:right w:val="single" w:sz="8" w:space="0" w:color="CE5A67"/>
            </w:tcBorders>
            <w:shd w:val="clear" w:color="auto" w:fill="auto"/>
            <w:vAlign w:val="center"/>
            <w:hideMark/>
          </w:tcPr>
          <w:p w14:paraId="4F4B30B5" w14:textId="77777777" w:rsidR="008A4CFD" w:rsidRPr="00626E82" w:rsidRDefault="008A4CFD" w:rsidP="007971D6">
            <w:pPr>
              <w:spacing w:after="0" w:line="240" w:lineRule="auto"/>
              <w:jc w:val="center"/>
              <w:rPr>
                <w:rFonts w:eastAsia="Times New Roman" w:cstheme="minorHAnsi"/>
                <w:b/>
                <w:bCs/>
                <w:color w:val="000000"/>
                <w:sz w:val="20"/>
                <w:szCs w:val="20"/>
                <w:lang w:eastAsia="hr-HR"/>
              </w:rPr>
            </w:pPr>
            <w:r w:rsidRPr="00626E82">
              <w:rPr>
                <w:rFonts w:eastAsia="Times New Roman" w:cstheme="minorHAnsi"/>
                <w:b/>
                <w:bCs/>
                <w:color w:val="000000"/>
                <w:sz w:val="20"/>
                <w:szCs w:val="20"/>
                <w:lang w:eastAsia="hr-HR"/>
              </w:rPr>
              <w:t>Izvori financiranja</w:t>
            </w:r>
          </w:p>
        </w:tc>
      </w:tr>
      <w:tr w:rsidR="008A4CFD" w:rsidRPr="00626E82" w14:paraId="2FD29BBA" w14:textId="77777777" w:rsidTr="007971D6">
        <w:trPr>
          <w:trHeight w:val="540"/>
          <w:jc w:val="center"/>
        </w:trPr>
        <w:tc>
          <w:tcPr>
            <w:tcW w:w="2780" w:type="dxa"/>
            <w:tcBorders>
              <w:top w:val="nil"/>
              <w:left w:val="single" w:sz="8" w:space="0" w:color="CE5A67"/>
              <w:bottom w:val="single" w:sz="8" w:space="0" w:color="CE5A67"/>
              <w:right w:val="single" w:sz="8" w:space="0" w:color="CE5A67"/>
            </w:tcBorders>
            <w:shd w:val="clear" w:color="auto" w:fill="auto"/>
            <w:vAlign w:val="center"/>
          </w:tcPr>
          <w:p w14:paraId="7D9BCC6E" w14:textId="77777777" w:rsidR="008A4CFD" w:rsidRPr="001D5C25" w:rsidRDefault="008A4CFD" w:rsidP="007971D6">
            <w:pPr>
              <w:spacing w:after="0" w:line="240" w:lineRule="auto"/>
              <w:rPr>
                <w:rFonts w:eastAsia="Times New Roman" w:cstheme="minorHAnsi"/>
                <w:color w:val="000000"/>
                <w:sz w:val="20"/>
                <w:szCs w:val="20"/>
                <w:lang w:eastAsia="hr-HR"/>
              </w:rPr>
            </w:pPr>
            <w:r w:rsidRPr="001D5C25">
              <w:rPr>
                <w:rFonts w:eastAsia="Times New Roman" w:cstheme="minorHAnsi"/>
                <w:color w:val="000000"/>
                <w:sz w:val="20"/>
                <w:szCs w:val="20"/>
                <w:lang w:eastAsia="hr-HR"/>
              </w:rPr>
              <w:t>Poboljšanje kvalitete gerijatrijske skrbi</w:t>
            </w:r>
          </w:p>
        </w:tc>
        <w:tc>
          <w:tcPr>
            <w:tcW w:w="2780" w:type="dxa"/>
            <w:tcBorders>
              <w:top w:val="nil"/>
              <w:left w:val="nil"/>
              <w:bottom w:val="single" w:sz="8" w:space="0" w:color="CE5A67"/>
              <w:right w:val="single" w:sz="8" w:space="0" w:color="CE5A67"/>
            </w:tcBorders>
            <w:shd w:val="clear" w:color="auto" w:fill="auto"/>
            <w:vAlign w:val="center"/>
          </w:tcPr>
          <w:p w14:paraId="5CFE8475" w14:textId="77777777" w:rsidR="008A4CFD" w:rsidRDefault="008A4CFD" w:rsidP="007971D6">
            <w:pPr>
              <w:spacing w:after="120" w:line="240" w:lineRule="auto"/>
              <w:rPr>
                <w:rFonts w:eastAsia="Times New Roman" w:cstheme="minorHAnsi"/>
                <w:color w:val="000000"/>
                <w:sz w:val="20"/>
                <w:szCs w:val="20"/>
                <w:lang w:eastAsia="hr-HR"/>
              </w:rPr>
            </w:pPr>
            <w:r>
              <w:rPr>
                <w:rFonts w:eastAsia="Times New Roman" w:cstheme="minorHAnsi"/>
                <w:color w:val="000000"/>
                <w:sz w:val="20"/>
                <w:szCs w:val="20"/>
                <w:lang w:eastAsia="hr-HR"/>
              </w:rPr>
              <w:t>Formiran Odjel gerijatrije u Općoj bolnici Varaždin</w:t>
            </w:r>
          </w:p>
          <w:p w14:paraId="2B2C56F2" w14:textId="77777777" w:rsidR="008A4CFD" w:rsidRPr="006B592A" w:rsidRDefault="008A4CFD" w:rsidP="007971D6">
            <w:pPr>
              <w:spacing w:after="120" w:line="240" w:lineRule="auto"/>
              <w:rPr>
                <w:rFonts w:eastAsia="Times New Roman" w:cstheme="minorHAnsi"/>
                <w:color w:val="000000"/>
                <w:sz w:val="20"/>
                <w:szCs w:val="20"/>
                <w:lang w:eastAsia="hr-HR"/>
              </w:rPr>
            </w:pPr>
            <w:r w:rsidRPr="006B592A">
              <w:rPr>
                <w:rFonts w:eastAsia="Times New Roman" w:cstheme="minorHAnsi"/>
                <w:color w:val="000000"/>
                <w:sz w:val="20"/>
                <w:szCs w:val="20"/>
                <w:lang w:eastAsia="hr-HR"/>
              </w:rPr>
              <w:t>Broj specijalizanata gerijatrije</w:t>
            </w:r>
          </w:p>
        </w:tc>
        <w:tc>
          <w:tcPr>
            <w:tcW w:w="2780" w:type="dxa"/>
            <w:tcBorders>
              <w:top w:val="nil"/>
              <w:left w:val="nil"/>
              <w:bottom w:val="single" w:sz="8" w:space="0" w:color="CE5A67"/>
              <w:right w:val="single" w:sz="8" w:space="0" w:color="CE5A67"/>
            </w:tcBorders>
            <w:shd w:val="clear" w:color="auto" w:fill="auto"/>
            <w:vAlign w:val="center"/>
          </w:tcPr>
          <w:p w14:paraId="5F103E9B" w14:textId="77777777" w:rsidR="008A4CFD" w:rsidRDefault="008A4CFD" w:rsidP="007971D6">
            <w:pPr>
              <w:spacing w:after="120" w:line="240" w:lineRule="auto"/>
              <w:rPr>
                <w:rFonts w:eastAsia="Times New Roman" w:cstheme="minorHAnsi"/>
                <w:color w:val="000000"/>
                <w:sz w:val="20"/>
                <w:szCs w:val="20"/>
                <w:lang w:eastAsia="hr-HR"/>
              </w:rPr>
            </w:pPr>
            <w:r>
              <w:rPr>
                <w:rFonts w:eastAsia="Times New Roman" w:cstheme="minorHAnsi"/>
                <w:color w:val="000000"/>
                <w:sz w:val="20"/>
                <w:szCs w:val="20"/>
                <w:lang w:eastAsia="hr-HR"/>
              </w:rPr>
              <w:t>Pokretanje aktivnosti na formiranju Odjela gerijatrije u Općoj bolnici Varaždin</w:t>
            </w:r>
          </w:p>
          <w:p w14:paraId="0D3E9F19" w14:textId="77777777" w:rsidR="008A4CFD" w:rsidRPr="00E844BA" w:rsidRDefault="008A4CFD" w:rsidP="007971D6">
            <w:pPr>
              <w:spacing w:after="120" w:line="240" w:lineRule="auto"/>
              <w:rPr>
                <w:rFonts w:eastAsia="Times New Roman" w:cstheme="minorHAnsi"/>
                <w:color w:val="000000"/>
                <w:sz w:val="20"/>
                <w:szCs w:val="20"/>
                <w:lang w:eastAsia="hr-HR"/>
              </w:rPr>
            </w:pPr>
            <w:r>
              <w:rPr>
                <w:rFonts w:eastAsia="Times New Roman" w:cstheme="minorHAnsi"/>
                <w:color w:val="000000"/>
                <w:sz w:val="20"/>
                <w:szCs w:val="20"/>
                <w:lang w:eastAsia="hr-HR"/>
              </w:rPr>
              <w:t>Poticanje raspisivanja specijalizacije gerijatrije</w:t>
            </w:r>
          </w:p>
        </w:tc>
        <w:tc>
          <w:tcPr>
            <w:tcW w:w="2780" w:type="dxa"/>
            <w:tcBorders>
              <w:top w:val="nil"/>
              <w:left w:val="nil"/>
              <w:bottom w:val="single" w:sz="8" w:space="0" w:color="CE5A67"/>
              <w:right w:val="single" w:sz="8" w:space="0" w:color="CE5A67"/>
            </w:tcBorders>
            <w:shd w:val="clear" w:color="auto" w:fill="auto"/>
            <w:vAlign w:val="center"/>
          </w:tcPr>
          <w:p w14:paraId="366A2CF1" w14:textId="77777777" w:rsidR="008A4CFD" w:rsidRPr="00334307" w:rsidRDefault="008A4CFD" w:rsidP="007971D6">
            <w:pPr>
              <w:spacing w:after="0" w:line="240" w:lineRule="auto"/>
              <w:jc w:val="center"/>
              <w:rPr>
                <w:rFonts w:eastAsia="Times New Roman" w:cstheme="minorHAnsi"/>
                <w:color w:val="000000"/>
                <w:sz w:val="20"/>
                <w:szCs w:val="20"/>
                <w:lang w:eastAsia="hr-HR"/>
              </w:rPr>
            </w:pPr>
            <w:r>
              <w:rPr>
                <w:rFonts w:eastAsia="Times New Roman" w:cstheme="minorHAnsi"/>
                <w:color w:val="000000"/>
                <w:sz w:val="20"/>
                <w:szCs w:val="20"/>
                <w:lang w:eastAsia="hr-HR"/>
              </w:rPr>
              <w:t>Varaždinska županija, Opća bolnica Varaždin</w:t>
            </w:r>
          </w:p>
        </w:tc>
        <w:tc>
          <w:tcPr>
            <w:tcW w:w="2780" w:type="dxa"/>
            <w:tcBorders>
              <w:top w:val="nil"/>
              <w:left w:val="nil"/>
              <w:bottom w:val="single" w:sz="8" w:space="0" w:color="CE5A67"/>
              <w:right w:val="single" w:sz="8" w:space="0" w:color="CE5A67"/>
            </w:tcBorders>
            <w:shd w:val="clear" w:color="auto" w:fill="auto"/>
            <w:vAlign w:val="center"/>
          </w:tcPr>
          <w:p w14:paraId="224AEF7F" w14:textId="77777777" w:rsidR="008A4CFD" w:rsidRPr="00727D97" w:rsidRDefault="008A4CFD" w:rsidP="007971D6">
            <w:pPr>
              <w:spacing w:after="0" w:line="240" w:lineRule="auto"/>
              <w:jc w:val="center"/>
              <w:rPr>
                <w:rFonts w:eastAsia="Times New Roman" w:cstheme="minorHAnsi"/>
                <w:color w:val="000000"/>
                <w:sz w:val="20"/>
                <w:szCs w:val="20"/>
                <w:lang w:eastAsia="hr-HR"/>
              </w:rPr>
            </w:pPr>
            <w:r w:rsidRPr="00727D97">
              <w:rPr>
                <w:rFonts w:eastAsia="Times New Roman" w:cstheme="minorHAnsi"/>
                <w:color w:val="000000"/>
                <w:sz w:val="20"/>
                <w:szCs w:val="20"/>
                <w:lang w:eastAsia="hr-HR"/>
              </w:rPr>
              <w:t>Proračun Varaždinske županije</w:t>
            </w:r>
            <w:r>
              <w:rPr>
                <w:rFonts w:eastAsia="Times New Roman" w:cstheme="minorHAnsi"/>
                <w:color w:val="000000"/>
                <w:sz w:val="20"/>
                <w:szCs w:val="20"/>
                <w:lang w:eastAsia="hr-HR"/>
              </w:rPr>
              <w:t>, državni proračun</w:t>
            </w:r>
          </w:p>
        </w:tc>
      </w:tr>
      <w:tr w:rsidR="008A4CFD" w:rsidRPr="00626E82" w14:paraId="289CA546" w14:textId="77777777" w:rsidTr="007971D6">
        <w:trPr>
          <w:trHeight w:val="540"/>
          <w:jc w:val="center"/>
        </w:trPr>
        <w:tc>
          <w:tcPr>
            <w:tcW w:w="2780" w:type="dxa"/>
            <w:tcBorders>
              <w:top w:val="nil"/>
              <w:left w:val="single" w:sz="8" w:space="0" w:color="CE5A67"/>
              <w:bottom w:val="single" w:sz="8" w:space="0" w:color="CE5A67"/>
              <w:right w:val="single" w:sz="8" w:space="0" w:color="CE5A67"/>
            </w:tcBorders>
            <w:shd w:val="clear" w:color="auto" w:fill="auto"/>
            <w:vAlign w:val="center"/>
          </w:tcPr>
          <w:p w14:paraId="3DACF813" w14:textId="755DFC46" w:rsidR="008A4CFD" w:rsidRDefault="008A4CFD" w:rsidP="007971D6">
            <w:pPr>
              <w:spacing w:after="0" w:line="240" w:lineRule="auto"/>
              <w:rPr>
                <w:rFonts w:eastAsia="Times New Roman" w:cstheme="minorHAnsi"/>
                <w:color w:val="000000"/>
                <w:sz w:val="20"/>
                <w:szCs w:val="20"/>
                <w:lang w:eastAsia="hr-HR"/>
              </w:rPr>
            </w:pPr>
            <w:r>
              <w:rPr>
                <w:rFonts w:eastAsia="Times New Roman" w:cstheme="minorHAnsi"/>
                <w:color w:val="000000"/>
                <w:sz w:val="20"/>
                <w:szCs w:val="20"/>
                <w:lang w:eastAsia="hr-HR"/>
              </w:rPr>
              <w:t>U</w:t>
            </w:r>
            <w:r w:rsidRPr="00230772">
              <w:rPr>
                <w:rFonts w:eastAsia="Times New Roman" w:cstheme="minorHAnsi"/>
                <w:color w:val="000000"/>
                <w:sz w:val="20"/>
                <w:szCs w:val="20"/>
                <w:lang w:eastAsia="hr-HR"/>
              </w:rPr>
              <w:t>napređenje zdravstvenih programa za starije osobe</w:t>
            </w:r>
          </w:p>
        </w:tc>
        <w:tc>
          <w:tcPr>
            <w:tcW w:w="2780" w:type="dxa"/>
            <w:tcBorders>
              <w:top w:val="nil"/>
              <w:left w:val="nil"/>
              <w:bottom w:val="single" w:sz="8" w:space="0" w:color="CE5A67"/>
              <w:right w:val="single" w:sz="8" w:space="0" w:color="CE5A67"/>
            </w:tcBorders>
            <w:shd w:val="clear" w:color="auto" w:fill="auto"/>
            <w:vAlign w:val="center"/>
          </w:tcPr>
          <w:p w14:paraId="2FB5D203" w14:textId="77777777" w:rsidR="008A4CFD" w:rsidRPr="00334307" w:rsidRDefault="008A4CFD" w:rsidP="007971D6">
            <w:pPr>
              <w:spacing w:after="120" w:line="240" w:lineRule="auto"/>
              <w:rPr>
                <w:rFonts w:eastAsia="Times New Roman" w:cstheme="minorHAnsi"/>
                <w:color w:val="000000"/>
                <w:sz w:val="20"/>
                <w:szCs w:val="20"/>
                <w:lang w:eastAsia="hr-HR"/>
              </w:rPr>
            </w:pPr>
            <w:r w:rsidRPr="00334307">
              <w:rPr>
                <w:rFonts w:eastAsia="Times New Roman" w:cstheme="minorHAnsi"/>
                <w:color w:val="000000"/>
                <w:sz w:val="20"/>
                <w:szCs w:val="20"/>
                <w:lang w:eastAsia="hr-HR"/>
              </w:rPr>
              <w:t xml:space="preserve">Broj </w:t>
            </w:r>
            <w:r>
              <w:rPr>
                <w:rFonts w:eastAsia="Times New Roman" w:cstheme="minorHAnsi"/>
                <w:color w:val="000000"/>
                <w:sz w:val="20"/>
                <w:szCs w:val="20"/>
                <w:lang w:eastAsia="hr-HR"/>
              </w:rPr>
              <w:t>novih preventivnih pregleda</w:t>
            </w:r>
          </w:p>
          <w:p w14:paraId="6D468026" w14:textId="77777777" w:rsidR="008A4CFD" w:rsidRPr="00334307" w:rsidRDefault="008A4CFD" w:rsidP="007971D6">
            <w:pPr>
              <w:spacing w:after="120" w:line="240" w:lineRule="auto"/>
              <w:rPr>
                <w:rFonts w:eastAsia="Times New Roman" w:cstheme="minorHAnsi"/>
                <w:color w:val="000000"/>
                <w:sz w:val="20"/>
                <w:szCs w:val="20"/>
                <w:lang w:eastAsia="hr-HR"/>
              </w:rPr>
            </w:pPr>
            <w:r w:rsidRPr="00334307">
              <w:rPr>
                <w:rFonts w:eastAsia="Times New Roman" w:cstheme="minorHAnsi"/>
                <w:color w:val="000000"/>
                <w:sz w:val="20"/>
                <w:szCs w:val="20"/>
                <w:lang w:eastAsia="hr-HR"/>
              </w:rPr>
              <w:t xml:space="preserve">Broj </w:t>
            </w:r>
            <w:r>
              <w:rPr>
                <w:rFonts w:eastAsia="Times New Roman" w:cstheme="minorHAnsi"/>
                <w:color w:val="000000"/>
                <w:sz w:val="20"/>
                <w:szCs w:val="20"/>
                <w:lang w:eastAsia="hr-HR"/>
              </w:rPr>
              <w:t>korisnika preventivnih</w:t>
            </w:r>
            <w:r w:rsidRPr="00334307">
              <w:rPr>
                <w:rFonts w:eastAsia="Times New Roman" w:cstheme="minorHAnsi"/>
                <w:color w:val="000000"/>
                <w:sz w:val="20"/>
                <w:szCs w:val="20"/>
                <w:lang w:eastAsia="hr-HR"/>
              </w:rPr>
              <w:t xml:space="preserve"> pregleda</w:t>
            </w:r>
            <w:r>
              <w:rPr>
                <w:rFonts w:eastAsia="Times New Roman" w:cstheme="minorHAnsi"/>
                <w:color w:val="000000"/>
                <w:sz w:val="20"/>
                <w:szCs w:val="20"/>
                <w:lang w:eastAsia="hr-HR"/>
              </w:rPr>
              <w:t xml:space="preserve"> u domovima za starije osobe</w:t>
            </w:r>
          </w:p>
        </w:tc>
        <w:tc>
          <w:tcPr>
            <w:tcW w:w="2780" w:type="dxa"/>
            <w:tcBorders>
              <w:top w:val="nil"/>
              <w:left w:val="nil"/>
              <w:bottom w:val="single" w:sz="8" w:space="0" w:color="CE5A67"/>
              <w:right w:val="single" w:sz="8" w:space="0" w:color="CE5A67"/>
            </w:tcBorders>
            <w:shd w:val="clear" w:color="auto" w:fill="auto"/>
            <w:vAlign w:val="center"/>
          </w:tcPr>
          <w:p w14:paraId="44AF2173" w14:textId="16DD09A2" w:rsidR="008A4CFD" w:rsidRDefault="008A4CFD" w:rsidP="007971D6">
            <w:pPr>
              <w:spacing w:after="120" w:line="240" w:lineRule="auto"/>
              <w:rPr>
                <w:rFonts w:eastAsia="Times New Roman" w:cstheme="minorHAnsi"/>
                <w:color w:val="000000"/>
                <w:sz w:val="20"/>
                <w:szCs w:val="20"/>
                <w:lang w:eastAsia="hr-HR"/>
              </w:rPr>
            </w:pPr>
            <w:r>
              <w:rPr>
                <w:rFonts w:eastAsia="Times New Roman" w:cstheme="minorHAnsi"/>
                <w:color w:val="000000"/>
                <w:sz w:val="20"/>
                <w:szCs w:val="20"/>
                <w:lang w:eastAsia="hr-HR"/>
              </w:rPr>
              <w:t>O</w:t>
            </w:r>
            <w:r w:rsidRPr="00E844BA">
              <w:rPr>
                <w:rFonts w:eastAsia="Times New Roman" w:cstheme="minorHAnsi"/>
                <w:color w:val="000000"/>
                <w:sz w:val="20"/>
                <w:szCs w:val="20"/>
                <w:lang w:eastAsia="hr-HR"/>
              </w:rPr>
              <w:t xml:space="preserve">sigurati organizirane </w:t>
            </w:r>
            <w:r>
              <w:rPr>
                <w:rFonts w:eastAsia="Times New Roman" w:cstheme="minorHAnsi"/>
                <w:color w:val="000000"/>
                <w:sz w:val="20"/>
                <w:szCs w:val="20"/>
                <w:lang w:eastAsia="hr-HR"/>
              </w:rPr>
              <w:t>preventivne</w:t>
            </w:r>
            <w:r w:rsidRPr="00E844BA">
              <w:rPr>
                <w:rFonts w:eastAsia="Times New Roman" w:cstheme="minorHAnsi"/>
                <w:color w:val="000000"/>
                <w:sz w:val="20"/>
                <w:szCs w:val="20"/>
                <w:lang w:eastAsia="hr-HR"/>
              </w:rPr>
              <w:t xml:space="preserve"> preglede za </w:t>
            </w:r>
            <w:r w:rsidR="00E65F70">
              <w:rPr>
                <w:rFonts w:eastAsia="Times New Roman" w:cstheme="minorHAnsi"/>
                <w:color w:val="000000"/>
                <w:sz w:val="20"/>
                <w:szCs w:val="20"/>
                <w:lang w:eastAsia="hr-HR"/>
              </w:rPr>
              <w:t>osobe starije životne dobi</w:t>
            </w:r>
            <w:r w:rsidRPr="00E844BA">
              <w:rPr>
                <w:rFonts w:eastAsia="Times New Roman" w:cstheme="minorHAnsi"/>
                <w:color w:val="000000"/>
                <w:sz w:val="20"/>
                <w:szCs w:val="20"/>
                <w:lang w:eastAsia="hr-HR"/>
              </w:rPr>
              <w:t xml:space="preserve"> u</w:t>
            </w:r>
            <w:r>
              <w:rPr>
                <w:rFonts w:eastAsia="Times New Roman" w:cstheme="minorHAnsi"/>
                <w:color w:val="000000"/>
                <w:sz w:val="20"/>
                <w:szCs w:val="20"/>
                <w:lang w:eastAsia="hr-HR"/>
              </w:rPr>
              <w:t xml:space="preserve"> </w:t>
            </w:r>
            <w:r w:rsidRPr="00E844BA">
              <w:rPr>
                <w:rFonts w:eastAsia="Times New Roman" w:cstheme="minorHAnsi"/>
                <w:color w:val="000000"/>
                <w:sz w:val="20"/>
                <w:szCs w:val="20"/>
                <w:lang w:eastAsia="hr-HR"/>
              </w:rPr>
              <w:t>domovima za starije osobe</w:t>
            </w:r>
          </w:p>
          <w:p w14:paraId="0DA30522" w14:textId="35AF75A7" w:rsidR="008A4CFD" w:rsidRDefault="008A4CFD" w:rsidP="007971D6">
            <w:pPr>
              <w:spacing w:after="120" w:line="240" w:lineRule="auto"/>
              <w:rPr>
                <w:rFonts w:eastAsia="Times New Roman" w:cstheme="minorHAnsi"/>
                <w:color w:val="000000"/>
                <w:sz w:val="20"/>
                <w:szCs w:val="20"/>
                <w:lang w:eastAsia="hr-HR"/>
              </w:rPr>
            </w:pPr>
            <w:r>
              <w:rPr>
                <w:rFonts w:eastAsia="Times New Roman" w:cstheme="minorHAnsi"/>
                <w:color w:val="000000"/>
                <w:sz w:val="20"/>
                <w:szCs w:val="20"/>
                <w:lang w:eastAsia="hr-HR"/>
              </w:rPr>
              <w:t xml:space="preserve">Osigurati </w:t>
            </w:r>
            <w:r w:rsidR="003A160C">
              <w:rPr>
                <w:rFonts w:eastAsia="Times New Roman" w:cstheme="minorHAnsi"/>
                <w:color w:val="000000"/>
                <w:sz w:val="20"/>
                <w:szCs w:val="20"/>
                <w:lang w:eastAsia="hr-HR"/>
              </w:rPr>
              <w:t xml:space="preserve">redovite i </w:t>
            </w:r>
            <w:r>
              <w:rPr>
                <w:rFonts w:eastAsia="Times New Roman" w:cstheme="minorHAnsi"/>
                <w:color w:val="000000"/>
                <w:sz w:val="20"/>
                <w:szCs w:val="20"/>
                <w:lang w:eastAsia="hr-HR"/>
              </w:rPr>
              <w:t xml:space="preserve">kontrolne </w:t>
            </w:r>
            <w:r w:rsidR="003A160C">
              <w:rPr>
                <w:rFonts w:eastAsia="Times New Roman" w:cstheme="minorHAnsi"/>
                <w:color w:val="000000"/>
                <w:sz w:val="20"/>
                <w:szCs w:val="20"/>
                <w:lang w:eastAsia="hr-HR"/>
              </w:rPr>
              <w:t xml:space="preserve">zdravstvene </w:t>
            </w:r>
            <w:r>
              <w:rPr>
                <w:rFonts w:eastAsia="Times New Roman" w:cstheme="minorHAnsi"/>
                <w:color w:val="000000"/>
                <w:sz w:val="20"/>
                <w:szCs w:val="20"/>
                <w:lang w:eastAsia="hr-HR"/>
              </w:rPr>
              <w:t xml:space="preserve">preglede za </w:t>
            </w:r>
            <w:r w:rsidR="00E65F70">
              <w:rPr>
                <w:rFonts w:eastAsia="Times New Roman" w:cstheme="minorHAnsi"/>
                <w:color w:val="000000"/>
                <w:sz w:val="20"/>
                <w:szCs w:val="20"/>
                <w:lang w:eastAsia="hr-HR"/>
              </w:rPr>
              <w:t>osobe starije životne dobi</w:t>
            </w:r>
          </w:p>
          <w:p w14:paraId="4208A059" w14:textId="538F2E1F" w:rsidR="003A160C" w:rsidRDefault="008A4CFD" w:rsidP="007971D6">
            <w:pPr>
              <w:spacing w:after="120" w:line="240" w:lineRule="auto"/>
              <w:rPr>
                <w:rFonts w:eastAsia="Times New Roman" w:cstheme="minorHAnsi"/>
                <w:color w:val="000000"/>
                <w:sz w:val="20"/>
                <w:szCs w:val="20"/>
                <w:lang w:eastAsia="hr-HR"/>
              </w:rPr>
            </w:pPr>
            <w:r>
              <w:rPr>
                <w:rFonts w:eastAsia="Times New Roman" w:cstheme="minorHAnsi"/>
                <w:color w:val="000000"/>
                <w:sz w:val="20"/>
                <w:szCs w:val="20"/>
                <w:lang w:eastAsia="hr-HR"/>
              </w:rPr>
              <w:t>Poticati uvođenje preventivnih programa za karcinom pluća</w:t>
            </w:r>
          </w:p>
        </w:tc>
        <w:tc>
          <w:tcPr>
            <w:tcW w:w="2780" w:type="dxa"/>
            <w:tcBorders>
              <w:top w:val="nil"/>
              <w:left w:val="nil"/>
              <w:bottom w:val="single" w:sz="8" w:space="0" w:color="CE5A67"/>
              <w:right w:val="single" w:sz="8" w:space="0" w:color="CE5A67"/>
            </w:tcBorders>
            <w:shd w:val="clear" w:color="auto" w:fill="auto"/>
            <w:vAlign w:val="center"/>
          </w:tcPr>
          <w:p w14:paraId="5FFC5C9C" w14:textId="77777777" w:rsidR="008A4CFD" w:rsidRPr="00334307" w:rsidRDefault="008A4CFD" w:rsidP="007971D6">
            <w:pPr>
              <w:spacing w:after="0" w:line="240" w:lineRule="auto"/>
              <w:jc w:val="center"/>
              <w:rPr>
                <w:rFonts w:eastAsia="Times New Roman" w:cstheme="minorHAnsi"/>
                <w:color w:val="000000"/>
                <w:sz w:val="20"/>
                <w:szCs w:val="20"/>
                <w:lang w:eastAsia="hr-HR"/>
              </w:rPr>
            </w:pPr>
            <w:r w:rsidRPr="00334307">
              <w:rPr>
                <w:rFonts w:eastAsia="Times New Roman" w:cstheme="minorHAnsi"/>
                <w:color w:val="000000"/>
                <w:sz w:val="20"/>
                <w:szCs w:val="20"/>
                <w:lang w:eastAsia="hr-HR"/>
              </w:rPr>
              <w:t>Varaždinska županija, zdravstvene ustanove, domovi za starije osobe</w:t>
            </w:r>
            <w:r>
              <w:rPr>
                <w:rFonts w:eastAsia="Times New Roman" w:cstheme="minorHAnsi"/>
                <w:color w:val="000000"/>
                <w:sz w:val="20"/>
                <w:szCs w:val="20"/>
                <w:lang w:eastAsia="hr-HR"/>
              </w:rPr>
              <w:t>, jedinice lokalne samouprave</w:t>
            </w:r>
          </w:p>
        </w:tc>
        <w:tc>
          <w:tcPr>
            <w:tcW w:w="2780" w:type="dxa"/>
            <w:tcBorders>
              <w:top w:val="nil"/>
              <w:left w:val="nil"/>
              <w:bottom w:val="single" w:sz="8" w:space="0" w:color="CE5A67"/>
              <w:right w:val="single" w:sz="8" w:space="0" w:color="CE5A67"/>
            </w:tcBorders>
            <w:shd w:val="clear" w:color="auto" w:fill="auto"/>
            <w:vAlign w:val="center"/>
          </w:tcPr>
          <w:p w14:paraId="6F79A430" w14:textId="77777777" w:rsidR="008A4CFD" w:rsidRPr="00727D97" w:rsidRDefault="008A4CFD" w:rsidP="007971D6">
            <w:pPr>
              <w:spacing w:after="0" w:line="240" w:lineRule="auto"/>
              <w:jc w:val="center"/>
              <w:rPr>
                <w:rFonts w:eastAsia="Times New Roman" w:cstheme="minorHAnsi"/>
                <w:color w:val="000000"/>
                <w:sz w:val="20"/>
                <w:szCs w:val="20"/>
                <w:lang w:eastAsia="hr-HR"/>
              </w:rPr>
            </w:pPr>
            <w:r w:rsidRPr="00727D97">
              <w:rPr>
                <w:rFonts w:eastAsia="Times New Roman" w:cstheme="minorHAnsi"/>
                <w:color w:val="000000"/>
                <w:sz w:val="20"/>
                <w:szCs w:val="20"/>
                <w:lang w:eastAsia="hr-HR"/>
              </w:rPr>
              <w:t>Proračun Varaždinske županije</w:t>
            </w:r>
            <w:r>
              <w:rPr>
                <w:rFonts w:eastAsia="Times New Roman" w:cstheme="minorHAnsi"/>
                <w:color w:val="000000"/>
                <w:sz w:val="20"/>
                <w:szCs w:val="20"/>
                <w:lang w:eastAsia="hr-HR"/>
              </w:rPr>
              <w:t xml:space="preserve"> i</w:t>
            </w:r>
            <w:r w:rsidRPr="00727D97">
              <w:rPr>
                <w:rFonts w:eastAsia="Times New Roman" w:cstheme="minorHAnsi"/>
                <w:color w:val="000000"/>
                <w:sz w:val="20"/>
                <w:szCs w:val="20"/>
                <w:lang w:eastAsia="hr-HR"/>
              </w:rPr>
              <w:t xml:space="preserve"> jedinica lokalne samouprave </w:t>
            </w:r>
          </w:p>
        </w:tc>
      </w:tr>
      <w:tr w:rsidR="008A4CFD" w:rsidRPr="00626E82" w14:paraId="4713C1E7" w14:textId="77777777" w:rsidTr="007971D6">
        <w:trPr>
          <w:trHeight w:val="540"/>
          <w:jc w:val="center"/>
        </w:trPr>
        <w:tc>
          <w:tcPr>
            <w:tcW w:w="2780" w:type="dxa"/>
            <w:tcBorders>
              <w:top w:val="nil"/>
              <w:left w:val="single" w:sz="8" w:space="0" w:color="CE5A67"/>
              <w:bottom w:val="single" w:sz="8" w:space="0" w:color="CE5A67"/>
              <w:right w:val="single" w:sz="8" w:space="0" w:color="CE5A67"/>
            </w:tcBorders>
            <w:shd w:val="clear" w:color="auto" w:fill="auto"/>
            <w:vAlign w:val="center"/>
          </w:tcPr>
          <w:p w14:paraId="1C7D2E32" w14:textId="673F8409" w:rsidR="008A4CFD" w:rsidRDefault="008A4CFD" w:rsidP="007971D6">
            <w:pPr>
              <w:spacing w:after="120" w:line="240" w:lineRule="auto"/>
              <w:rPr>
                <w:rFonts w:eastAsia="Times New Roman" w:cstheme="minorHAnsi"/>
                <w:color w:val="000000"/>
                <w:sz w:val="20"/>
                <w:szCs w:val="20"/>
                <w:lang w:eastAsia="hr-HR"/>
              </w:rPr>
            </w:pPr>
            <w:r>
              <w:rPr>
                <w:rFonts w:eastAsia="Times New Roman" w:cstheme="minorHAnsi"/>
                <w:color w:val="000000"/>
                <w:sz w:val="20"/>
                <w:szCs w:val="20"/>
                <w:lang w:eastAsia="hr-HR"/>
              </w:rPr>
              <w:t xml:space="preserve">Praćenje kroničnih bolesti </w:t>
            </w:r>
            <w:r w:rsidR="00E65F70">
              <w:rPr>
                <w:rFonts w:eastAsia="Times New Roman" w:cstheme="minorHAnsi"/>
                <w:color w:val="000000"/>
                <w:sz w:val="20"/>
                <w:szCs w:val="20"/>
                <w:lang w:eastAsia="hr-HR"/>
              </w:rPr>
              <w:t>osoba starije životne dobi</w:t>
            </w:r>
          </w:p>
          <w:p w14:paraId="0961FDBF" w14:textId="77777777" w:rsidR="008A4CFD" w:rsidRDefault="008A4CFD" w:rsidP="007971D6">
            <w:pPr>
              <w:spacing w:after="0" w:line="240" w:lineRule="auto"/>
              <w:rPr>
                <w:rFonts w:eastAsia="Times New Roman" w:cstheme="minorHAnsi"/>
                <w:color w:val="000000"/>
                <w:sz w:val="20"/>
                <w:szCs w:val="20"/>
                <w:lang w:eastAsia="hr-HR"/>
              </w:rPr>
            </w:pPr>
          </w:p>
        </w:tc>
        <w:tc>
          <w:tcPr>
            <w:tcW w:w="2780" w:type="dxa"/>
            <w:tcBorders>
              <w:top w:val="nil"/>
              <w:left w:val="nil"/>
              <w:bottom w:val="single" w:sz="8" w:space="0" w:color="CE5A67"/>
              <w:right w:val="single" w:sz="8" w:space="0" w:color="CE5A67"/>
            </w:tcBorders>
            <w:shd w:val="clear" w:color="auto" w:fill="auto"/>
            <w:vAlign w:val="center"/>
          </w:tcPr>
          <w:p w14:paraId="0F504A1A" w14:textId="77777777" w:rsidR="008A4CFD" w:rsidRDefault="008A4CFD" w:rsidP="007971D6">
            <w:pPr>
              <w:spacing w:after="120" w:line="240" w:lineRule="auto"/>
              <w:rPr>
                <w:rFonts w:eastAsia="Times New Roman" w:cstheme="minorHAnsi"/>
                <w:color w:val="000000"/>
                <w:sz w:val="20"/>
                <w:szCs w:val="20"/>
                <w:lang w:eastAsia="hr-HR"/>
              </w:rPr>
            </w:pPr>
            <w:r>
              <w:rPr>
                <w:rFonts w:eastAsia="Times New Roman" w:cstheme="minorHAnsi"/>
                <w:color w:val="000000"/>
                <w:sz w:val="20"/>
                <w:szCs w:val="20"/>
                <w:lang w:eastAsia="hr-HR"/>
              </w:rPr>
              <w:t>Broj osoba uključenih u edukacije</w:t>
            </w:r>
          </w:p>
          <w:p w14:paraId="16378663" w14:textId="77777777" w:rsidR="008A4CFD" w:rsidRPr="00334307" w:rsidRDefault="008A4CFD" w:rsidP="007971D6">
            <w:pPr>
              <w:spacing w:after="120" w:line="240" w:lineRule="auto"/>
              <w:rPr>
                <w:rFonts w:eastAsia="Times New Roman" w:cstheme="minorHAnsi"/>
                <w:color w:val="000000"/>
                <w:sz w:val="20"/>
                <w:szCs w:val="20"/>
                <w:lang w:eastAsia="hr-HR"/>
              </w:rPr>
            </w:pPr>
            <w:r>
              <w:rPr>
                <w:rFonts w:eastAsia="Times New Roman" w:cstheme="minorHAnsi"/>
                <w:color w:val="000000"/>
                <w:sz w:val="20"/>
                <w:szCs w:val="20"/>
                <w:lang w:eastAsia="hr-HR"/>
              </w:rPr>
              <w:t>Broj organiziranih javnih tribina</w:t>
            </w:r>
          </w:p>
        </w:tc>
        <w:tc>
          <w:tcPr>
            <w:tcW w:w="2780" w:type="dxa"/>
            <w:tcBorders>
              <w:top w:val="nil"/>
              <w:left w:val="nil"/>
              <w:bottom w:val="single" w:sz="8" w:space="0" w:color="CE5A67"/>
              <w:right w:val="single" w:sz="8" w:space="0" w:color="CE5A67"/>
            </w:tcBorders>
            <w:shd w:val="clear" w:color="auto" w:fill="auto"/>
            <w:vAlign w:val="center"/>
          </w:tcPr>
          <w:p w14:paraId="6B2B4D9E" w14:textId="7CAB0881" w:rsidR="008A4CFD" w:rsidRDefault="008A4CFD" w:rsidP="007971D6">
            <w:pPr>
              <w:spacing w:after="120" w:line="240" w:lineRule="auto"/>
              <w:rPr>
                <w:rFonts w:eastAsia="Times New Roman" w:cstheme="minorHAnsi"/>
                <w:color w:val="000000"/>
                <w:sz w:val="20"/>
                <w:szCs w:val="20"/>
                <w:lang w:eastAsia="hr-HR"/>
              </w:rPr>
            </w:pPr>
            <w:r>
              <w:rPr>
                <w:rFonts w:eastAsia="Times New Roman" w:cstheme="minorHAnsi"/>
                <w:color w:val="000000"/>
                <w:sz w:val="20"/>
                <w:szCs w:val="20"/>
                <w:lang w:eastAsia="hr-HR"/>
              </w:rPr>
              <w:t xml:space="preserve">Edukacija </w:t>
            </w:r>
            <w:r w:rsidR="00E65F70">
              <w:rPr>
                <w:rFonts w:eastAsia="Times New Roman" w:cstheme="minorHAnsi"/>
                <w:color w:val="000000"/>
                <w:sz w:val="20"/>
                <w:szCs w:val="20"/>
                <w:lang w:eastAsia="hr-HR"/>
              </w:rPr>
              <w:t>osoba starije životne dobi</w:t>
            </w:r>
            <w:r>
              <w:rPr>
                <w:rFonts w:eastAsia="Times New Roman" w:cstheme="minorHAnsi"/>
                <w:color w:val="000000"/>
                <w:sz w:val="20"/>
                <w:szCs w:val="20"/>
                <w:lang w:eastAsia="hr-HR"/>
              </w:rPr>
              <w:t xml:space="preserve"> vezano uz kontrolu faktora rizika kroničnih bolesti (individualno ili u manjim grupama)</w:t>
            </w:r>
          </w:p>
          <w:p w14:paraId="774D9570" w14:textId="77777777" w:rsidR="008A4CFD" w:rsidRDefault="008A4CFD" w:rsidP="007971D6">
            <w:pPr>
              <w:spacing w:after="120" w:line="240" w:lineRule="auto"/>
              <w:rPr>
                <w:rFonts w:eastAsia="Times New Roman" w:cstheme="minorHAnsi"/>
                <w:color w:val="000000"/>
                <w:sz w:val="20"/>
                <w:szCs w:val="20"/>
                <w:lang w:eastAsia="hr-HR"/>
              </w:rPr>
            </w:pPr>
            <w:r>
              <w:rPr>
                <w:rFonts w:eastAsia="Times New Roman" w:cstheme="minorHAnsi"/>
                <w:color w:val="000000"/>
                <w:sz w:val="20"/>
                <w:szCs w:val="20"/>
                <w:lang w:eastAsia="hr-HR"/>
              </w:rPr>
              <w:t>Organizacija javnih tribina (osigurati sudjelovanje specijalista interne medicine, kardiologa, endokrinologa)</w:t>
            </w:r>
          </w:p>
        </w:tc>
        <w:tc>
          <w:tcPr>
            <w:tcW w:w="2780" w:type="dxa"/>
            <w:tcBorders>
              <w:top w:val="nil"/>
              <w:left w:val="nil"/>
              <w:bottom w:val="single" w:sz="8" w:space="0" w:color="CE5A67"/>
              <w:right w:val="single" w:sz="8" w:space="0" w:color="CE5A67"/>
            </w:tcBorders>
            <w:shd w:val="clear" w:color="auto" w:fill="auto"/>
            <w:vAlign w:val="center"/>
          </w:tcPr>
          <w:p w14:paraId="766AF161" w14:textId="3DB86397" w:rsidR="008A4CFD" w:rsidRPr="00334307" w:rsidRDefault="008A4CFD" w:rsidP="007971D6">
            <w:pPr>
              <w:spacing w:after="0" w:line="240" w:lineRule="auto"/>
              <w:jc w:val="center"/>
              <w:rPr>
                <w:rFonts w:eastAsia="Times New Roman" w:cstheme="minorHAnsi"/>
                <w:color w:val="000000"/>
                <w:sz w:val="20"/>
                <w:szCs w:val="20"/>
                <w:lang w:eastAsia="hr-HR"/>
              </w:rPr>
            </w:pPr>
            <w:r>
              <w:rPr>
                <w:rFonts w:eastAsia="Times New Roman" w:cstheme="minorHAnsi"/>
                <w:color w:val="000000"/>
                <w:sz w:val="20"/>
                <w:szCs w:val="20"/>
                <w:lang w:eastAsia="hr-HR"/>
              </w:rPr>
              <w:t>Dom zdravlja, Zavod za javno zdravstvo Varaždinske županije, liječnici obiteljske medicine</w:t>
            </w:r>
            <w:r w:rsidR="00DA09E2">
              <w:rPr>
                <w:rFonts w:eastAsia="Times New Roman" w:cstheme="minorHAnsi"/>
                <w:color w:val="000000"/>
                <w:sz w:val="20"/>
                <w:szCs w:val="20"/>
                <w:lang w:eastAsia="hr-HR"/>
              </w:rPr>
              <w:t>, C</w:t>
            </w:r>
            <w:r w:rsidR="00DA09E2">
              <w:rPr>
                <w:rStyle w:val="cf01"/>
              </w:rPr>
              <w:t>entar za zdravstvenu metriku Sveučilišta Sjever</w:t>
            </w:r>
          </w:p>
        </w:tc>
        <w:tc>
          <w:tcPr>
            <w:tcW w:w="2780" w:type="dxa"/>
            <w:tcBorders>
              <w:top w:val="nil"/>
              <w:left w:val="nil"/>
              <w:bottom w:val="single" w:sz="8" w:space="0" w:color="CE5A67"/>
              <w:right w:val="single" w:sz="8" w:space="0" w:color="CE5A67"/>
            </w:tcBorders>
            <w:shd w:val="clear" w:color="auto" w:fill="auto"/>
            <w:vAlign w:val="center"/>
          </w:tcPr>
          <w:p w14:paraId="7FBB14A4" w14:textId="77777777" w:rsidR="008A4CFD" w:rsidRPr="00727D97" w:rsidRDefault="008A4CFD" w:rsidP="007971D6">
            <w:pPr>
              <w:spacing w:after="0" w:line="240" w:lineRule="auto"/>
              <w:jc w:val="center"/>
              <w:rPr>
                <w:rFonts w:eastAsia="Times New Roman" w:cstheme="minorHAnsi"/>
                <w:color w:val="000000"/>
                <w:sz w:val="20"/>
                <w:szCs w:val="20"/>
                <w:lang w:eastAsia="hr-HR"/>
              </w:rPr>
            </w:pPr>
            <w:r w:rsidRPr="00626E82">
              <w:rPr>
                <w:rFonts w:eastAsia="Times New Roman" w:cstheme="minorHAnsi"/>
                <w:color w:val="000000"/>
                <w:sz w:val="20"/>
                <w:szCs w:val="20"/>
                <w:lang w:eastAsia="hr-HR"/>
              </w:rPr>
              <w:t>EU fondovi (ESF+), proračuni županije i lokalnih jedinica</w:t>
            </w:r>
          </w:p>
        </w:tc>
      </w:tr>
      <w:tr w:rsidR="008A4CFD" w:rsidRPr="00626E82" w14:paraId="5DA3EA8C" w14:textId="77777777" w:rsidTr="007971D6">
        <w:trPr>
          <w:trHeight w:val="540"/>
          <w:jc w:val="center"/>
        </w:trPr>
        <w:tc>
          <w:tcPr>
            <w:tcW w:w="2780" w:type="dxa"/>
            <w:tcBorders>
              <w:top w:val="nil"/>
              <w:left w:val="single" w:sz="8" w:space="0" w:color="CE5A67"/>
              <w:bottom w:val="single" w:sz="8" w:space="0" w:color="CE5A67"/>
              <w:right w:val="single" w:sz="8" w:space="0" w:color="CE5A67"/>
            </w:tcBorders>
            <w:shd w:val="clear" w:color="auto" w:fill="auto"/>
            <w:vAlign w:val="center"/>
          </w:tcPr>
          <w:p w14:paraId="5C028B2A" w14:textId="77777777" w:rsidR="008A4CFD" w:rsidRPr="00230772" w:rsidRDefault="008A4CFD" w:rsidP="007971D6">
            <w:pPr>
              <w:spacing w:after="0" w:line="240" w:lineRule="auto"/>
              <w:rPr>
                <w:rFonts w:eastAsia="Times New Roman" w:cstheme="minorHAnsi"/>
                <w:color w:val="000000"/>
                <w:sz w:val="20"/>
                <w:szCs w:val="20"/>
                <w:lang w:eastAsia="hr-HR"/>
              </w:rPr>
            </w:pPr>
            <w:r>
              <w:rPr>
                <w:rFonts w:eastAsia="Times New Roman" w:cstheme="minorHAnsi"/>
                <w:color w:val="000000"/>
                <w:sz w:val="20"/>
                <w:szCs w:val="20"/>
                <w:lang w:eastAsia="hr-HR"/>
              </w:rPr>
              <w:lastRenderedPageBreak/>
              <w:t>U</w:t>
            </w:r>
            <w:r w:rsidRPr="00230772">
              <w:rPr>
                <w:rFonts w:eastAsia="Times New Roman" w:cstheme="minorHAnsi"/>
                <w:color w:val="000000"/>
                <w:sz w:val="20"/>
                <w:szCs w:val="20"/>
                <w:lang w:eastAsia="hr-HR"/>
              </w:rPr>
              <w:t>napređenje mentalnog zdravlja starijih osob</w:t>
            </w:r>
            <w:r>
              <w:rPr>
                <w:rFonts w:eastAsia="Times New Roman" w:cstheme="minorHAnsi"/>
                <w:color w:val="000000"/>
                <w:sz w:val="20"/>
                <w:szCs w:val="20"/>
                <w:lang w:eastAsia="hr-HR"/>
              </w:rPr>
              <w:t>a</w:t>
            </w:r>
          </w:p>
        </w:tc>
        <w:tc>
          <w:tcPr>
            <w:tcW w:w="2780" w:type="dxa"/>
            <w:tcBorders>
              <w:top w:val="nil"/>
              <w:left w:val="nil"/>
              <w:bottom w:val="single" w:sz="8" w:space="0" w:color="CE5A67"/>
              <w:right w:val="single" w:sz="8" w:space="0" w:color="CE5A67"/>
            </w:tcBorders>
            <w:shd w:val="clear" w:color="auto" w:fill="auto"/>
            <w:vAlign w:val="center"/>
          </w:tcPr>
          <w:p w14:paraId="68A1B8B3" w14:textId="77777777" w:rsidR="008A4CFD" w:rsidRDefault="008A4CFD" w:rsidP="007971D6">
            <w:pPr>
              <w:spacing w:after="0" w:line="240" w:lineRule="auto"/>
              <w:rPr>
                <w:rFonts w:eastAsia="Times New Roman" w:cstheme="minorHAnsi"/>
                <w:color w:val="000000"/>
                <w:sz w:val="20"/>
                <w:szCs w:val="20"/>
                <w:lang w:eastAsia="hr-HR"/>
              </w:rPr>
            </w:pPr>
            <w:r w:rsidRPr="00A76A99">
              <w:rPr>
                <w:rFonts w:eastAsia="Times New Roman" w:cstheme="minorHAnsi"/>
                <w:color w:val="000000"/>
                <w:sz w:val="20"/>
                <w:szCs w:val="20"/>
                <w:lang w:eastAsia="hr-HR"/>
              </w:rPr>
              <w:t xml:space="preserve">Broj osoba uključenih u </w:t>
            </w:r>
            <w:r>
              <w:rPr>
                <w:rFonts w:eastAsia="Times New Roman" w:cstheme="minorHAnsi"/>
                <w:color w:val="000000"/>
                <w:sz w:val="20"/>
                <w:szCs w:val="20"/>
                <w:lang w:eastAsia="hr-HR"/>
              </w:rPr>
              <w:t>programe dnevnog boravka</w:t>
            </w:r>
          </w:p>
          <w:p w14:paraId="1F37A131" w14:textId="77777777" w:rsidR="008A4CFD" w:rsidRPr="00A76A99" w:rsidRDefault="008A4CFD" w:rsidP="007971D6">
            <w:pPr>
              <w:spacing w:after="0" w:line="240" w:lineRule="auto"/>
              <w:rPr>
                <w:rFonts w:eastAsia="Times New Roman" w:cstheme="minorHAnsi"/>
                <w:color w:val="000000"/>
                <w:sz w:val="20"/>
                <w:szCs w:val="20"/>
                <w:lang w:eastAsia="hr-HR"/>
              </w:rPr>
            </w:pPr>
            <w:r>
              <w:rPr>
                <w:rFonts w:eastAsia="Times New Roman" w:cstheme="minorHAnsi"/>
                <w:color w:val="000000"/>
                <w:sz w:val="20"/>
                <w:szCs w:val="20"/>
                <w:lang w:eastAsia="hr-HR"/>
              </w:rPr>
              <w:t>Broj održanih radionica i savjetovališta</w:t>
            </w:r>
          </w:p>
        </w:tc>
        <w:tc>
          <w:tcPr>
            <w:tcW w:w="2780" w:type="dxa"/>
            <w:tcBorders>
              <w:top w:val="nil"/>
              <w:left w:val="nil"/>
              <w:bottom w:val="single" w:sz="8" w:space="0" w:color="CE5A67"/>
              <w:right w:val="single" w:sz="8" w:space="0" w:color="CE5A67"/>
            </w:tcBorders>
            <w:shd w:val="clear" w:color="auto" w:fill="auto"/>
            <w:vAlign w:val="center"/>
          </w:tcPr>
          <w:p w14:paraId="342F9970" w14:textId="77777777" w:rsidR="008A4CFD" w:rsidRDefault="008A4CFD" w:rsidP="007971D6">
            <w:pPr>
              <w:spacing w:after="0" w:line="240" w:lineRule="auto"/>
              <w:rPr>
                <w:rFonts w:eastAsia="Times New Roman" w:cstheme="minorHAnsi"/>
                <w:color w:val="000000"/>
                <w:sz w:val="20"/>
                <w:szCs w:val="20"/>
                <w:lang w:eastAsia="hr-HR"/>
              </w:rPr>
            </w:pPr>
            <w:r w:rsidRPr="00631A42">
              <w:rPr>
                <w:rFonts w:eastAsia="Times New Roman" w:cstheme="minorHAnsi"/>
                <w:color w:val="000000"/>
                <w:sz w:val="20"/>
                <w:szCs w:val="20"/>
                <w:lang w:eastAsia="hr-HR"/>
              </w:rPr>
              <w:t>Organizacija dnevnih boravaka za osobe s demencijom</w:t>
            </w:r>
            <w:r>
              <w:rPr>
                <w:rFonts w:eastAsia="Times New Roman" w:cstheme="minorHAnsi"/>
                <w:color w:val="000000"/>
                <w:sz w:val="20"/>
                <w:szCs w:val="20"/>
                <w:lang w:eastAsia="hr-HR"/>
              </w:rPr>
              <w:t xml:space="preserve"> (uz osiguranje prijevoza)</w:t>
            </w:r>
          </w:p>
          <w:p w14:paraId="211E1FDA" w14:textId="77777777" w:rsidR="008A4CFD" w:rsidRDefault="008A4CFD" w:rsidP="007971D6">
            <w:pPr>
              <w:spacing w:before="120" w:after="0" w:line="240" w:lineRule="auto"/>
              <w:rPr>
                <w:rFonts w:eastAsia="Times New Roman" w:cstheme="minorHAnsi"/>
                <w:color w:val="000000"/>
                <w:sz w:val="20"/>
                <w:szCs w:val="20"/>
                <w:lang w:eastAsia="hr-HR"/>
              </w:rPr>
            </w:pPr>
            <w:r w:rsidRPr="00626E82">
              <w:rPr>
                <w:rFonts w:eastAsia="Times New Roman" w:cstheme="minorHAnsi"/>
                <w:color w:val="000000"/>
                <w:sz w:val="20"/>
                <w:szCs w:val="20"/>
                <w:lang w:eastAsia="hr-HR"/>
              </w:rPr>
              <w:t>Organizacija radionica</w:t>
            </w:r>
            <w:r>
              <w:rPr>
                <w:rFonts w:eastAsia="Times New Roman" w:cstheme="minorHAnsi"/>
                <w:color w:val="000000"/>
                <w:sz w:val="20"/>
                <w:szCs w:val="20"/>
                <w:lang w:eastAsia="hr-HR"/>
              </w:rPr>
              <w:t xml:space="preserve"> </w:t>
            </w:r>
            <w:r w:rsidRPr="00626E82">
              <w:rPr>
                <w:rFonts w:eastAsia="Times New Roman" w:cstheme="minorHAnsi"/>
                <w:color w:val="000000"/>
                <w:sz w:val="20"/>
                <w:szCs w:val="20"/>
                <w:lang w:eastAsia="hr-HR"/>
              </w:rPr>
              <w:t xml:space="preserve">i savjetovališta za jačanje mentalnog zdravlja </w:t>
            </w:r>
          </w:p>
          <w:p w14:paraId="1BB8B096" w14:textId="77777777" w:rsidR="008A4CFD" w:rsidRDefault="008A4CFD" w:rsidP="007971D6">
            <w:pPr>
              <w:spacing w:before="120" w:after="0" w:line="240" w:lineRule="auto"/>
              <w:rPr>
                <w:rFonts w:eastAsia="Times New Roman" w:cstheme="minorHAnsi"/>
                <w:color w:val="000000"/>
                <w:sz w:val="20"/>
                <w:szCs w:val="20"/>
                <w:lang w:eastAsia="hr-HR"/>
              </w:rPr>
            </w:pPr>
            <w:r w:rsidRPr="00626E82">
              <w:rPr>
                <w:rFonts w:eastAsia="Times New Roman" w:cstheme="minorHAnsi"/>
                <w:color w:val="000000"/>
                <w:sz w:val="20"/>
                <w:szCs w:val="20"/>
                <w:lang w:eastAsia="hr-HR"/>
              </w:rPr>
              <w:t xml:space="preserve">Uključivanje obrazovnih i zdravstvenih ustanova u osnaživanje socijalnih usluga </w:t>
            </w:r>
          </w:p>
          <w:p w14:paraId="175B1B6C" w14:textId="77777777" w:rsidR="008A4CFD" w:rsidRPr="00631A42" w:rsidRDefault="008A4CFD" w:rsidP="007971D6">
            <w:pPr>
              <w:spacing w:after="0" w:line="240" w:lineRule="auto"/>
              <w:jc w:val="both"/>
              <w:rPr>
                <w:rFonts w:eastAsia="Times New Roman" w:cstheme="minorHAnsi"/>
                <w:color w:val="000000"/>
                <w:sz w:val="20"/>
                <w:szCs w:val="20"/>
                <w:lang w:eastAsia="hr-HR"/>
              </w:rPr>
            </w:pPr>
          </w:p>
        </w:tc>
        <w:tc>
          <w:tcPr>
            <w:tcW w:w="2780" w:type="dxa"/>
            <w:tcBorders>
              <w:top w:val="nil"/>
              <w:left w:val="nil"/>
              <w:bottom w:val="single" w:sz="8" w:space="0" w:color="CE5A67"/>
              <w:right w:val="single" w:sz="8" w:space="0" w:color="CE5A67"/>
            </w:tcBorders>
            <w:shd w:val="clear" w:color="auto" w:fill="auto"/>
            <w:vAlign w:val="center"/>
          </w:tcPr>
          <w:p w14:paraId="1D37C92A" w14:textId="77777777" w:rsidR="008A4CFD" w:rsidRPr="00230772" w:rsidRDefault="008A4CFD" w:rsidP="007971D6">
            <w:pPr>
              <w:spacing w:after="0" w:line="240" w:lineRule="auto"/>
              <w:jc w:val="center"/>
              <w:rPr>
                <w:rFonts w:eastAsia="Times New Roman" w:cstheme="minorHAnsi"/>
                <w:b/>
                <w:bCs/>
                <w:color w:val="000000"/>
                <w:sz w:val="20"/>
                <w:szCs w:val="20"/>
                <w:lang w:eastAsia="hr-HR"/>
              </w:rPr>
            </w:pPr>
            <w:r>
              <w:rPr>
                <w:rFonts w:eastAsia="Times New Roman" w:cstheme="minorHAnsi"/>
                <w:color w:val="000000"/>
                <w:sz w:val="20"/>
                <w:szCs w:val="20"/>
                <w:lang w:eastAsia="hr-HR"/>
              </w:rPr>
              <w:t>D</w:t>
            </w:r>
            <w:r w:rsidRPr="00334307">
              <w:rPr>
                <w:rFonts w:eastAsia="Times New Roman" w:cstheme="minorHAnsi"/>
                <w:color w:val="000000"/>
                <w:sz w:val="20"/>
                <w:szCs w:val="20"/>
                <w:lang w:eastAsia="hr-HR"/>
              </w:rPr>
              <w:t>omovi za starije osobe</w:t>
            </w:r>
            <w:r>
              <w:rPr>
                <w:rFonts w:eastAsia="Times New Roman" w:cstheme="minorHAnsi"/>
                <w:color w:val="000000"/>
                <w:sz w:val="20"/>
                <w:szCs w:val="20"/>
                <w:lang w:eastAsia="hr-HR"/>
              </w:rPr>
              <w:t>, zdravstvene ustanove, obrazovne ustanove</w:t>
            </w:r>
          </w:p>
        </w:tc>
        <w:tc>
          <w:tcPr>
            <w:tcW w:w="2780" w:type="dxa"/>
            <w:tcBorders>
              <w:top w:val="nil"/>
              <w:left w:val="nil"/>
              <w:bottom w:val="single" w:sz="8" w:space="0" w:color="CE5A67"/>
              <w:right w:val="single" w:sz="8" w:space="0" w:color="CE5A67"/>
            </w:tcBorders>
            <w:shd w:val="clear" w:color="auto" w:fill="auto"/>
            <w:vAlign w:val="center"/>
          </w:tcPr>
          <w:p w14:paraId="002D1C50" w14:textId="77777777" w:rsidR="008A4CFD" w:rsidRPr="00230772" w:rsidRDefault="008A4CFD" w:rsidP="007971D6">
            <w:pPr>
              <w:spacing w:after="0" w:line="240" w:lineRule="auto"/>
              <w:jc w:val="center"/>
              <w:rPr>
                <w:rFonts w:eastAsia="Times New Roman" w:cstheme="minorHAnsi"/>
                <w:b/>
                <w:bCs/>
                <w:color w:val="000000"/>
                <w:sz w:val="20"/>
                <w:szCs w:val="20"/>
                <w:lang w:eastAsia="hr-HR"/>
              </w:rPr>
            </w:pPr>
            <w:r w:rsidRPr="00626E82">
              <w:rPr>
                <w:rFonts w:eastAsia="Times New Roman" w:cstheme="minorHAnsi"/>
                <w:color w:val="000000"/>
                <w:sz w:val="20"/>
                <w:szCs w:val="20"/>
                <w:lang w:eastAsia="hr-HR"/>
              </w:rPr>
              <w:t>EU fondovi (ESF+), proračuni županije i lokalnih jedinica</w:t>
            </w:r>
          </w:p>
        </w:tc>
      </w:tr>
      <w:tr w:rsidR="008A4CFD" w:rsidRPr="00626E82" w14:paraId="0265D2E8" w14:textId="77777777" w:rsidTr="007971D6">
        <w:trPr>
          <w:trHeight w:val="540"/>
          <w:jc w:val="center"/>
        </w:trPr>
        <w:tc>
          <w:tcPr>
            <w:tcW w:w="2780" w:type="dxa"/>
            <w:tcBorders>
              <w:top w:val="nil"/>
              <w:left w:val="single" w:sz="8" w:space="0" w:color="CE5A67"/>
              <w:bottom w:val="single" w:sz="8" w:space="0" w:color="CE5A67"/>
              <w:right w:val="single" w:sz="8" w:space="0" w:color="CE5A67"/>
            </w:tcBorders>
            <w:shd w:val="clear" w:color="auto" w:fill="auto"/>
            <w:vAlign w:val="center"/>
          </w:tcPr>
          <w:p w14:paraId="7469F39F" w14:textId="77777777" w:rsidR="008A4CFD" w:rsidRPr="0007119E" w:rsidRDefault="008A4CFD" w:rsidP="007971D6">
            <w:pPr>
              <w:spacing w:after="0" w:line="240" w:lineRule="auto"/>
              <w:rPr>
                <w:rFonts w:eastAsia="Times New Roman" w:cstheme="minorHAnsi"/>
                <w:color w:val="000000"/>
                <w:sz w:val="20"/>
                <w:szCs w:val="20"/>
                <w:lang w:eastAsia="hr-HR"/>
              </w:rPr>
            </w:pPr>
            <w:r w:rsidRPr="0007119E">
              <w:rPr>
                <w:rFonts w:eastAsia="Times New Roman" w:cstheme="minorHAnsi"/>
                <w:color w:val="000000"/>
                <w:sz w:val="20"/>
                <w:szCs w:val="20"/>
                <w:lang w:eastAsia="hr-HR"/>
              </w:rPr>
              <w:t>Unaprjeđenje palijativne skrbi</w:t>
            </w:r>
          </w:p>
        </w:tc>
        <w:tc>
          <w:tcPr>
            <w:tcW w:w="2780" w:type="dxa"/>
            <w:tcBorders>
              <w:top w:val="nil"/>
              <w:left w:val="nil"/>
              <w:bottom w:val="single" w:sz="8" w:space="0" w:color="CE5A67"/>
              <w:right w:val="single" w:sz="8" w:space="0" w:color="CE5A67"/>
            </w:tcBorders>
            <w:shd w:val="clear" w:color="auto" w:fill="auto"/>
            <w:vAlign w:val="center"/>
          </w:tcPr>
          <w:p w14:paraId="1FB3FF2B" w14:textId="77777777" w:rsidR="008A4CFD" w:rsidRPr="00B04971" w:rsidRDefault="008A4CFD" w:rsidP="007971D6">
            <w:pPr>
              <w:spacing w:after="0" w:line="240" w:lineRule="auto"/>
              <w:rPr>
                <w:rFonts w:eastAsia="Times New Roman" w:cstheme="minorHAnsi"/>
                <w:sz w:val="20"/>
                <w:szCs w:val="20"/>
                <w:lang w:eastAsia="hr-HR"/>
              </w:rPr>
            </w:pPr>
            <w:r w:rsidRPr="00B04971">
              <w:rPr>
                <w:rFonts w:eastAsia="Times New Roman" w:cstheme="minorHAnsi"/>
                <w:sz w:val="20"/>
                <w:szCs w:val="20"/>
                <w:lang w:eastAsia="hr-HR"/>
              </w:rPr>
              <w:t>Broj novih mobilnih timova</w:t>
            </w:r>
          </w:p>
          <w:p w14:paraId="5750D762" w14:textId="77777777" w:rsidR="008A4CFD" w:rsidRPr="00B04971" w:rsidRDefault="008A4CFD" w:rsidP="007971D6">
            <w:pPr>
              <w:spacing w:after="0" w:line="240" w:lineRule="auto"/>
              <w:rPr>
                <w:rFonts w:eastAsia="Times New Roman" w:cstheme="minorHAnsi"/>
                <w:sz w:val="20"/>
                <w:szCs w:val="20"/>
                <w:lang w:eastAsia="hr-HR"/>
              </w:rPr>
            </w:pPr>
            <w:r w:rsidRPr="00B04971">
              <w:rPr>
                <w:rFonts w:eastAsia="Times New Roman" w:cstheme="minorHAnsi"/>
                <w:sz w:val="20"/>
                <w:szCs w:val="20"/>
                <w:lang w:eastAsia="hr-HR"/>
              </w:rPr>
              <w:t>Broj organiziranih edukativnih aktivnosti</w:t>
            </w:r>
          </w:p>
          <w:p w14:paraId="1C531457" w14:textId="77777777" w:rsidR="008A4CFD" w:rsidRPr="00B04971" w:rsidRDefault="008A4CFD" w:rsidP="007971D6">
            <w:pPr>
              <w:spacing w:after="0" w:line="240" w:lineRule="auto"/>
              <w:rPr>
                <w:rFonts w:eastAsia="Times New Roman" w:cstheme="minorHAnsi"/>
                <w:sz w:val="20"/>
                <w:szCs w:val="20"/>
                <w:lang w:eastAsia="hr-HR"/>
              </w:rPr>
            </w:pPr>
            <w:r w:rsidRPr="00B04971">
              <w:rPr>
                <w:rFonts w:eastAsia="Times New Roman" w:cstheme="minorHAnsi"/>
                <w:sz w:val="20"/>
                <w:szCs w:val="20"/>
                <w:lang w:eastAsia="hr-HR"/>
              </w:rPr>
              <w:t>Broj psihologa uključenih u zdravstvene timove</w:t>
            </w:r>
          </w:p>
          <w:p w14:paraId="53639E5F" w14:textId="266EEFDB" w:rsidR="007A0CE2" w:rsidRPr="00B04971" w:rsidRDefault="007A0CE2" w:rsidP="007971D6">
            <w:pPr>
              <w:spacing w:after="0" w:line="240" w:lineRule="auto"/>
              <w:rPr>
                <w:rFonts w:eastAsia="Times New Roman" w:cstheme="minorHAnsi"/>
                <w:sz w:val="20"/>
                <w:szCs w:val="20"/>
                <w:lang w:eastAsia="hr-HR"/>
              </w:rPr>
            </w:pPr>
            <w:r w:rsidRPr="00B04971">
              <w:rPr>
                <w:rFonts w:eastAsia="Times New Roman" w:cstheme="minorHAnsi"/>
                <w:sz w:val="20"/>
                <w:szCs w:val="20"/>
                <w:lang w:eastAsia="hr-HR"/>
              </w:rPr>
              <w:t>Broj pružanih socijalnih usluga osobama starije dobi koje imaju potrebu za palijativnom skrbi</w:t>
            </w:r>
          </w:p>
        </w:tc>
        <w:tc>
          <w:tcPr>
            <w:tcW w:w="2780" w:type="dxa"/>
            <w:tcBorders>
              <w:top w:val="nil"/>
              <w:left w:val="nil"/>
              <w:bottom w:val="single" w:sz="8" w:space="0" w:color="CE5A67"/>
              <w:right w:val="single" w:sz="8" w:space="0" w:color="CE5A67"/>
            </w:tcBorders>
            <w:shd w:val="clear" w:color="auto" w:fill="auto"/>
            <w:vAlign w:val="center"/>
          </w:tcPr>
          <w:p w14:paraId="2FBF7F33" w14:textId="77777777" w:rsidR="008A4CFD" w:rsidRPr="00B04971" w:rsidRDefault="008A4CFD" w:rsidP="007971D6">
            <w:pPr>
              <w:spacing w:after="120" w:line="240" w:lineRule="auto"/>
              <w:rPr>
                <w:rFonts w:eastAsia="Times New Roman" w:cstheme="minorHAnsi"/>
                <w:sz w:val="20"/>
                <w:szCs w:val="20"/>
                <w:lang w:eastAsia="hr-HR"/>
              </w:rPr>
            </w:pPr>
            <w:r w:rsidRPr="00B04971">
              <w:rPr>
                <w:rFonts w:eastAsia="Times New Roman" w:cstheme="minorHAnsi"/>
                <w:sz w:val="20"/>
                <w:szCs w:val="20"/>
                <w:lang w:eastAsia="hr-HR"/>
              </w:rPr>
              <w:t>Uvođenje novih mobilnih palijativnih timova</w:t>
            </w:r>
          </w:p>
          <w:p w14:paraId="02A96D29" w14:textId="77777777" w:rsidR="0072377D" w:rsidRPr="00B04971" w:rsidRDefault="0072377D" w:rsidP="007971D6">
            <w:pPr>
              <w:spacing w:after="120" w:line="240" w:lineRule="auto"/>
              <w:rPr>
                <w:rFonts w:eastAsia="Times New Roman" w:cstheme="minorHAnsi"/>
                <w:sz w:val="20"/>
                <w:szCs w:val="20"/>
                <w:lang w:eastAsia="hr-HR"/>
              </w:rPr>
            </w:pPr>
            <w:r w:rsidRPr="00B04971">
              <w:rPr>
                <w:rFonts w:eastAsia="Times New Roman" w:cstheme="minorHAnsi"/>
                <w:sz w:val="20"/>
                <w:szCs w:val="20"/>
                <w:lang w:eastAsia="hr-HR"/>
              </w:rPr>
              <w:t xml:space="preserve">Edukacija zdravstvenih profesionalaca koji se bave palijativnom skrbi </w:t>
            </w:r>
          </w:p>
          <w:p w14:paraId="19955963" w14:textId="6C548CC6" w:rsidR="008A4CFD" w:rsidRPr="00B04971" w:rsidRDefault="008A4CFD" w:rsidP="007971D6">
            <w:pPr>
              <w:spacing w:after="120" w:line="240" w:lineRule="auto"/>
              <w:rPr>
                <w:rFonts w:eastAsia="Times New Roman" w:cstheme="minorHAnsi"/>
                <w:sz w:val="20"/>
                <w:szCs w:val="20"/>
                <w:lang w:eastAsia="hr-HR"/>
              </w:rPr>
            </w:pPr>
            <w:r w:rsidRPr="00B04971">
              <w:rPr>
                <w:rFonts w:eastAsia="Times New Roman" w:cstheme="minorHAnsi"/>
                <w:sz w:val="20"/>
                <w:szCs w:val="20"/>
                <w:lang w:eastAsia="hr-HR"/>
              </w:rPr>
              <w:t xml:space="preserve">Uključivanje psihologa u bolnički palijativni tim, mobilne palijativne timove te timove Domova zdravlja </w:t>
            </w:r>
          </w:p>
          <w:p w14:paraId="464144E2" w14:textId="77777777" w:rsidR="008A4CFD" w:rsidRPr="00B04971" w:rsidRDefault="008A4CFD" w:rsidP="007971D6">
            <w:pPr>
              <w:spacing w:after="120" w:line="240" w:lineRule="auto"/>
              <w:rPr>
                <w:rFonts w:eastAsia="Times New Roman" w:cstheme="minorHAnsi"/>
                <w:sz w:val="20"/>
                <w:szCs w:val="20"/>
                <w:lang w:eastAsia="hr-HR"/>
              </w:rPr>
            </w:pPr>
            <w:r w:rsidRPr="00B04971">
              <w:rPr>
                <w:rFonts w:eastAsia="Times New Roman" w:cstheme="minorHAnsi"/>
                <w:sz w:val="20"/>
                <w:szCs w:val="20"/>
                <w:lang w:eastAsia="hr-HR"/>
              </w:rPr>
              <w:t>Edukativne aktivnosti za javnost</w:t>
            </w:r>
          </w:p>
          <w:p w14:paraId="1192E111" w14:textId="4BFD5122" w:rsidR="00A8341B" w:rsidRPr="00B04971" w:rsidRDefault="00A8341B" w:rsidP="007971D6">
            <w:pPr>
              <w:spacing w:after="120" w:line="240" w:lineRule="auto"/>
              <w:rPr>
                <w:rFonts w:eastAsia="Times New Roman" w:cstheme="minorHAnsi"/>
                <w:sz w:val="20"/>
                <w:szCs w:val="20"/>
                <w:lang w:eastAsia="hr-HR"/>
              </w:rPr>
            </w:pPr>
            <w:r w:rsidRPr="00B04971">
              <w:rPr>
                <w:rFonts w:eastAsia="Times New Roman" w:cstheme="minorHAnsi"/>
                <w:sz w:val="20"/>
                <w:szCs w:val="20"/>
                <w:lang w:eastAsia="hr-HR"/>
              </w:rPr>
              <w:t>Uspostava Nacionalnog centra palijativne skrbi</w:t>
            </w:r>
          </w:p>
        </w:tc>
        <w:tc>
          <w:tcPr>
            <w:tcW w:w="2780" w:type="dxa"/>
            <w:tcBorders>
              <w:top w:val="nil"/>
              <w:left w:val="nil"/>
              <w:bottom w:val="single" w:sz="8" w:space="0" w:color="CE5A67"/>
              <w:right w:val="single" w:sz="8" w:space="0" w:color="CE5A67"/>
            </w:tcBorders>
            <w:shd w:val="clear" w:color="auto" w:fill="auto"/>
            <w:vAlign w:val="center"/>
          </w:tcPr>
          <w:p w14:paraId="4AD10232" w14:textId="12A63511" w:rsidR="008A4CFD" w:rsidRPr="00B04971" w:rsidRDefault="008A4CFD" w:rsidP="0072377D">
            <w:pPr>
              <w:spacing w:after="0" w:line="240" w:lineRule="auto"/>
              <w:jc w:val="center"/>
              <w:rPr>
                <w:rFonts w:eastAsia="Times New Roman" w:cstheme="minorHAnsi"/>
                <w:b/>
                <w:bCs/>
                <w:sz w:val="20"/>
                <w:szCs w:val="20"/>
                <w:lang w:eastAsia="hr-HR"/>
              </w:rPr>
            </w:pPr>
            <w:r w:rsidRPr="00B04971">
              <w:rPr>
                <w:rFonts w:eastAsia="Times New Roman" w:cstheme="minorHAnsi"/>
                <w:sz w:val="20"/>
                <w:szCs w:val="20"/>
                <w:lang w:eastAsia="hr-HR"/>
              </w:rPr>
              <w:t>Zdravstvene ustanove</w:t>
            </w:r>
            <w:r w:rsidR="0072377D" w:rsidRPr="00B04971">
              <w:rPr>
                <w:rFonts w:eastAsia="Times New Roman" w:cstheme="minorHAnsi"/>
                <w:sz w:val="20"/>
                <w:szCs w:val="20"/>
                <w:lang w:eastAsia="hr-HR"/>
              </w:rPr>
              <w:t>, visokoobrazovne ustanove(edukacija), socijalne ustanove, civilno društvo- volonteri</w:t>
            </w:r>
            <w:r w:rsidRPr="00B04971">
              <w:rPr>
                <w:rFonts w:eastAsia="Times New Roman" w:cstheme="minorHAnsi"/>
                <w:sz w:val="20"/>
                <w:szCs w:val="20"/>
                <w:lang w:eastAsia="hr-HR"/>
              </w:rPr>
              <w:t xml:space="preserve"> </w:t>
            </w:r>
          </w:p>
        </w:tc>
        <w:tc>
          <w:tcPr>
            <w:tcW w:w="2780" w:type="dxa"/>
            <w:tcBorders>
              <w:top w:val="nil"/>
              <w:left w:val="nil"/>
              <w:bottom w:val="single" w:sz="8" w:space="0" w:color="CE5A67"/>
              <w:right w:val="single" w:sz="8" w:space="0" w:color="CE5A67"/>
            </w:tcBorders>
            <w:shd w:val="clear" w:color="auto" w:fill="auto"/>
            <w:vAlign w:val="center"/>
          </w:tcPr>
          <w:p w14:paraId="4F4E1AC5" w14:textId="77777777" w:rsidR="008A4CFD" w:rsidRPr="00230772" w:rsidRDefault="008A4CFD" w:rsidP="007971D6">
            <w:pPr>
              <w:spacing w:after="0" w:line="240" w:lineRule="auto"/>
              <w:jc w:val="center"/>
              <w:rPr>
                <w:rFonts w:eastAsia="Times New Roman" w:cstheme="minorHAnsi"/>
                <w:b/>
                <w:bCs/>
                <w:color w:val="000000"/>
                <w:sz w:val="20"/>
                <w:szCs w:val="20"/>
                <w:lang w:eastAsia="hr-HR"/>
              </w:rPr>
            </w:pPr>
            <w:r w:rsidRPr="00626E82">
              <w:rPr>
                <w:rFonts w:eastAsia="Times New Roman" w:cstheme="minorHAnsi"/>
                <w:color w:val="000000"/>
                <w:sz w:val="20"/>
                <w:szCs w:val="20"/>
                <w:lang w:eastAsia="hr-HR"/>
              </w:rPr>
              <w:t>EU fondovi (ESF+), proračuni županije i lokalnih jedinica</w:t>
            </w:r>
          </w:p>
        </w:tc>
      </w:tr>
    </w:tbl>
    <w:p w14:paraId="1758D1DF" w14:textId="77777777" w:rsidR="008A4CFD" w:rsidRDefault="008A4CFD" w:rsidP="008A4CFD"/>
    <w:p w14:paraId="45780558" w14:textId="77777777" w:rsidR="008A4CFD" w:rsidRDefault="008A4CFD" w:rsidP="008A4CFD"/>
    <w:p w14:paraId="2871EDB1" w14:textId="77777777" w:rsidR="008A4CFD" w:rsidRDefault="008A4CFD" w:rsidP="008A4CFD"/>
    <w:p w14:paraId="35B86848" w14:textId="77777777" w:rsidR="008A4CFD" w:rsidRDefault="008A4CFD" w:rsidP="008A4CFD"/>
    <w:p w14:paraId="7E8568D8" w14:textId="535AB57A" w:rsidR="008A4CFD" w:rsidRDefault="008A4CFD" w:rsidP="008A4CFD"/>
    <w:p w14:paraId="59F0F1D8" w14:textId="77777777" w:rsidR="00662B8A" w:rsidRDefault="00662B8A" w:rsidP="008A4CFD"/>
    <w:tbl>
      <w:tblPr>
        <w:tblW w:w="13900" w:type="dxa"/>
        <w:jc w:val="center"/>
        <w:tblLook w:val="04A0" w:firstRow="1" w:lastRow="0" w:firstColumn="1" w:lastColumn="0" w:noHBand="0" w:noVBand="1"/>
      </w:tblPr>
      <w:tblGrid>
        <w:gridCol w:w="2780"/>
        <w:gridCol w:w="2780"/>
        <w:gridCol w:w="2780"/>
        <w:gridCol w:w="2780"/>
        <w:gridCol w:w="2780"/>
      </w:tblGrid>
      <w:tr w:rsidR="008A4CFD" w:rsidRPr="00626E82" w14:paraId="77CF6710" w14:textId="77777777" w:rsidTr="00C339C1">
        <w:trPr>
          <w:trHeight w:val="276"/>
          <w:jc w:val="center"/>
        </w:trPr>
        <w:tc>
          <w:tcPr>
            <w:tcW w:w="13900" w:type="dxa"/>
            <w:gridSpan w:val="5"/>
            <w:tcBorders>
              <w:top w:val="nil"/>
              <w:left w:val="single" w:sz="8" w:space="0" w:color="CE5A67"/>
              <w:bottom w:val="single" w:sz="4" w:space="0" w:color="FFFFFF" w:themeColor="background1"/>
              <w:right w:val="single" w:sz="8" w:space="0" w:color="CE5A67"/>
            </w:tcBorders>
            <w:shd w:val="clear" w:color="auto" w:fill="EF9B9D"/>
            <w:vAlign w:val="center"/>
          </w:tcPr>
          <w:p w14:paraId="24053BAF" w14:textId="77777777" w:rsidR="008A4CFD" w:rsidRPr="002E76B1" w:rsidRDefault="008A4CFD" w:rsidP="007971D6">
            <w:pPr>
              <w:spacing w:before="120" w:after="120" w:line="240" w:lineRule="auto"/>
              <w:jc w:val="both"/>
              <w:rPr>
                <w:rFonts w:eastAsia="Times New Roman" w:cstheme="minorHAnsi"/>
                <w:b/>
                <w:bCs/>
                <w:lang w:eastAsia="hr-HR"/>
              </w:rPr>
            </w:pPr>
            <w:r w:rsidRPr="002E76B1">
              <w:rPr>
                <w:rFonts w:eastAsia="Times New Roman" w:cstheme="minorHAnsi"/>
                <w:b/>
                <w:bCs/>
                <w:lang w:eastAsia="hr-HR"/>
              </w:rPr>
              <w:lastRenderedPageBreak/>
              <w:t xml:space="preserve">SOCIJALNA SKRB </w:t>
            </w:r>
          </w:p>
        </w:tc>
      </w:tr>
      <w:tr w:rsidR="008A4CFD" w:rsidRPr="00626E82" w14:paraId="0CB01D89" w14:textId="77777777" w:rsidTr="00C339C1">
        <w:trPr>
          <w:trHeight w:val="276"/>
          <w:jc w:val="center"/>
        </w:trPr>
        <w:tc>
          <w:tcPr>
            <w:tcW w:w="13900" w:type="dxa"/>
            <w:gridSpan w:val="5"/>
            <w:tcBorders>
              <w:top w:val="single" w:sz="4" w:space="0" w:color="FFFFFF" w:themeColor="background1"/>
              <w:left w:val="single" w:sz="8" w:space="0" w:color="CE5A67"/>
              <w:bottom w:val="nil"/>
              <w:right w:val="single" w:sz="8" w:space="0" w:color="CE5A67"/>
            </w:tcBorders>
            <w:shd w:val="clear" w:color="auto" w:fill="EF9B9D"/>
            <w:vAlign w:val="center"/>
            <w:hideMark/>
          </w:tcPr>
          <w:p w14:paraId="3FBB3A15" w14:textId="7024B911" w:rsidR="008A4CFD" w:rsidRPr="002E76B1" w:rsidRDefault="008A4CFD" w:rsidP="007971D6">
            <w:pPr>
              <w:spacing w:before="120" w:after="120" w:line="240" w:lineRule="auto"/>
              <w:jc w:val="both"/>
              <w:rPr>
                <w:rFonts w:eastAsia="Times New Roman" w:cstheme="minorHAnsi"/>
                <w:b/>
                <w:bCs/>
                <w:lang w:eastAsia="hr-HR"/>
              </w:rPr>
            </w:pPr>
            <w:bookmarkStart w:id="23" w:name="RANGE!A2"/>
            <w:r w:rsidRPr="002E76B1">
              <w:rPr>
                <w:rFonts w:eastAsia="Times New Roman" w:cstheme="minorHAnsi"/>
                <w:b/>
                <w:bCs/>
                <w:lang w:eastAsia="hr-HR"/>
              </w:rPr>
              <w:t xml:space="preserve">Cilj </w:t>
            </w:r>
            <w:r w:rsidR="003803C4" w:rsidRPr="002E76B1">
              <w:rPr>
                <w:rFonts w:eastAsia="Times New Roman" w:cstheme="minorHAnsi"/>
                <w:b/>
                <w:bCs/>
                <w:lang w:eastAsia="hr-HR"/>
              </w:rPr>
              <w:t>2</w:t>
            </w:r>
            <w:r w:rsidRPr="002E76B1">
              <w:rPr>
                <w:rFonts w:eastAsia="Times New Roman" w:cstheme="minorHAnsi"/>
                <w:b/>
                <w:bCs/>
                <w:lang w:eastAsia="hr-HR"/>
              </w:rPr>
              <w:t xml:space="preserve">: </w:t>
            </w:r>
            <w:bookmarkEnd w:id="23"/>
            <w:r w:rsidRPr="002E76B1">
              <w:rPr>
                <w:rFonts w:eastAsia="Times New Roman" w:cstheme="minorHAnsi"/>
                <w:b/>
                <w:bCs/>
                <w:lang w:eastAsia="hr-HR"/>
              </w:rPr>
              <w:t xml:space="preserve">Osigurati dostupnost i pristupačnost socijalnih usluga </w:t>
            </w:r>
            <w:r w:rsidR="00E65F70" w:rsidRPr="002E76B1">
              <w:rPr>
                <w:rFonts w:eastAsia="Times New Roman" w:cstheme="minorHAnsi"/>
                <w:b/>
                <w:bCs/>
                <w:lang w:eastAsia="hr-HR"/>
              </w:rPr>
              <w:t>osobama starije životne dobi</w:t>
            </w:r>
            <w:r w:rsidRPr="002E76B1">
              <w:rPr>
                <w:rFonts w:eastAsia="Times New Roman" w:cstheme="minorHAnsi"/>
                <w:b/>
                <w:bCs/>
                <w:lang w:eastAsia="hr-HR"/>
              </w:rPr>
              <w:t xml:space="preserve"> </w:t>
            </w:r>
          </w:p>
        </w:tc>
      </w:tr>
      <w:tr w:rsidR="008A4CFD" w:rsidRPr="00626E82" w14:paraId="129B15D6" w14:textId="77777777" w:rsidTr="007971D6">
        <w:trPr>
          <w:trHeight w:val="540"/>
          <w:jc w:val="center"/>
        </w:trPr>
        <w:tc>
          <w:tcPr>
            <w:tcW w:w="2780" w:type="dxa"/>
            <w:tcBorders>
              <w:top w:val="nil"/>
              <w:left w:val="single" w:sz="8" w:space="0" w:color="CE5A67"/>
              <w:bottom w:val="single" w:sz="8" w:space="0" w:color="CE5A67"/>
              <w:right w:val="single" w:sz="8" w:space="0" w:color="CE5A67"/>
            </w:tcBorders>
            <w:shd w:val="clear" w:color="auto" w:fill="auto"/>
            <w:vAlign w:val="center"/>
            <w:hideMark/>
          </w:tcPr>
          <w:p w14:paraId="5B69C571" w14:textId="0AB58BC9" w:rsidR="008A4CFD" w:rsidRPr="00626E82" w:rsidRDefault="008A4CFD" w:rsidP="007971D6">
            <w:pPr>
              <w:spacing w:after="0" w:line="240" w:lineRule="auto"/>
              <w:jc w:val="center"/>
              <w:rPr>
                <w:rFonts w:eastAsia="Times New Roman" w:cstheme="minorHAnsi"/>
                <w:b/>
                <w:bCs/>
                <w:color w:val="000000"/>
                <w:sz w:val="20"/>
                <w:szCs w:val="20"/>
                <w:lang w:eastAsia="hr-HR"/>
              </w:rPr>
            </w:pPr>
            <w:r w:rsidRPr="00626E82">
              <w:rPr>
                <w:rFonts w:eastAsia="Times New Roman" w:cstheme="minorHAnsi"/>
                <w:b/>
                <w:bCs/>
                <w:color w:val="000000"/>
                <w:sz w:val="20"/>
                <w:szCs w:val="20"/>
                <w:lang w:eastAsia="hr-HR"/>
              </w:rPr>
              <w:t>Mjera</w:t>
            </w:r>
          </w:p>
        </w:tc>
        <w:tc>
          <w:tcPr>
            <w:tcW w:w="2780" w:type="dxa"/>
            <w:tcBorders>
              <w:top w:val="nil"/>
              <w:left w:val="nil"/>
              <w:bottom w:val="single" w:sz="8" w:space="0" w:color="CE5A67"/>
              <w:right w:val="single" w:sz="8" w:space="0" w:color="CE5A67"/>
            </w:tcBorders>
            <w:shd w:val="clear" w:color="auto" w:fill="auto"/>
            <w:vAlign w:val="center"/>
            <w:hideMark/>
          </w:tcPr>
          <w:p w14:paraId="03C8747E" w14:textId="77777777" w:rsidR="008A4CFD" w:rsidRPr="00626E82" w:rsidRDefault="008A4CFD" w:rsidP="007971D6">
            <w:pPr>
              <w:spacing w:after="0" w:line="240" w:lineRule="auto"/>
              <w:jc w:val="center"/>
              <w:rPr>
                <w:rFonts w:eastAsia="Times New Roman" w:cstheme="minorHAnsi"/>
                <w:b/>
                <w:bCs/>
                <w:color w:val="000000"/>
                <w:sz w:val="20"/>
                <w:szCs w:val="20"/>
                <w:lang w:eastAsia="hr-HR"/>
              </w:rPr>
            </w:pPr>
            <w:r w:rsidRPr="00626E82">
              <w:rPr>
                <w:rFonts w:eastAsia="Times New Roman" w:cstheme="minorHAnsi"/>
                <w:b/>
                <w:bCs/>
                <w:color w:val="000000"/>
                <w:sz w:val="20"/>
                <w:szCs w:val="20"/>
                <w:lang w:eastAsia="hr-HR"/>
              </w:rPr>
              <w:t>Pokazatelj uspješnosti provedbe</w:t>
            </w:r>
          </w:p>
        </w:tc>
        <w:tc>
          <w:tcPr>
            <w:tcW w:w="2780" w:type="dxa"/>
            <w:tcBorders>
              <w:top w:val="nil"/>
              <w:left w:val="nil"/>
              <w:bottom w:val="single" w:sz="8" w:space="0" w:color="CE5A67"/>
              <w:right w:val="single" w:sz="8" w:space="0" w:color="CE5A67"/>
            </w:tcBorders>
            <w:shd w:val="clear" w:color="auto" w:fill="auto"/>
            <w:vAlign w:val="center"/>
            <w:hideMark/>
          </w:tcPr>
          <w:p w14:paraId="3C29C397" w14:textId="77777777" w:rsidR="008A4CFD" w:rsidRPr="00626E82" w:rsidRDefault="008A4CFD" w:rsidP="007971D6">
            <w:pPr>
              <w:spacing w:after="0" w:line="240" w:lineRule="auto"/>
              <w:jc w:val="center"/>
              <w:rPr>
                <w:rFonts w:eastAsia="Times New Roman" w:cstheme="minorHAnsi"/>
                <w:b/>
                <w:bCs/>
                <w:color w:val="000000"/>
                <w:sz w:val="20"/>
                <w:szCs w:val="20"/>
                <w:lang w:eastAsia="hr-HR"/>
              </w:rPr>
            </w:pPr>
            <w:r w:rsidRPr="00626E82">
              <w:rPr>
                <w:rFonts w:eastAsia="Times New Roman" w:cstheme="minorHAnsi"/>
                <w:b/>
                <w:bCs/>
                <w:color w:val="000000"/>
                <w:sz w:val="20"/>
                <w:szCs w:val="20"/>
                <w:lang w:eastAsia="hr-HR"/>
              </w:rPr>
              <w:t>Aktivnosti</w:t>
            </w:r>
          </w:p>
        </w:tc>
        <w:tc>
          <w:tcPr>
            <w:tcW w:w="2780" w:type="dxa"/>
            <w:tcBorders>
              <w:top w:val="nil"/>
              <w:left w:val="nil"/>
              <w:bottom w:val="single" w:sz="8" w:space="0" w:color="CE5A67"/>
              <w:right w:val="single" w:sz="8" w:space="0" w:color="CE5A67"/>
            </w:tcBorders>
            <w:shd w:val="clear" w:color="auto" w:fill="auto"/>
            <w:vAlign w:val="center"/>
            <w:hideMark/>
          </w:tcPr>
          <w:p w14:paraId="29414C14" w14:textId="71C043B5" w:rsidR="008A4CFD" w:rsidRPr="00626E82" w:rsidRDefault="008A4CFD" w:rsidP="007971D6">
            <w:pPr>
              <w:spacing w:after="0" w:line="240" w:lineRule="auto"/>
              <w:jc w:val="center"/>
              <w:rPr>
                <w:rFonts w:eastAsia="Times New Roman" w:cstheme="minorHAnsi"/>
                <w:b/>
                <w:bCs/>
                <w:color w:val="000000"/>
                <w:sz w:val="20"/>
                <w:szCs w:val="20"/>
                <w:lang w:eastAsia="hr-HR"/>
              </w:rPr>
            </w:pPr>
            <w:r w:rsidRPr="00626E82">
              <w:rPr>
                <w:rFonts w:eastAsia="Times New Roman" w:cstheme="minorHAnsi"/>
                <w:b/>
                <w:bCs/>
                <w:color w:val="000000"/>
                <w:sz w:val="20"/>
                <w:szCs w:val="20"/>
                <w:lang w:eastAsia="hr-HR"/>
              </w:rPr>
              <w:t>Nositelji/sunositelji aktivnosti</w:t>
            </w:r>
          </w:p>
        </w:tc>
        <w:tc>
          <w:tcPr>
            <w:tcW w:w="2780" w:type="dxa"/>
            <w:tcBorders>
              <w:top w:val="nil"/>
              <w:left w:val="nil"/>
              <w:bottom w:val="single" w:sz="8" w:space="0" w:color="CE5A67"/>
              <w:right w:val="single" w:sz="8" w:space="0" w:color="CE5A67"/>
            </w:tcBorders>
            <w:shd w:val="clear" w:color="auto" w:fill="auto"/>
            <w:vAlign w:val="center"/>
            <w:hideMark/>
          </w:tcPr>
          <w:p w14:paraId="49105509" w14:textId="77777777" w:rsidR="008A4CFD" w:rsidRPr="00626E82" w:rsidRDefault="008A4CFD" w:rsidP="007971D6">
            <w:pPr>
              <w:spacing w:after="0" w:line="240" w:lineRule="auto"/>
              <w:jc w:val="center"/>
              <w:rPr>
                <w:rFonts w:eastAsia="Times New Roman" w:cstheme="minorHAnsi"/>
                <w:b/>
                <w:bCs/>
                <w:color w:val="000000"/>
                <w:sz w:val="20"/>
                <w:szCs w:val="20"/>
                <w:lang w:eastAsia="hr-HR"/>
              </w:rPr>
            </w:pPr>
            <w:r w:rsidRPr="00626E82">
              <w:rPr>
                <w:rFonts w:eastAsia="Times New Roman" w:cstheme="minorHAnsi"/>
                <w:b/>
                <w:bCs/>
                <w:color w:val="000000"/>
                <w:sz w:val="20"/>
                <w:szCs w:val="20"/>
                <w:lang w:eastAsia="hr-HR"/>
              </w:rPr>
              <w:t>Izvori financiranja</w:t>
            </w:r>
          </w:p>
        </w:tc>
      </w:tr>
      <w:tr w:rsidR="008A4CFD" w:rsidRPr="00626E82" w14:paraId="7AE51945" w14:textId="77777777" w:rsidTr="007971D6">
        <w:trPr>
          <w:trHeight w:val="1320"/>
          <w:jc w:val="center"/>
        </w:trPr>
        <w:tc>
          <w:tcPr>
            <w:tcW w:w="2780" w:type="dxa"/>
            <w:tcBorders>
              <w:top w:val="nil"/>
              <w:left w:val="single" w:sz="8" w:space="0" w:color="CE5A67"/>
              <w:bottom w:val="single" w:sz="8" w:space="0" w:color="CE5A67"/>
              <w:right w:val="single" w:sz="8" w:space="0" w:color="CE5A67"/>
            </w:tcBorders>
            <w:shd w:val="clear" w:color="auto" w:fill="auto"/>
            <w:vAlign w:val="center"/>
            <w:hideMark/>
          </w:tcPr>
          <w:p w14:paraId="62A164DE" w14:textId="060D47BC" w:rsidR="008A4CFD" w:rsidRPr="0087317C" w:rsidRDefault="008A4CFD" w:rsidP="007971D6">
            <w:pPr>
              <w:spacing w:after="0" w:line="240" w:lineRule="auto"/>
              <w:rPr>
                <w:rFonts w:eastAsia="Times New Roman" w:cstheme="minorHAnsi"/>
                <w:sz w:val="20"/>
                <w:szCs w:val="20"/>
                <w:lang w:eastAsia="hr-HR"/>
              </w:rPr>
            </w:pPr>
            <w:r w:rsidRPr="0087317C">
              <w:rPr>
                <w:rFonts w:eastAsia="Times New Roman" w:cstheme="minorHAnsi"/>
                <w:sz w:val="20"/>
                <w:szCs w:val="20"/>
                <w:lang w:eastAsia="hr-HR"/>
              </w:rPr>
              <w:t xml:space="preserve">Povećanje kapaciteta smještaja i skrbi za starije osobe </w:t>
            </w:r>
            <w:r w:rsidR="0031157D">
              <w:rPr>
                <w:rFonts w:eastAsia="Times New Roman" w:cstheme="minorHAnsi"/>
                <w:sz w:val="20"/>
                <w:szCs w:val="20"/>
                <w:lang w:eastAsia="hr-HR"/>
              </w:rPr>
              <w:t xml:space="preserve">te </w:t>
            </w:r>
            <w:r w:rsidRPr="0087317C">
              <w:rPr>
                <w:rFonts w:eastAsia="Times New Roman" w:cstheme="minorHAnsi"/>
                <w:sz w:val="20"/>
                <w:szCs w:val="20"/>
                <w:lang w:eastAsia="hr-HR"/>
              </w:rPr>
              <w:t>kapaciteta za socijalne usluge</w:t>
            </w:r>
          </w:p>
        </w:tc>
        <w:tc>
          <w:tcPr>
            <w:tcW w:w="2780" w:type="dxa"/>
            <w:tcBorders>
              <w:top w:val="nil"/>
              <w:left w:val="single" w:sz="8" w:space="0" w:color="CE5A67"/>
              <w:bottom w:val="single" w:sz="8" w:space="0" w:color="CE5A67"/>
              <w:right w:val="single" w:sz="8" w:space="0" w:color="CE5A67"/>
            </w:tcBorders>
            <w:shd w:val="clear" w:color="auto" w:fill="auto"/>
            <w:vAlign w:val="center"/>
            <w:hideMark/>
          </w:tcPr>
          <w:p w14:paraId="64A78657" w14:textId="77777777" w:rsidR="008A4CFD" w:rsidRPr="0087317C" w:rsidRDefault="008A4CFD" w:rsidP="007971D6">
            <w:pPr>
              <w:spacing w:after="0" w:line="240" w:lineRule="auto"/>
              <w:rPr>
                <w:rFonts w:eastAsia="Times New Roman" w:cstheme="minorHAnsi"/>
                <w:sz w:val="20"/>
                <w:szCs w:val="20"/>
                <w:lang w:eastAsia="hr-HR"/>
              </w:rPr>
            </w:pPr>
            <w:r w:rsidRPr="0087317C">
              <w:rPr>
                <w:rFonts w:eastAsia="Times New Roman" w:cstheme="minorHAnsi"/>
                <w:sz w:val="20"/>
                <w:szCs w:val="20"/>
                <w:lang w:eastAsia="hr-HR"/>
              </w:rPr>
              <w:t>Broj korisnika koji koriste usluge</w:t>
            </w:r>
          </w:p>
        </w:tc>
        <w:tc>
          <w:tcPr>
            <w:tcW w:w="2780" w:type="dxa"/>
            <w:tcBorders>
              <w:top w:val="nil"/>
              <w:left w:val="nil"/>
              <w:bottom w:val="single" w:sz="4" w:space="0" w:color="C00000"/>
              <w:right w:val="single" w:sz="8" w:space="0" w:color="CE5A67"/>
            </w:tcBorders>
            <w:shd w:val="clear" w:color="auto" w:fill="auto"/>
            <w:vAlign w:val="center"/>
            <w:hideMark/>
          </w:tcPr>
          <w:p w14:paraId="09D9B4D0" w14:textId="77777777" w:rsidR="008A4CFD" w:rsidRPr="0087317C" w:rsidRDefault="008A4CFD" w:rsidP="007971D6">
            <w:pPr>
              <w:spacing w:after="0" w:line="240" w:lineRule="auto"/>
              <w:rPr>
                <w:rFonts w:eastAsia="Times New Roman" w:cstheme="minorHAnsi"/>
                <w:sz w:val="20"/>
                <w:szCs w:val="20"/>
                <w:lang w:eastAsia="hr-HR"/>
              </w:rPr>
            </w:pPr>
            <w:r w:rsidRPr="0087317C">
              <w:rPr>
                <w:rFonts w:eastAsia="Times New Roman" w:cstheme="minorHAnsi"/>
                <w:sz w:val="20"/>
                <w:szCs w:val="20"/>
                <w:lang w:eastAsia="hr-HR"/>
              </w:rPr>
              <w:t>Dodatne aktivnosti  za korisnike usluga domova za starije i nemoćne (odlazak u kazalište, knjižnicu i slična druženja)</w:t>
            </w:r>
          </w:p>
          <w:p w14:paraId="7FFA570A" w14:textId="77777777" w:rsidR="008A4CFD" w:rsidRPr="0087317C" w:rsidRDefault="008A4CFD" w:rsidP="007971D6">
            <w:pPr>
              <w:spacing w:before="120" w:after="0" w:line="240" w:lineRule="auto"/>
              <w:rPr>
                <w:rFonts w:eastAsia="Times New Roman" w:cstheme="minorHAnsi"/>
                <w:sz w:val="20"/>
                <w:szCs w:val="20"/>
                <w:lang w:eastAsia="hr-HR"/>
              </w:rPr>
            </w:pPr>
            <w:r w:rsidRPr="0087317C">
              <w:rPr>
                <w:rFonts w:eastAsia="Times New Roman" w:cstheme="minorHAnsi"/>
                <w:sz w:val="20"/>
                <w:szCs w:val="20"/>
                <w:lang w:eastAsia="hr-HR"/>
              </w:rPr>
              <w:t>Razviti i proširiti smještajne kapacitete za starije osobe u ruralnim područjima</w:t>
            </w:r>
          </w:p>
          <w:p w14:paraId="41EA25C6" w14:textId="417077F2" w:rsidR="008A4CFD" w:rsidRPr="0087317C" w:rsidRDefault="008A4CFD" w:rsidP="007971D6">
            <w:pPr>
              <w:spacing w:before="120" w:after="0" w:line="240" w:lineRule="auto"/>
              <w:rPr>
                <w:rFonts w:eastAsia="Times New Roman" w:cstheme="minorHAnsi"/>
                <w:sz w:val="20"/>
                <w:szCs w:val="20"/>
                <w:lang w:eastAsia="hr-HR"/>
              </w:rPr>
            </w:pPr>
            <w:r w:rsidRPr="0087317C">
              <w:rPr>
                <w:rFonts w:eastAsia="Times New Roman" w:cstheme="minorHAnsi"/>
                <w:sz w:val="20"/>
                <w:szCs w:val="20"/>
                <w:lang w:eastAsia="hr-HR"/>
              </w:rPr>
              <w:t>Povećati broj usluga kućne njege</w:t>
            </w:r>
            <w:r w:rsidR="00A96C62">
              <w:rPr>
                <w:rFonts w:eastAsia="Times New Roman" w:cstheme="minorHAnsi"/>
                <w:sz w:val="20"/>
                <w:szCs w:val="20"/>
                <w:lang w:eastAsia="hr-HR"/>
              </w:rPr>
              <w:t xml:space="preserve"> i pomoći u kući</w:t>
            </w:r>
          </w:p>
        </w:tc>
        <w:tc>
          <w:tcPr>
            <w:tcW w:w="2780" w:type="dxa"/>
            <w:tcBorders>
              <w:top w:val="nil"/>
              <w:left w:val="single" w:sz="8" w:space="0" w:color="CE5A67"/>
              <w:bottom w:val="single" w:sz="8" w:space="0" w:color="CE5A67"/>
              <w:right w:val="single" w:sz="8" w:space="0" w:color="CE5A67"/>
            </w:tcBorders>
            <w:shd w:val="clear" w:color="auto" w:fill="auto"/>
            <w:vAlign w:val="center"/>
            <w:hideMark/>
          </w:tcPr>
          <w:p w14:paraId="4EB8029B" w14:textId="412750D7" w:rsidR="008A4CFD" w:rsidRPr="0087317C" w:rsidRDefault="008A4CFD" w:rsidP="00DF6D17">
            <w:pPr>
              <w:spacing w:after="0" w:line="240" w:lineRule="auto"/>
              <w:jc w:val="center"/>
              <w:rPr>
                <w:rFonts w:eastAsia="Times New Roman" w:cstheme="minorHAnsi"/>
                <w:sz w:val="20"/>
                <w:szCs w:val="20"/>
                <w:lang w:eastAsia="hr-HR"/>
              </w:rPr>
            </w:pPr>
            <w:r w:rsidRPr="0087317C">
              <w:rPr>
                <w:rFonts w:eastAsia="Times New Roman" w:cstheme="minorHAnsi"/>
                <w:sz w:val="20"/>
                <w:szCs w:val="20"/>
                <w:lang w:eastAsia="hr-HR"/>
              </w:rPr>
              <w:t>Pružatelji socijalnih usluga (Domovi za starije i nemoćne osobe), predstavnici JL(R)S, udruge</w:t>
            </w:r>
          </w:p>
        </w:tc>
        <w:tc>
          <w:tcPr>
            <w:tcW w:w="2780" w:type="dxa"/>
            <w:tcBorders>
              <w:top w:val="nil"/>
              <w:left w:val="single" w:sz="8" w:space="0" w:color="CE5A67"/>
              <w:bottom w:val="single" w:sz="8" w:space="0" w:color="CE5A67"/>
              <w:right w:val="single" w:sz="8" w:space="0" w:color="CE5A67"/>
            </w:tcBorders>
            <w:shd w:val="clear" w:color="auto" w:fill="auto"/>
            <w:vAlign w:val="center"/>
            <w:hideMark/>
          </w:tcPr>
          <w:p w14:paraId="0448E0CF" w14:textId="77777777" w:rsidR="008A4CFD" w:rsidRPr="0087317C" w:rsidRDefault="008A4CFD" w:rsidP="00DF6D17">
            <w:pPr>
              <w:spacing w:after="0" w:line="240" w:lineRule="auto"/>
              <w:jc w:val="center"/>
              <w:rPr>
                <w:rFonts w:eastAsia="Times New Roman" w:cstheme="minorHAnsi"/>
                <w:sz w:val="20"/>
                <w:szCs w:val="20"/>
                <w:lang w:eastAsia="hr-HR"/>
              </w:rPr>
            </w:pPr>
            <w:r w:rsidRPr="0087317C">
              <w:rPr>
                <w:rFonts w:eastAsia="Times New Roman" w:cstheme="minorHAnsi"/>
                <w:sz w:val="20"/>
                <w:szCs w:val="20"/>
                <w:lang w:eastAsia="hr-HR"/>
              </w:rPr>
              <w:t>EU fondovi (ESF+), proračuni županije i lokalnih jedinica, privatna ulaganja</w:t>
            </w:r>
          </w:p>
        </w:tc>
      </w:tr>
      <w:tr w:rsidR="008A4CFD" w:rsidRPr="00626E82" w14:paraId="53A7E370" w14:textId="77777777" w:rsidTr="007971D6">
        <w:trPr>
          <w:trHeight w:val="1320"/>
          <w:jc w:val="center"/>
        </w:trPr>
        <w:tc>
          <w:tcPr>
            <w:tcW w:w="2780" w:type="dxa"/>
            <w:tcBorders>
              <w:top w:val="nil"/>
              <w:left w:val="single" w:sz="8" w:space="0" w:color="CE5A67"/>
              <w:bottom w:val="single" w:sz="8" w:space="0" w:color="CE5A67"/>
              <w:right w:val="single" w:sz="8" w:space="0" w:color="CE5A67"/>
            </w:tcBorders>
            <w:shd w:val="clear" w:color="auto" w:fill="auto"/>
            <w:vAlign w:val="center"/>
          </w:tcPr>
          <w:p w14:paraId="4207757C" w14:textId="77777777" w:rsidR="008A4CFD" w:rsidRPr="0087317C" w:rsidRDefault="008A4CFD" w:rsidP="007971D6">
            <w:pPr>
              <w:spacing w:after="0" w:line="240" w:lineRule="auto"/>
              <w:rPr>
                <w:rFonts w:eastAsia="Times New Roman" w:cstheme="minorHAnsi"/>
                <w:sz w:val="20"/>
                <w:szCs w:val="20"/>
                <w:lang w:eastAsia="hr-HR"/>
              </w:rPr>
            </w:pPr>
            <w:r w:rsidRPr="0087317C">
              <w:rPr>
                <w:rFonts w:eastAsia="Times New Roman" w:cstheme="minorHAnsi"/>
                <w:sz w:val="20"/>
                <w:szCs w:val="20"/>
                <w:lang w:eastAsia="hr-HR"/>
              </w:rPr>
              <w:t>Razvoj inovativnih socijalnih usluga</w:t>
            </w:r>
          </w:p>
        </w:tc>
        <w:tc>
          <w:tcPr>
            <w:tcW w:w="2780" w:type="dxa"/>
            <w:tcBorders>
              <w:top w:val="nil"/>
              <w:left w:val="single" w:sz="8" w:space="0" w:color="CE5A67"/>
              <w:bottom w:val="single" w:sz="8" w:space="0" w:color="CE5A67"/>
              <w:right w:val="single" w:sz="8" w:space="0" w:color="CE5A67"/>
            </w:tcBorders>
            <w:shd w:val="clear" w:color="auto" w:fill="auto"/>
            <w:vAlign w:val="center"/>
          </w:tcPr>
          <w:p w14:paraId="3332F4FB" w14:textId="77777777" w:rsidR="008A4CFD" w:rsidRPr="0087317C" w:rsidRDefault="008A4CFD" w:rsidP="007971D6">
            <w:pPr>
              <w:spacing w:after="0" w:line="240" w:lineRule="auto"/>
              <w:rPr>
                <w:rFonts w:eastAsia="Times New Roman" w:cstheme="minorHAnsi"/>
                <w:sz w:val="20"/>
                <w:szCs w:val="20"/>
                <w:lang w:eastAsia="hr-HR"/>
              </w:rPr>
            </w:pPr>
            <w:r w:rsidRPr="0087317C">
              <w:rPr>
                <w:rFonts w:eastAsia="Times New Roman" w:cstheme="minorHAnsi"/>
                <w:sz w:val="20"/>
                <w:szCs w:val="20"/>
                <w:lang w:eastAsia="hr-HR"/>
              </w:rPr>
              <w:t>Broj implementiranih usluga</w:t>
            </w:r>
          </w:p>
          <w:p w14:paraId="44ED2058" w14:textId="77777777" w:rsidR="008A4CFD" w:rsidRPr="0087317C" w:rsidRDefault="008A4CFD" w:rsidP="007971D6">
            <w:pPr>
              <w:spacing w:after="0" w:line="240" w:lineRule="auto"/>
              <w:rPr>
                <w:rFonts w:eastAsia="Times New Roman" w:cstheme="minorHAnsi"/>
                <w:sz w:val="20"/>
                <w:szCs w:val="20"/>
                <w:lang w:eastAsia="hr-HR"/>
              </w:rPr>
            </w:pPr>
            <w:r w:rsidRPr="0087317C">
              <w:rPr>
                <w:rFonts w:eastAsia="Times New Roman" w:cstheme="minorHAnsi"/>
                <w:sz w:val="20"/>
                <w:szCs w:val="20"/>
                <w:lang w:eastAsia="hr-HR"/>
              </w:rPr>
              <w:t>Broj korisnika usluga</w:t>
            </w:r>
          </w:p>
          <w:p w14:paraId="57FE9DAB" w14:textId="77777777" w:rsidR="008A4CFD" w:rsidRPr="0087317C" w:rsidRDefault="008A4CFD" w:rsidP="007971D6">
            <w:pPr>
              <w:spacing w:after="0" w:line="240" w:lineRule="auto"/>
              <w:rPr>
                <w:rFonts w:eastAsia="Times New Roman" w:cstheme="minorHAnsi"/>
                <w:sz w:val="20"/>
                <w:szCs w:val="20"/>
                <w:lang w:eastAsia="hr-HR"/>
              </w:rPr>
            </w:pPr>
            <w:r w:rsidRPr="0087317C">
              <w:rPr>
                <w:rFonts w:eastAsia="Times New Roman" w:cstheme="minorHAnsi"/>
                <w:sz w:val="20"/>
                <w:szCs w:val="20"/>
                <w:lang w:eastAsia="hr-HR"/>
              </w:rPr>
              <w:t xml:space="preserve">Broj osnovanih centara </w:t>
            </w:r>
          </w:p>
          <w:p w14:paraId="5DF390D2" w14:textId="77777777" w:rsidR="008A4CFD" w:rsidRPr="0087317C" w:rsidRDefault="008A4CFD" w:rsidP="007971D6">
            <w:pPr>
              <w:spacing w:after="0" w:line="240" w:lineRule="auto"/>
              <w:rPr>
                <w:rFonts w:eastAsia="Times New Roman" w:cstheme="minorHAnsi"/>
                <w:sz w:val="20"/>
                <w:szCs w:val="20"/>
                <w:lang w:eastAsia="hr-HR"/>
              </w:rPr>
            </w:pPr>
            <w:r w:rsidRPr="0087317C">
              <w:rPr>
                <w:rFonts w:eastAsia="Times New Roman" w:cstheme="minorHAnsi"/>
                <w:sz w:val="20"/>
                <w:szCs w:val="20"/>
                <w:lang w:eastAsia="hr-HR"/>
              </w:rPr>
              <w:t xml:space="preserve">Broj korisnika uključenih u programe Centra </w:t>
            </w:r>
          </w:p>
        </w:tc>
        <w:tc>
          <w:tcPr>
            <w:tcW w:w="2780" w:type="dxa"/>
            <w:tcBorders>
              <w:top w:val="single" w:sz="4" w:space="0" w:color="C00000"/>
              <w:left w:val="nil"/>
              <w:bottom w:val="nil"/>
              <w:right w:val="single" w:sz="8" w:space="0" w:color="CE5A67"/>
            </w:tcBorders>
            <w:shd w:val="clear" w:color="auto" w:fill="auto"/>
            <w:vAlign w:val="center"/>
          </w:tcPr>
          <w:p w14:paraId="5661DC62" w14:textId="77777777" w:rsidR="00170E11" w:rsidRDefault="008A4CFD" w:rsidP="00170E11">
            <w:pPr>
              <w:spacing w:before="120" w:after="0" w:line="240" w:lineRule="auto"/>
              <w:rPr>
                <w:rFonts w:eastAsia="Times New Roman" w:cstheme="minorHAnsi"/>
                <w:sz w:val="20"/>
                <w:szCs w:val="20"/>
                <w:lang w:eastAsia="hr-HR"/>
              </w:rPr>
            </w:pPr>
            <w:r w:rsidRPr="0087317C">
              <w:rPr>
                <w:rFonts w:eastAsia="Times New Roman" w:cstheme="minorHAnsi"/>
                <w:sz w:val="20"/>
                <w:szCs w:val="20"/>
                <w:lang w:eastAsia="hr-HR"/>
              </w:rPr>
              <w:t>Razvijanje novih oblika usluga kroz uključivanje korisnika socijalne skrbi (suradnja korisnika socijalnih usluga s područnim uredima Hrvatskog zavoda za socijalni rad s ciljem osnaživanja i informiranja korisnika koji nisu upoznati sa svojim pravima)</w:t>
            </w:r>
          </w:p>
          <w:p w14:paraId="6D541B08" w14:textId="3D53E415" w:rsidR="00170E11" w:rsidRDefault="008A4CFD" w:rsidP="00170E11">
            <w:pPr>
              <w:spacing w:before="120" w:after="0" w:line="240" w:lineRule="auto"/>
              <w:rPr>
                <w:rFonts w:eastAsia="Times New Roman" w:cstheme="minorHAnsi"/>
                <w:sz w:val="20"/>
                <w:szCs w:val="20"/>
                <w:lang w:eastAsia="hr-HR"/>
              </w:rPr>
            </w:pPr>
            <w:r w:rsidRPr="0087317C">
              <w:rPr>
                <w:rFonts w:eastAsia="Times New Roman" w:cstheme="minorHAnsi"/>
                <w:sz w:val="20"/>
                <w:szCs w:val="20"/>
                <w:lang w:eastAsia="hr-HR"/>
              </w:rPr>
              <w:t>Razvijanje usluge predaha od pružanja njege (primjer Alzheimer caffe - mogućnost predaha i međusobnog osnaživanja za članove obitelji)</w:t>
            </w:r>
          </w:p>
          <w:p w14:paraId="1CC134FF" w14:textId="77777777" w:rsidR="00170E11" w:rsidRDefault="00170E11" w:rsidP="00170E11">
            <w:pPr>
              <w:spacing w:before="120" w:after="0" w:line="240" w:lineRule="auto"/>
              <w:rPr>
                <w:rFonts w:eastAsia="Times New Roman" w:cstheme="minorHAnsi"/>
                <w:sz w:val="20"/>
                <w:szCs w:val="20"/>
                <w:lang w:eastAsia="hr-HR"/>
              </w:rPr>
            </w:pPr>
          </w:p>
          <w:p w14:paraId="4526EFEB" w14:textId="4E9DF4B2" w:rsidR="008A4CFD" w:rsidRPr="0087317C" w:rsidRDefault="008A4CFD" w:rsidP="00170E11">
            <w:pPr>
              <w:spacing w:before="120" w:after="0" w:line="240" w:lineRule="auto"/>
              <w:rPr>
                <w:rFonts w:eastAsia="Times New Roman" w:cstheme="minorHAnsi"/>
                <w:sz w:val="20"/>
                <w:szCs w:val="20"/>
                <w:lang w:eastAsia="hr-HR"/>
              </w:rPr>
            </w:pPr>
            <w:r w:rsidRPr="0087317C">
              <w:rPr>
                <w:rFonts w:eastAsia="Times New Roman" w:cstheme="minorHAnsi"/>
                <w:sz w:val="20"/>
                <w:szCs w:val="20"/>
                <w:lang w:eastAsia="hr-HR"/>
              </w:rPr>
              <w:t>Osnivanje Centra podrške Varaždinske županije</w:t>
            </w:r>
          </w:p>
          <w:p w14:paraId="01CED6CD" w14:textId="77777777" w:rsidR="008A4CFD" w:rsidRPr="0087317C" w:rsidRDefault="008A4CFD" w:rsidP="00170E11">
            <w:pPr>
              <w:spacing w:before="120" w:after="0" w:line="240" w:lineRule="auto"/>
              <w:rPr>
                <w:rFonts w:eastAsia="Times New Roman" w:cstheme="minorHAnsi"/>
                <w:sz w:val="20"/>
                <w:szCs w:val="20"/>
                <w:lang w:eastAsia="hr-HR"/>
              </w:rPr>
            </w:pPr>
            <w:r w:rsidRPr="0087317C">
              <w:rPr>
                <w:rFonts w:eastAsia="Times New Roman" w:cstheme="minorHAnsi"/>
                <w:sz w:val="20"/>
                <w:szCs w:val="20"/>
                <w:lang w:eastAsia="hr-HR"/>
              </w:rPr>
              <w:lastRenderedPageBreak/>
              <w:t>Osnivanje Centra za pomoć u kući Varaždinske županije</w:t>
            </w:r>
          </w:p>
        </w:tc>
        <w:tc>
          <w:tcPr>
            <w:tcW w:w="2780" w:type="dxa"/>
            <w:tcBorders>
              <w:top w:val="nil"/>
              <w:left w:val="single" w:sz="8" w:space="0" w:color="CE5A67"/>
              <w:bottom w:val="single" w:sz="8" w:space="0" w:color="CE5A67"/>
              <w:right w:val="single" w:sz="8" w:space="0" w:color="CE5A67"/>
            </w:tcBorders>
            <w:shd w:val="clear" w:color="auto" w:fill="auto"/>
            <w:vAlign w:val="center"/>
          </w:tcPr>
          <w:p w14:paraId="7713346F" w14:textId="509A8BBD" w:rsidR="008A4CFD" w:rsidRPr="0087317C" w:rsidRDefault="008A4CFD" w:rsidP="00DF6D17">
            <w:pPr>
              <w:spacing w:after="0" w:line="240" w:lineRule="auto"/>
              <w:jc w:val="center"/>
              <w:rPr>
                <w:rFonts w:eastAsia="Times New Roman" w:cstheme="minorHAnsi"/>
                <w:sz w:val="20"/>
                <w:szCs w:val="20"/>
                <w:lang w:eastAsia="hr-HR"/>
              </w:rPr>
            </w:pPr>
            <w:r w:rsidRPr="0087317C">
              <w:rPr>
                <w:rFonts w:eastAsia="Times New Roman" w:cstheme="minorHAnsi"/>
                <w:sz w:val="20"/>
                <w:szCs w:val="20"/>
                <w:lang w:eastAsia="hr-HR"/>
              </w:rPr>
              <w:lastRenderedPageBreak/>
              <w:t>Varaždinska županija, JLS, udruge, Područni uredi Hrvatskog zavoda za socijalni rad</w:t>
            </w:r>
            <w:r>
              <w:rPr>
                <w:rFonts w:eastAsia="Times New Roman" w:cstheme="minorHAnsi"/>
                <w:sz w:val="20"/>
                <w:szCs w:val="20"/>
                <w:lang w:eastAsia="hr-HR"/>
              </w:rPr>
              <w:t xml:space="preserve">, </w:t>
            </w:r>
            <w:r w:rsidRPr="00410739">
              <w:rPr>
                <w:rFonts w:eastAsia="Times New Roman" w:cstheme="minorHAnsi"/>
                <w:sz w:val="20"/>
                <w:szCs w:val="20"/>
                <w:lang w:eastAsia="hr-HR"/>
              </w:rPr>
              <w:t>DCK Varaždinske županije</w:t>
            </w:r>
            <w:r>
              <w:rPr>
                <w:rFonts w:eastAsia="Times New Roman" w:cstheme="minorHAnsi"/>
                <w:sz w:val="20"/>
                <w:szCs w:val="20"/>
                <w:lang w:eastAsia="hr-HR"/>
              </w:rPr>
              <w:t xml:space="preserve">, </w:t>
            </w:r>
            <w:r w:rsidRPr="0087317C">
              <w:rPr>
                <w:rFonts w:eastAsia="Times New Roman" w:cstheme="minorHAnsi"/>
                <w:sz w:val="20"/>
                <w:szCs w:val="20"/>
                <w:lang w:eastAsia="hr-HR"/>
              </w:rPr>
              <w:t>Gradska društva Crvenog križa</w:t>
            </w:r>
          </w:p>
        </w:tc>
        <w:tc>
          <w:tcPr>
            <w:tcW w:w="2780" w:type="dxa"/>
            <w:tcBorders>
              <w:top w:val="nil"/>
              <w:left w:val="single" w:sz="8" w:space="0" w:color="CE5A67"/>
              <w:bottom w:val="single" w:sz="8" w:space="0" w:color="CE5A67"/>
              <w:right w:val="single" w:sz="8" w:space="0" w:color="CE5A67"/>
            </w:tcBorders>
            <w:shd w:val="clear" w:color="auto" w:fill="auto"/>
            <w:vAlign w:val="center"/>
          </w:tcPr>
          <w:p w14:paraId="36CF8ED9" w14:textId="77777777" w:rsidR="008A4CFD" w:rsidRPr="0087317C" w:rsidRDefault="008A4CFD" w:rsidP="00DF6D17">
            <w:pPr>
              <w:spacing w:after="0" w:line="240" w:lineRule="auto"/>
              <w:jc w:val="center"/>
              <w:rPr>
                <w:rFonts w:eastAsia="Times New Roman" w:cstheme="minorHAnsi"/>
                <w:sz w:val="20"/>
                <w:szCs w:val="20"/>
                <w:lang w:eastAsia="hr-HR"/>
              </w:rPr>
            </w:pPr>
            <w:r>
              <w:rPr>
                <w:rFonts w:eastAsia="Times New Roman" w:cstheme="minorHAnsi"/>
                <w:sz w:val="20"/>
                <w:szCs w:val="20"/>
                <w:lang w:eastAsia="hr-HR"/>
              </w:rPr>
              <w:t>P</w:t>
            </w:r>
            <w:r w:rsidRPr="0087317C">
              <w:rPr>
                <w:rFonts w:eastAsia="Times New Roman" w:cstheme="minorHAnsi"/>
                <w:sz w:val="20"/>
                <w:szCs w:val="20"/>
                <w:lang w:eastAsia="hr-HR"/>
              </w:rPr>
              <w:t>roračun Varaždinske županije i JLS-ova te državni proračun, ESF+, donacije, javno privatna partnerstva</w:t>
            </w:r>
          </w:p>
        </w:tc>
      </w:tr>
      <w:tr w:rsidR="008A4CFD" w:rsidRPr="00626E82" w14:paraId="6050A25A" w14:textId="77777777" w:rsidTr="007971D6">
        <w:trPr>
          <w:trHeight w:val="1320"/>
          <w:jc w:val="center"/>
        </w:trPr>
        <w:tc>
          <w:tcPr>
            <w:tcW w:w="2780" w:type="dxa"/>
            <w:tcBorders>
              <w:top w:val="nil"/>
              <w:left w:val="single" w:sz="8" w:space="0" w:color="CE5A67"/>
              <w:bottom w:val="single" w:sz="8" w:space="0" w:color="CE5A67"/>
              <w:right w:val="single" w:sz="8" w:space="0" w:color="CE5A67"/>
            </w:tcBorders>
            <w:shd w:val="clear" w:color="auto" w:fill="auto"/>
            <w:vAlign w:val="center"/>
          </w:tcPr>
          <w:p w14:paraId="6ACD19E6" w14:textId="77777777" w:rsidR="008A4CFD" w:rsidRPr="0087317C" w:rsidRDefault="008A4CFD" w:rsidP="007971D6">
            <w:pPr>
              <w:spacing w:after="0" w:line="240" w:lineRule="auto"/>
              <w:rPr>
                <w:rFonts w:eastAsia="Times New Roman" w:cstheme="minorHAnsi"/>
                <w:sz w:val="20"/>
                <w:szCs w:val="20"/>
                <w:lang w:eastAsia="hr-HR"/>
              </w:rPr>
            </w:pPr>
            <w:r w:rsidRPr="0087317C">
              <w:rPr>
                <w:rFonts w:eastAsia="Times New Roman" w:cstheme="minorHAnsi"/>
                <w:sz w:val="20"/>
                <w:szCs w:val="20"/>
                <w:lang w:eastAsia="hr-HR"/>
              </w:rPr>
              <w:t>Povećanje obuhvata i dostupnosti socijalnih usluga za pojedine skupine korisnika</w:t>
            </w:r>
          </w:p>
        </w:tc>
        <w:tc>
          <w:tcPr>
            <w:tcW w:w="2780" w:type="dxa"/>
            <w:tcBorders>
              <w:top w:val="nil"/>
              <w:left w:val="single" w:sz="8" w:space="0" w:color="CE5A67"/>
              <w:bottom w:val="single" w:sz="8" w:space="0" w:color="CE5A67"/>
              <w:right w:val="single" w:sz="8" w:space="0" w:color="CE5A67"/>
            </w:tcBorders>
            <w:shd w:val="clear" w:color="auto" w:fill="auto"/>
            <w:vAlign w:val="center"/>
          </w:tcPr>
          <w:p w14:paraId="59678111" w14:textId="77777777" w:rsidR="008A4CFD" w:rsidRPr="0087317C" w:rsidRDefault="008A4CFD" w:rsidP="007971D6">
            <w:pPr>
              <w:spacing w:after="0" w:line="240" w:lineRule="auto"/>
              <w:rPr>
                <w:rFonts w:eastAsia="Times New Roman" w:cstheme="minorHAnsi"/>
                <w:sz w:val="20"/>
                <w:szCs w:val="20"/>
                <w:lang w:eastAsia="hr-HR"/>
              </w:rPr>
            </w:pPr>
            <w:r w:rsidRPr="0087317C">
              <w:rPr>
                <w:rFonts w:eastAsia="Times New Roman" w:cstheme="minorHAnsi"/>
                <w:sz w:val="20"/>
                <w:szCs w:val="20"/>
                <w:lang w:eastAsia="hr-HR"/>
              </w:rPr>
              <w:t>Broj korisnika koji koriste mobilne socijalne usluge</w:t>
            </w:r>
          </w:p>
        </w:tc>
        <w:tc>
          <w:tcPr>
            <w:tcW w:w="2780" w:type="dxa"/>
            <w:tcBorders>
              <w:top w:val="single" w:sz="4" w:space="0" w:color="C00000"/>
              <w:left w:val="nil"/>
              <w:bottom w:val="single" w:sz="4" w:space="0" w:color="C00000"/>
              <w:right w:val="single" w:sz="8" w:space="0" w:color="CE5A67"/>
            </w:tcBorders>
            <w:shd w:val="clear" w:color="auto" w:fill="auto"/>
            <w:vAlign w:val="center"/>
          </w:tcPr>
          <w:p w14:paraId="4FBB44C9" w14:textId="77777777" w:rsidR="00170E11" w:rsidRDefault="009B4615" w:rsidP="007971D6">
            <w:pPr>
              <w:spacing w:before="120" w:after="0" w:line="240" w:lineRule="auto"/>
              <w:rPr>
                <w:rFonts w:eastAsia="Times New Roman" w:cstheme="minorHAnsi"/>
                <w:sz w:val="20"/>
                <w:szCs w:val="20"/>
                <w:lang w:eastAsia="hr-HR"/>
              </w:rPr>
            </w:pPr>
            <w:r>
              <w:rPr>
                <w:rFonts w:eastAsia="Times New Roman" w:cstheme="minorHAnsi"/>
                <w:sz w:val="20"/>
                <w:szCs w:val="20"/>
                <w:lang w:eastAsia="hr-HR"/>
              </w:rPr>
              <w:t>O</w:t>
            </w:r>
            <w:r w:rsidR="008A4CFD" w:rsidRPr="0087317C">
              <w:rPr>
                <w:rFonts w:eastAsia="Times New Roman" w:cstheme="minorHAnsi"/>
                <w:sz w:val="20"/>
                <w:szCs w:val="20"/>
                <w:lang w:eastAsia="hr-HR"/>
              </w:rPr>
              <w:t>rganiziranje volontera unutar osnovnih i srednjih škola za posjete starijima i nemoćnima u ruralnim područjima</w:t>
            </w:r>
          </w:p>
          <w:p w14:paraId="369F9BB1" w14:textId="2B6EABA3" w:rsidR="00170E11" w:rsidRDefault="009B4615" w:rsidP="007971D6">
            <w:pPr>
              <w:spacing w:before="120" w:after="0" w:line="240" w:lineRule="auto"/>
              <w:rPr>
                <w:rFonts w:eastAsia="Times New Roman" w:cstheme="minorHAnsi"/>
                <w:sz w:val="20"/>
                <w:szCs w:val="20"/>
                <w:lang w:eastAsia="hr-HR"/>
              </w:rPr>
            </w:pPr>
            <w:r>
              <w:rPr>
                <w:rFonts w:eastAsia="Times New Roman" w:cstheme="minorHAnsi"/>
                <w:sz w:val="20"/>
                <w:szCs w:val="20"/>
                <w:lang w:eastAsia="hr-HR"/>
              </w:rPr>
              <w:t>O</w:t>
            </w:r>
            <w:r w:rsidR="008A4CFD" w:rsidRPr="0087317C">
              <w:rPr>
                <w:rFonts w:eastAsia="Times New Roman" w:cstheme="minorHAnsi"/>
                <w:sz w:val="20"/>
                <w:szCs w:val="20"/>
                <w:lang w:eastAsia="hr-HR"/>
              </w:rPr>
              <w:t>rganiziranje terenskih timova koji će pružati usluge i savjetovanje u udaljenim područjima</w:t>
            </w:r>
          </w:p>
          <w:p w14:paraId="72CF5465" w14:textId="7C2BC7DE" w:rsidR="008A4CFD" w:rsidRPr="0087317C" w:rsidRDefault="009B4615" w:rsidP="007971D6">
            <w:pPr>
              <w:spacing w:before="120" w:after="0" w:line="240" w:lineRule="auto"/>
              <w:rPr>
                <w:rFonts w:eastAsia="Times New Roman" w:cstheme="minorHAnsi"/>
                <w:sz w:val="20"/>
                <w:szCs w:val="20"/>
                <w:lang w:eastAsia="hr-HR"/>
              </w:rPr>
            </w:pPr>
            <w:r>
              <w:rPr>
                <w:rFonts w:eastAsia="Times New Roman" w:cstheme="minorHAnsi"/>
                <w:sz w:val="20"/>
                <w:szCs w:val="20"/>
                <w:lang w:eastAsia="hr-HR"/>
              </w:rPr>
              <w:t>P</w:t>
            </w:r>
            <w:r w:rsidR="008A4CFD" w:rsidRPr="0087317C">
              <w:rPr>
                <w:rFonts w:eastAsia="Times New Roman" w:cstheme="minorHAnsi"/>
                <w:sz w:val="20"/>
                <w:szCs w:val="20"/>
                <w:lang w:eastAsia="hr-HR"/>
              </w:rPr>
              <w:t>rovođenje informativnih kampanja i radionica za povećanje svijesti o dostupnim uslugama</w:t>
            </w:r>
          </w:p>
        </w:tc>
        <w:tc>
          <w:tcPr>
            <w:tcW w:w="2780" w:type="dxa"/>
            <w:tcBorders>
              <w:top w:val="nil"/>
              <w:left w:val="single" w:sz="8" w:space="0" w:color="CE5A67"/>
              <w:bottom w:val="single" w:sz="8" w:space="0" w:color="CE5A67"/>
              <w:right w:val="single" w:sz="8" w:space="0" w:color="CE5A67"/>
            </w:tcBorders>
            <w:shd w:val="clear" w:color="auto" w:fill="auto"/>
            <w:vAlign w:val="center"/>
          </w:tcPr>
          <w:p w14:paraId="16E5A420" w14:textId="21ACAB6C" w:rsidR="008A4CFD" w:rsidRPr="00B04971" w:rsidRDefault="008A4CFD" w:rsidP="00AA1481">
            <w:pPr>
              <w:spacing w:after="0" w:line="240" w:lineRule="auto"/>
              <w:jc w:val="center"/>
              <w:rPr>
                <w:rFonts w:eastAsia="Times New Roman" w:cstheme="minorHAnsi"/>
                <w:sz w:val="20"/>
                <w:szCs w:val="20"/>
                <w:lang w:eastAsia="hr-HR"/>
              </w:rPr>
            </w:pPr>
            <w:r w:rsidRPr="00B04971">
              <w:rPr>
                <w:rFonts w:eastAsia="Times New Roman" w:cstheme="minorHAnsi"/>
                <w:sz w:val="20"/>
                <w:szCs w:val="20"/>
                <w:lang w:eastAsia="hr-HR"/>
              </w:rPr>
              <w:t>DCK Varaždinske županije,</w:t>
            </w:r>
            <w:r w:rsidRPr="00B04971">
              <w:rPr>
                <w:rFonts w:eastAsia="Times New Roman" w:cstheme="minorHAnsi"/>
                <w:b/>
                <w:bCs/>
                <w:sz w:val="20"/>
                <w:szCs w:val="20"/>
                <w:lang w:eastAsia="hr-HR"/>
              </w:rPr>
              <w:t xml:space="preserve"> </w:t>
            </w:r>
            <w:r w:rsidRPr="00B04971">
              <w:rPr>
                <w:rFonts w:eastAsia="Times New Roman" w:cstheme="minorHAnsi"/>
                <w:sz w:val="20"/>
                <w:szCs w:val="20"/>
                <w:lang w:eastAsia="hr-HR"/>
              </w:rPr>
              <w:t xml:space="preserve">Gradska društva Crvenog križa, osnovne i srednje škole </w:t>
            </w:r>
            <w:r w:rsidR="007A0CE2" w:rsidRPr="00B04971">
              <w:rPr>
                <w:rFonts w:eastAsia="Times New Roman" w:cstheme="minorHAnsi"/>
                <w:sz w:val="20"/>
                <w:szCs w:val="20"/>
                <w:lang w:eastAsia="hr-HR"/>
              </w:rPr>
              <w:t xml:space="preserve">i </w:t>
            </w:r>
            <w:r w:rsidR="007A0CE2" w:rsidRPr="00B04971">
              <w:rPr>
                <w:rStyle w:val="cf01"/>
              </w:rPr>
              <w:t>visokoobrazovne ustanove,</w:t>
            </w:r>
            <w:r w:rsidR="007A0CE2" w:rsidRPr="00B04971">
              <w:rPr>
                <w:rFonts w:eastAsia="Times New Roman" w:cstheme="minorHAnsi"/>
                <w:sz w:val="20"/>
                <w:szCs w:val="20"/>
                <w:lang w:eastAsia="hr-HR"/>
              </w:rPr>
              <w:t xml:space="preserve"> </w:t>
            </w:r>
            <w:r w:rsidRPr="00B04971">
              <w:rPr>
                <w:rFonts w:eastAsia="Times New Roman" w:cstheme="minorHAnsi"/>
                <w:sz w:val="20"/>
                <w:szCs w:val="20"/>
                <w:lang w:eastAsia="hr-HR"/>
              </w:rPr>
              <w:t>Područni uredi Hrvatskog zavoda za socijalni rad, lokalne jedinice, nevladine organizacije</w:t>
            </w:r>
          </w:p>
          <w:p w14:paraId="02D615CD" w14:textId="77777777" w:rsidR="008A4CFD" w:rsidRPr="00B04971" w:rsidRDefault="008A4CFD" w:rsidP="00AA1481">
            <w:pPr>
              <w:spacing w:after="0" w:line="240" w:lineRule="auto"/>
              <w:jc w:val="center"/>
              <w:rPr>
                <w:rFonts w:eastAsia="Times New Roman" w:cstheme="minorHAnsi"/>
                <w:sz w:val="20"/>
                <w:szCs w:val="20"/>
                <w:lang w:eastAsia="hr-HR"/>
              </w:rPr>
            </w:pPr>
          </w:p>
        </w:tc>
        <w:tc>
          <w:tcPr>
            <w:tcW w:w="2780" w:type="dxa"/>
            <w:tcBorders>
              <w:top w:val="nil"/>
              <w:left w:val="single" w:sz="8" w:space="0" w:color="CE5A67"/>
              <w:bottom w:val="single" w:sz="8" w:space="0" w:color="CE5A67"/>
              <w:right w:val="single" w:sz="8" w:space="0" w:color="CE5A67"/>
            </w:tcBorders>
            <w:shd w:val="clear" w:color="auto" w:fill="auto"/>
            <w:vAlign w:val="center"/>
          </w:tcPr>
          <w:p w14:paraId="6A0F1976" w14:textId="77777777" w:rsidR="008A4CFD" w:rsidRPr="0087317C" w:rsidRDefault="008A4CFD" w:rsidP="00AA1481">
            <w:pPr>
              <w:spacing w:after="0" w:line="240" w:lineRule="auto"/>
              <w:jc w:val="center"/>
              <w:rPr>
                <w:rFonts w:eastAsia="Times New Roman" w:cstheme="minorHAnsi"/>
                <w:sz w:val="20"/>
                <w:szCs w:val="20"/>
                <w:lang w:eastAsia="hr-HR"/>
              </w:rPr>
            </w:pPr>
            <w:r w:rsidRPr="0087317C">
              <w:rPr>
                <w:rFonts w:eastAsia="Times New Roman" w:cstheme="minorHAnsi"/>
                <w:sz w:val="20"/>
                <w:szCs w:val="20"/>
                <w:lang w:eastAsia="hr-HR"/>
              </w:rPr>
              <w:t>JLRS proračuni, ESF+, donacije</w:t>
            </w:r>
          </w:p>
        </w:tc>
      </w:tr>
      <w:tr w:rsidR="009B4615" w:rsidRPr="0087317C" w14:paraId="0F1E9F44" w14:textId="77777777" w:rsidTr="009B4615">
        <w:trPr>
          <w:trHeight w:val="1320"/>
          <w:jc w:val="center"/>
        </w:trPr>
        <w:tc>
          <w:tcPr>
            <w:tcW w:w="2780" w:type="dxa"/>
            <w:tcBorders>
              <w:top w:val="nil"/>
              <w:left w:val="single" w:sz="8" w:space="0" w:color="CE5A67"/>
              <w:bottom w:val="single" w:sz="8" w:space="0" w:color="CE5A67"/>
              <w:right w:val="single" w:sz="8" w:space="0" w:color="CE5A67"/>
            </w:tcBorders>
            <w:shd w:val="clear" w:color="auto" w:fill="auto"/>
            <w:vAlign w:val="center"/>
          </w:tcPr>
          <w:p w14:paraId="438AB529" w14:textId="3ED2C728" w:rsidR="009B4615" w:rsidRPr="0087317C" w:rsidRDefault="009B4615" w:rsidP="0012136C">
            <w:pPr>
              <w:spacing w:after="0" w:line="240" w:lineRule="auto"/>
              <w:rPr>
                <w:rFonts w:eastAsia="Times New Roman" w:cstheme="minorHAnsi"/>
                <w:sz w:val="20"/>
                <w:szCs w:val="20"/>
                <w:lang w:eastAsia="hr-HR"/>
              </w:rPr>
            </w:pPr>
            <w:r>
              <w:rPr>
                <w:rFonts w:eastAsia="Times New Roman" w:cstheme="minorHAnsi"/>
                <w:sz w:val="20"/>
                <w:szCs w:val="20"/>
                <w:lang w:eastAsia="hr-HR"/>
              </w:rPr>
              <w:t>Pružanje psihološke podrške</w:t>
            </w:r>
          </w:p>
        </w:tc>
        <w:tc>
          <w:tcPr>
            <w:tcW w:w="2780" w:type="dxa"/>
            <w:tcBorders>
              <w:top w:val="nil"/>
              <w:left w:val="single" w:sz="8" w:space="0" w:color="CE5A67"/>
              <w:bottom w:val="single" w:sz="8" w:space="0" w:color="CE5A67"/>
              <w:right w:val="single" w:sz="8" w:space="0" w:color="CE5A67"/>
            </w:tcBorders>
            <w:shd w:val="clear" w:color="auto" w:fill="auto"/>
            <w:vAlign w:val="center"/>
          </w:tcPr>
          <w:p w14:paraId="3B54CE1F" w14:textId="1D91E428" w:rsidR="009B4615" w:rsidRPr="0087317C" w:rsidRDefault="009B4615" w:rsidP="0012136C">
            <w:pPr>
              <w:spacing w:after="0" w:line="240" w:lineRule="auto"/>
              <w:rPr>
                <w:rFonts w:eastAsia="Times New Roman" w:cstheme="minorHAnsi"/>
                <w:sz w:val="20"/>
                <w:szCs w:val="20"/>
                <w:lang w:eastAsia="hr-HR"/>
              </w:rPr>
            </w:pPr>
            <w:r w:rsidRPr="0087317C">
              <w:rPr>
                <w:rFonts w:eastAsia="Times New Roman" w:cstheme="minorHAnsi"/>
                <w:sz w:val="20"/>
                <w:szCs w:val="20"/>
                <w:lang w:eastAsia="hr-HR"/>
              </w:rPr>
              <w:t xml:space="preserve">Broj </w:t>
            </w:r>
            <w:r>
              <w:rPr>
                <w:rFonts w:eastAsia="Times New Roman" w:cstheme="minorHAnsi"/>
                <w:sz w:val="20"/>
                <w:szCs w:val="20"/>
                <w:lang w:eastAsia="hr-HR"/>
              </w:rPr>
              <w:t>organiziranih radionica i grupnih terapija</w:t>
            </w:r>
          </w:p>
        </w:tc>
        <w:tc>
          <w:tcPr>
            <w:tcW w:w="2780" w:type="dxa"/>
            <w:tcBorders>
              <w:top w:val="single" w:sz="4" w:space="0" w:color="C00000"/>
              <w:left w:val="nil"/>
              <w:bottom w:val="single" w:sz="4" w:space="0" w:color="C00000"/>
              <w:right w:val="single" w:sz="8" w:space="0" w:color="CE5A67"/>
            </w:tcBorders>
            <w:shd w:val="clear" w:color="auto" w:fill="auto"/>
            <w:vAlign w:val="center"/>
          </w:tcPr>
          <w:p w14:paraId="6B004E7D" w14:textId="2A40393B" w:rsidR="009B4615" w:rsidRPr="0087317C" w:rsidRDefault="009B4615" w:rsidP="0012136C">
            <w:pPr>
              <w:spacing w:before="120" w:after="0" w:line="240" w:lineRule="auto"/>
              <w:rPr>
                <w:rFonts w:eastAsia="Times New Roman" w:cstheme="minorHAnsi"/>
                <w:sz w:val="20"/>
                <w:szCs w:val="20"/>
                <w:lang w:eastAsia="hr-HR"/>
              </w:rPr>
            </w:pPr>
            <w:r w:rsidRPr="009B4615">
              <w:rPr>
                <w:rFonts w:eastAsia="Times New Roman" w:cstheme="minorHAnsi"/>
                <w:sz w:val="20"/>
                <w:szCs w:val="20"/>
                <w:lang w:eastAsia="hr-HR"/>
              </w:rPr>
              <w:t>Organizirati redovite radionice i grupne terapije za emocionalnu i psihološku podršku starijima, posebno onima koji žive sami ili su izgubili voljene osobe</w:t>
            </w:r>
          </w:p>
        </w:tc>
        <w:tc>
          <w:tcPr>
            <w:tcW w:w="2780" w:type="dxa"/>
            <w:tcBorders>
              <w:top w:val="nil"/>
              <w:left w:val="single" w:sz="8" w:space="0" w:color="CE5A67"/>
              <w:bottom w:val="single" w:sz="8" w:space="0" w:color="CE5A67"/>
              <w:right w:val="single" w:sz="8" w:space="0" w:color="CE5A67"/>
            </w:tcBorders>
            <w:shd w:val="clear" w:color="auto" w:fill="auto"/>
            <w:vAlign w:val="center"/>
          </w:tcPr>
          <w:p w14:paraId="05D00135" w14:textId="1A057550" w:rsidR="009B4615" w:rsidRPr="00B04971" w:rsidRDefault="009B4615" w:rsidP="00AA1481">
            <w:pPr>
              <w:spacing w:after="0" w:line="240" w:lineRule="auto"/>
              <w:jc w:val="center"/>
              <w:rPr>
                <w:rFonts w:eastAsia="Times New Roman" w:cstheme="minorHAnsi"/>
                <w:sz w:val="20"/>
                <w:szCs w:val="20"/>
                <w:lang w:eastAsia="hr-HR"/>
              </w:rPr>
            </w:pPr>
            <w:r w:rsidRPr="00B04971">
              <w:rPr>
                <w:rFonts w:eastAsia="Times New Roman" w:cstheme="minorHAnsi"/>
                <w:sz w:val="20"/>
                <w:szCs w:val="20"/>
                <w:lang w:eastAsia="hr-HR"/>
              </w:rPr>
              <w:t>DCK Varaždinske županije, Gradska društva Crvenog križa, nevladine organizacije</w:t>
            </w:r>
            <w:r w:rsidR="00492EF5" w:rsidRPr="00B04971">
              <w:rPr>
                <w:rFonts w:eastAsia="Times New Roman" w:cstheme="minorHAnsi"/>
                <w:sz w:val="20"/>
                <w:szCs w:val="20"/>
                <w:lang w:eastAsia="hr-HR"/>
              </w:rPr>
              <w:t>, zdravstvene ustanove</w:t>
            </w:r>
          </w:p>
          <w:p w14:paraId="17CB0208" w14:textId="77777777" w:rsidR="009B4615" w:rsidRPr="00B04971" w:rsidRDefault="009B4615" w:rsidP="00AA1481">
            <w:pPr>
              <w:spacing w:after="0" w:line="240" w:lineRule="auto"/>
              <w:jc w:val="center"/>
              <w:rPr>
                <w:rFonts w:eastAsia="Times New Roman" w:cstheme="minorHAnsi"/>
                <w:sz w:val="20"/>
                <w:szCs w:val="20"/>
                <w:lang w:eastAsia="hr-HR"/>
              </w:rPr>
            </w:pPr>
          </w:p>
        </w:tc>
        <w:tc>
          <w:tcPr>
            <w:tcW w:w="2780" w:type="dxa"/>
            <w:tcBorders>
              <w:top w:val="nil"/>
              <w:left w:val="single" w:sz="8" w:space="0" w:color="CE5A67"/>
              <w:bottom w:val="single" w:sz="8" w:space="0" w:color="CE5A67"/>
              <w:right w:val="single" w:sz="8" w:space="0" w:color="CE5A67"/>
            </w:tcBorders>
            <w:shd w:val="clear" w:color="auto" w:fill="auto"/>
            <w:vAlign w:val="center"/>
          </w:tcPr>
          <w:p w14:paraId="6219B416" w14:textId="77777777" w:rsidR="009B4615" w:rsidRPr="0087317C" w:rsidRDefault="009B4615" w:rsidP="00AA1481">
            <w:pPr>
              <w:spacing w:after="0" w:line="240" w:lineRule="auto"/>
              <w:jc w:val="center"/>
              <w:rPr>
                <w:rFonts w:eastAsia="Times New Roman" w:cstheme="minorHAnsi"/>
                <w:sz w:val="20"/>
                <w:szCs w:val="20"/>
                <w:lang w:eastAsia="hr-HR"/>
              </w:rPr>
            </w:pPr>
            <w:r w:rsidRPr="0087317C">
              <w:rPr>
                <w:rFonts w:eastAsia="Times New Roman" w:cstheme="minorHAnsi"/>
                <w:sz w:val="20"/>
                <w:szCs w:val="20"/>
                <w:lang w:eastAsia="hr-HR"/>
              </w:rPr>
              <w:t>JLRS proračuni, ESF+, donacije</w:t>
            </w:r>
          </w:p>
        </w:tc>
      </w:tr>
    </w:tbl>
    <w:p w14:paraId="1071496A" w14:textId="77777777" w:rsidR="008A4CFD" w:rsidRDefault="008A4CFD" w:rsidP="008A4CFD"/>
    <w:p w14:paraId="651A1E81" w14:textId="5D461567" w:rsidR="008A4CFD" w:rsidRDefault="008A4CFD" w:rsidP="008A4CFD"/>
    <w:p w14:paraId="64B00049" w14:textId="4F07D1A0" w:rsidR="00D62DC7" w:rsidRDefault="00D62DC7" w:rsidP="008A4CFD"/>
    <w:p w14:paraId="7A01D08C" w14:textId="32AA7A81" w:rsidR="00D62DC7" w:rsidRDefault="00D62DC7" w:rsidP="008A4CFD"/>
    <w:p w14:paraId="512A7337" w14:textId="6492E257" w:rsidR="00D62DC7" w:rsidRDefault="00D62DC7" w:rsidP="008A4CFD"/>
    <w:p w14:paraId="720209E1" w14:textId="77777777" w:rsidR="00D62DC7" w:rsidRPr="00757F8F" w:rsidRDefault="00D62DC7" w:rsidP="008A4CFD"/>
    <w:tbl>
      <w:tblPr>
        <w:tblW w:w="13900" w:type="dxa"/>
        <w:jc w:val="center"/>
        <w:tblLook w:val="04A0" w:firstRow="1" w:lastRow="0" w:firstColumn="1" w:lastColumn="0" w:noHBand="0" w:noVBand="1"/>
      </w:tblPr>
      <w:tblGrid>
        <w:gridCol w:w="2780"/>
        <w:gridCol w:w="2780"/>
        <w:gridCol w:w="2780"/>
        <w:gridCol w:w="2780"/>
        <w:gridCol w:w="2780"/>
      </w:tblGrid>
      <w:tr w:rsidR="008A4CFD" w:rsidRPr="00626E82" w14:paraId="4A313998" w14:textId="77777777" w:rsidTr="00C339C1">
        <w:trPr>
          <w:trHeight w:val="276"/>
          <w:jc w:val="center"/>
        </w:trPr>
        <w:tc>
          <w:tcPr>
            <w:tcW w:w="13900" w:type="dxa"/>
            <w:gridSpan w:val="5"/>
            <w:tcBorders>
              <w:top w:val="nil"/>
              <w:left w:val="single" w:sz="8" w:space="0" w:color="CE5A67"/>
              <w:bottom w:val="single" w:sz="4" w:space="0" w:color="FFFFFF" w:themeColor="background1"/>
              <w:right w:val="single" w:sz="8" w:space="0" w:color="CE5A67"/>
            </w:tcBorders>
            <w:shd w:val="clear" w:color="auto" w:fill="EF9B9D"/>
            <w:vAlign w:val="center"/>
          </w:tcPr>
          <w:p w14:paraId="36112124" w14:textId="53C20B3D" w:rsidR="008A4CFD" w:rsidRPr="002E76B1" w:rsidRDefault="008A4CFD" w:rsidP="007971D6">
            <w:pPr>
              <w:spacing w:before="120" w:after="120" w:line="240" w:lineRule="auto"/>
              <w:jc w:val="both"/>
              <w:rPr>
                <w:rFonts w:eastAsia="Times New Roman" w:cstheme="minorHAnsi"/>
                <w:b/>
                <w:bCs/>
                <w:lang w:eastAsia="hr-HR"/>
              </w:rPr>
            </w:pPr>
            <w:r w:rsidRPr="002E76B1">
              <w:rPr>
                <w:rFonts w:eastAsia="Times New Roman" w:cstheme="minorHAnsi"/>
                <w:b/>
                <w:bCs/>
                <w:lang w:eastAsia="hr-HR"/>
              </w:rPr>
              <w:lastRenderedPageBreak/>
              <w:t>CJELOŽIVOTNO UČENJE</w:t>
            </w:r>
            <w:r w:rsidR="00C76689" w:rsidRPr="002E76B1">
              <w:rPr>
                <w:rFonts w:eastAsia="Times New Roman" w:cstheme="minorHAnsi"/>
                <w:b/>
                <w:bCs/>
                <w:lang w:eastAsia="hr-HR"/>
              </w:rPr>
              <w:t>, DIGITALNA PISMENOST I INFORMIRANOST</w:t>
            </w:r>
          </w:p>
        </w:tc>
      </w:tr>
      <w:tr w:rsidR="008A4CFD" w:rsidRPr="00626E82" w14:paraId="406648E8" w14:textId="77777777" w:rsidTr="00C339C1">
        <w:trPr>
          <w:trHeight w:val="276"/>
          <w:jc w:val="center"/>
        </w:trPr>
        <w:tc>
          <w:tcPr>
            <w:tcW w:w="13900" w:type="dxa"/>
            <w:gridSpan w:val="5"/>
            <w:tcBorders>
              <w:top w:val="single" w:sz="4" w:space="0" w:color="FFFFFF" w:themeColor="background1"/>
              <w:left w:val="single" w:sz="8" w:space="0" w:color="CE5A67"/>
              <w:bottom w:val="nil"/>
              <w:right w:val="single" w:sz="8" w:space="0" w:color="CE5A67"/>
            </w:tcBorders>
            <w:shd w:val="clear" w:color="auto" w:fill="EF9B9D"/>
            <w:vAlign w:val="center"/>
            <w:hideMark/>
          </w:tcPr>
          <w:p w14:paraId="608744C6" w14:textId="6E5DFEB5" w:rsidR="008A4CFD" w:rsidRPr="002E76B1" w:rsidRDefault="008A4CFD" w:rsidP="007971D6">
            <w:pPr>
              <w:spacing w:before="120" w:after="120" w:line="240" w:lineRule="auto"/>
              <w:jc w:val="both"/>
              <w:rPr>
                <w:rFonts w:eastAsia="Times New Roman" w:cstheme="minorHAnsi"/>
                <w:b/>
                <w:bCs/>
                <w:lang w:eastAsia="hr-HR"/>
              </w:rPr>
            </w:pPr>
            <w:r w:rsidRPr="002E76B1">
              <w:rPr>
                <w:rFonts w:eastAsia="Times New Roman" w:cstheme="minorHAnsi"/>
                <w:b/>
                <w:bCs/>
                <w:lang w:eastAsia="hr-HR"/>
              </w:rPr>
              <w:t xml:space="preserve">Cilj </w:t>
            </w:r>
            <w:r w:rsidR="003803C4" w:rsidRPr="002E76B1">
              <w:rPr>
                <w:rFonts w:eastAsia="Times New Roman" w:cstheme="minorHAnsi"/>
                <w:b/>
                <w:bCs/>
                <w:lang w:eastAsia="hr-HR"/>
              </w:rPr>
              <w:t>3</w:t>
            </w:r>
            <w:r w:rsidRPr="002E76B1">
              <w:rPr>
                <w:rFonts w:eastAsia="Times New Roman" w:cstheme="minorHAnsi"/>
                <w:b/>
                <w:bCs/>
                <w:lang w:eastAsia="hr-HR"/>
              </w:rPr>
              <w:t xml:space="preserve">:  Povećanje broja starijih osoba uključenih u programe cjeloživotnog učenja </w:t>
            </w:r>
          </w:p>
        </w:tc>
      </w:tr>
      <w:tr w:rsidR="008A4CFD" w:rsidRPr="00626E82" w14:paraId="22775BB0" w14:textId="77777777" w:rsidTr="007971D6">
        <w:trPr>
          <w:trHeight w:val="540"/>
          <w:jc w:val="center"/>
        </w:trPr>
        <w:tc>
          <w:tcPr>
            <w:tcW w:w="2780" w:type="dxa"/>
            <w:tcBorders>
              <w:top w:val="nil"/>
              <w:left w:val="single" w:sz="8" w:space="0" w:color="CE5A67"/>
              <w:bottom w:val="single" w:sz="8" w:space="0" w:color="CE5A67"/>
              <w:right w:val="single" w:sz="8" w:space="0" w:color="CE5A67"/>
            </w:tcBorders>
            <w:shd w:val="clear" w:color="auto" w:fill="auto"/>
            <w:vAlign w:val="center"/>
            <w:hideMark/>
          </w:tcPr>
          <w:p w14:paraId="2F07B21E" w14:textId="77F25E9A" w:rsidR="008A4CFD" w:rsidRPr="00626E82" w:rsidRDefault="008A4CFD" w:rsidP="007971D6">
            <w:pPr>
              <w:spacing w:after="0" w:line="240" w:lineRule="auto"/>
              <w:jc w:val="center"/>
              <w:rPr>
                <w:rFonts w:eastAsia="Times New Roman" w:cstheme="minorHAnsi"/>
                <w:b/>
                <w:bCs/>
                <w:color w:val="000000"/>
                <w:sz w:val="20"/>
                <w:szCs w:val="20"/>
                <w:lang w:eastAsia="hr-HR"/>
              </w:rPr>
            </w:pPr>
            <w:r w:rsidRPr="00626E82">
              <w:rPr>
                <w:rFonts w:eastAsia="Times New Roman" w:cstheme="minorHAnsi"/>
                <w:b/>
                <w:bCs/>
                <w:color w:val="000000"/>
                <w:sz w:val="20"/>
                <w:szCs w:val="20"/>
                <w:lang w:eastAsia="hr-HR"/>
              </w:rPr>
              <w:t>Mjera</w:t>
            </w:r>
          </w:p>
        </w:tc>
        <w:tc>
          <w:tcPr>
            <w:tcW w:w="2780" w:type="dxa"/>
            <w:tcBorders>
              <w:top w:val="nil"/>
              <w:left w:val="nil"/>
              <w:bottom w:val="single" w:sz="8" w:space="0" w:color="CE5A67"/>
              <w:right w:val="single" w:sz="8" w:space="0" w:color="CE5A67"/>
            </w:tcBorders>
            <w:shd w:val="clear" w:color="auto" w:fill="auto"/>
            <w:vAlign w:val="center"/>
            <w:hideMark/>
          </w:tcPr>
          <w:p w14:paraId="5548E776" w14:textId="77777777" w:rsidR="008A4CFD" w:rsidRPr="00626E82" w:rsidRDefault="008A4CFD" w:rsidP="007971D6">
            <w:pPr>
              <w:spacing w:after="0" w:line="240" w:lineRule="auto"/>
              <w:jc w:val="center"/>
              <w:rPr>
                <w:rFonts w:eastAsia="Times New Roman" w:cstheme="minorHAnsi"/>
                <w:b/>
                <w:bCs/>
                <w:color w:val="000000"/>
                <w:sz w:val="20"/>
                <w:szCs w:val="20"/>
                <w:lang w:eastAsia="hr-HR"/>
              </w:rPr>
            </w:pPr>
            <w:r w:rsidRPr="00626E82">
              <w:rPr>
                <w:rFonts w:eastAsia="Times New Roman" w:cstheme="minorHAnsi"/>
                <w:b/>
                <w:bCs/>
                <w:color w:val="000000"/>
                <w:sz w:val="20"/>
                <w:szCs w:val="20"/>
                <w:lang w:eastAsia="hr-HR"/>
              </w:rPr>
              <w:t>Pokazatelj uspješnosti provedbe</w:t>
            </w:r>
          </w:p>
        </w:tc>
        <w:tc>
          <w:tcPr>
            <w:tcW w:w="2780" w:type="dxa"/>
            <w:tcBorders>
              <w:top w:val="nil"/>
              <w:left w:val="nil"/>
              <w:bottom w:val="single" w:sz="8" w:space="0" w:color="CE5A67"/>
              <w:right w:val="single" w:sz="8" w:space="0" w:color="CE5A67"/>
            </w:tcBorders>
            <w:shd w:val="clear" w:color="auto" w:fill="auto"/>
            <w:vAlign w:val="center"/>
            <w:hideMark/>
          </w:tcPr>
          <w:p w14:paraId="68E48D68" w14:textId="77777777" w:rsidR="008A4CFD" w:rsidRPr="00626E82" w:rsidRDefault="008A4CFD" w:rsidP="007971D6">
            <w:pPr>
              <w:spacing w:after="0" w:line="240" w:lineRule="auto"/>
              <w:jc w:val="center"/>
              <w:rPr>
                <w:rFonts w:eastAsia="Times New Roman" w:cstheme="minorHAnsi"/>
                <w:b/>
                <w:bCs/>
                <w:color w:val="000000"/>
                <w:sz w:val="20"/>
                <w:szCs w:val="20"/>
                <w:lang w:eastAsia="hr-HR"/>
              </w:rPr>
            </w:pPr>
            <w:r w:rsidRPr="00626E82">
              <w:rPr>
                <w:rFonts w:eastAsia="Times New Roman" w:cstheme="minorHAnsi"/>
                <w:b/>
                <w:bCs/>
                <w:color w:val="000000"/>
                <w:sz w:val="20"/>
                <w:szCs w:val="20"/>
                <w:lang w:eastAsia="hr-HR"/>
              </w:rPr>
              <w:t>Aktivnosti</w:t>
            </w:r>
          </w:p>
        </w:tc>
        <w:tc>
          <w:tcPr>
            <w:tcW w:w="2780" w:type="dxa"/>
            <w:tcBorders>
              <w:top w:val="nil"/>
              <w:left w:val="nil"/>
              <w:bottom w:val="single" w:sz="8" w:space="0" w:color="CE5A67"/>
              <w:right w:val="single" w:sz="8" w:space="0" w:color="CE5A67"/>
            </w:tcBorders>
            <w:shd w:val="clear" w:color="auto" w:fill="auto"/>
            <w:vAlign w:val="center"/>
            <w:hideMark/>
          </w:tcPr>
          <w:p w14:paraId="2311AC12" w14:textId="282430DC" w:rsidR="008A4CFD" w:rsidRPr="00626E82" w:rsidRDefault="008A4CFD" w:rsidP="007971D6">
            <w:pPr>
              <w:spacing w:after="0" w:line="240" w:lineRule="auto"/>
              <w:jc w:val="center"/>
              <w:rPr>
                <w:rFonts w:eastAsia="Times New Roman" w:cstheme="minorHAnsi"/>
                <w:b/>
                <w:bCs/>
                <w:color w:val="000000"/>
                <w:sz w:val="20"/>
                <w:szCs w:val="20"/>
                <w:lang w:eastAsia="hr-HR"/>
              </w:rPr>
            </w:pPr>
            <w:r w:rsidRPr="00626E82">
              <w:rPr>
                <w:rFonts w:eastAsia="Times New Roman" w:cstheme="minorHAnsi"/>
                <w:b/>
                <w:bCs/>
                <w:color w:val="000000"/>
                <w:sz w:val="20"/>
                <w:szCs w:val="20"/>
                <w:lang w:eastAsia="hr-HR"/>
              </w:rPr>
              <w:t>Nositelji/sunositelji aktivnosti</w:t>
            </w:r>
          </w:p>
        </w:tc>
        <w:tc>
          <w:tcPr>
            <w:tcW w:w="2780" w:type="dxa"/>
            <w:tcBorders>
              <w:top w:val="nil"/>
              <w:left w:val="nil"/>
              <w:bottom w:val="single" w:sz="8" w:space="0" w:color="CE5A67"/>
              <w:right w:val="single" w:sz="8" w:space="0" w:color="CE5A67"/>
            </w:tcBorders>
            <w:shd w:val="clear" w:color="auto" w:fill="auto"/>
            <w:vAlign w:val="center"/>
            <w:hideMark/>
          </w:tcPr>
          <w:p w14:paraId="7802E77B" w14:textId="77777777" w:rsidR="008A4CFD" w:rsidRPr="00626E82" w:rsidRDefault="008A4CFD" w:rsidP="007971D6">
            <w:pPr>
              <w:spacing w:after="0" w:line="240" w:lineRule="auto"/>
              <w:jc w:val="center"/>
              <w:rPr>
                <w:rFonts w:eastAsia="Times New Roman" w:cstheme="minorHAnsi"/>
                <w:b/>
                <w:bCs/>
                <w:color w:val="000000"/>
                <w:sz w:val="20"/>
                <w:szCs w:val="20"/>
                <w:lang w:eastAsia="hr-HR"/>
              </w:rPr>
            </w:pPr>
            <w:r w:rsidRPr="00626E82">
              <w:rPr>
                <w:rFonts w:eastAsia="Times New Roman" w:cstheme="minorHAnsi"/>
                <w:b/>
                <w:bCs/>
                <w:color w:val="000000"/>
                <w:sz w:val="20"/>
                <w:szCs w:val="20"/>
                <w:lang w:eastAsia="hr-HR"/>
              </w:rPr>
              <w:t>Izvori financiranja</w:t>
            </w:r>
          </w:p>
        </w:tc>
      </w:tr>
      <w:tr w:rsidR="008A4CFD" w:rsidRPr="00626E82" w14:paraId="1A88A2F9" w14:textId="77777777" w:rsidTr="007971D6">
        <w:trPr>
          <w:trHeight w:val="540"/>
          <w:jc w:val="center"/>
        </w:trPr>
        <w:tc>
          <w:tcPr>
            <w:tcW w:w="2780" w:type="dxa"/>
            <w:tcBorders>
              <w:top w:val="nil"/>
              <w:left w:val="single" w:sz="8" w:space="0" w:color="CE5A67"/>
              <w:bottom w:val="single" w:sz="8" w:space="0" w:color="CE5A67"/>
              <w:right w:val="single" w:sz="8" w:space="0" w:color="CE5A67"/>
            </w:tcBorders>
            <w:shd w:val="clear" w:color="auto" w:fill="auto"/>
            <w:vAlign w:val="center"/>
          </w:tcPr>
          <w:p w14:paraId="5805281B" w14:textId="2A723645" w:rsidR="008A4CFD" w:rsidRPr="00230772" w:rsidRDefault="008A4CFD" w:rsidP="007971D6">
            <w:pPr>
              <w:spacing w:after="0" w:line="240" w:lineRule="auto"/>
              <w:rPr>
                <w:rFonts w:eastAsia="Times New Roman" w:cstheme="minorHAnsi"/>
                <w:color w:val="000000"/>
                <w:sz w:val="20"/>
                <w:szCs w:val="20"/>
                <w:lang w:eastAsia="hr-HR"/>
              </w:rPr>
            </w:pPr>
            <w:r>
              <w:rPr>
                <w:rFonts w:eastAsia="Times New Roman" w:cstheme="minorHAnsi"/>
                <w:color w:val="000000"/>
                <w:sz w:val="20"/>
                <w:szCs w:val="20"/>
                <w:lang w:eastAsia="hr-HR"/>
              </w:rPr>
              <w:t xml:space="preserve">Razvoj i promocija novih programa cjeloživotnog učenja za </w:t>
            </w:r>
            <w:r w:rsidR="00E65F70">
              <w:rPr>
                <w:rFonts w:eastAsia="Times New Roman" w:cstheme="minorHAnsi"/>
                <w:color w:val="000000"/>
                <w:sz w:val="20"/>
                <w:szCs w:val="20"/>
                <w:lang w:eastAsia="hr-HR"/>
              </w:rPr>
              <w:t>osobe starije životne dobi</w:t>
            </w:r>
            <w:r w:rsidRPr="00230772">
              <w:rPr>
                <w:rFonts w:eastAsia="Times New Roman" w:cstheme="minorHAnsi"/>
                <w:color w:val="000000"/>
                <w:sz w:val="20"/>
                <w:szCs w:val="20"/>
                <w:lang w:eastAsia="hr-HR"/>
              </w:rPr>
              <w:t xml:space="preserve"> </w:t>
            </w:r>
          </w:p>
        </w:tc>
        <w:tc>
          <w:tcPr>
            <w:tcW w:w="2780" w:type="dxa"/>
            <w:tcBorders>
              <w:top w:val="nil"/>
              <w:left w:val="nil"/>
              <w:bottom w:val="single" w:sz="8" w:space="0" w:color="CE5A67"/>
              <w:right w:val="single" w:sz="8" w:space="0" w:color="CE5A67"/>
            </w:tcBorders>
            <w:shd w:val="clear" w:color="auto" w:fill="auto"/>
            <w:vAlign w:val="center"/>
          </w:tcPr>
          <w:p w14:paraId="58E0845A" w14:textId="77777777" w:rsidR="008A4CFD" w:rsidRPr="00BC2E7E" w:rsidRDefault="008A4CFD" w:rsidP="007971D6">
            <w:pPr>
              <w:spacing w:after="0" w:line="240" w:lineRule="auto"/>
              <w:rPr>
                <w:rFonts w:eastAsia="Times New Roman" w:cstheme="minorHAnsi"/>
                <w:color w:val="000000"/>
                <w:sz w:val="20"/>
                <w:szCs w:val="20"/>
                <w:lang w:eastAsia="hr-HR"/>
              </w:rPr>
            </w:pPr>
            <w:r>
              <w:rPr>
                <w:rFonts w:eastAsia="Times New Roman" w:cstheme="minorHAnsi"/>
                <w:color w:val="000000"/>
                <w:sz w:val="20"/>
                <w:szCs w:val="20"/>
                <w:lang w:eastAsia="hr-HR"/>
              </w:rPr>
              <w:t>B</w:t>
            </w:r>
            <w:r w:rsidRPr="00BC2E7E">
              <w:rPr>
                <w:rFonts w:eastAsia="Times New Roman" w:cstheme="minorHAnsi"/>
                <w:color w:val="000000"/>
                <w:sz w:val="20"/>
                <w:szCs w:val="20"/>
                <w:lang w:eastAsia="hr-HR"/>
              </w:rPr>
              <w:t>roj održanih edukativnih tečajeva i radionica namijenjenih osobama starije</w:t>
            </w:r>
          </w:p>
          <w:p w14:paraId="384243CB" w14:textId="77777777" w:rsidR="008A4CFD" w:rsidRPr="00BC2E7E" w:rsidRDefault="008A4CFD" w:rsidP="007971D6">
            <w:pPr>
              <w:spacing w:after="0" w:line="240" w:lineRule="auto"/>
              <w:rPr>
                <w:rFonts w:eastAsia="Times New Roman" w:cstheme="minorHAnsi"/>
                <w:color w:val="000000"/>
                <w:sz w:val="20"/>
                <w:szCs w:val="20"/>
                <w:lang w:eastAsia="hr-HR"/>
              </w:rPr>
            </w:pPr>
            <w:r w:rsidRPr="00BC2E7E">
              <w:rPr>
                <w:rFonts w:eastAsia="Times New Roman" w:cstheme="minorHAnsi"/>
                <w:color w:val="000000"/>
                <w:sz w:val="20"/>
                <w:szCs w:val="20"/>
                <w:lang w:eastAsia="hr-HR"/>
              </w:rPr>
              <w:t>dobi</w:t>
            </w:r>
          </w:p>
          <w:p w14:paraId="612F8714" w14:textId="77777777" w:rsidR="008A4CFD" w:rsidRPr="00626E82" w:rsidRDefault="008A4CFD" w:rsidP="007971D6">
            <w:pPr>
              <w:spacing w:after="0" w:line="240" w:lineRule="auto"/>
              <w:rPr>
                <w:rFonts w:eastAsia="Times New Roman" w:cstheme="minorHAnsi"/>
                <w:b/>
                <w:bCs/>
                <w:color w:val="000000"/>
                <w:sz w:val="20"/>
                <w:szCs w:val="20"/>
                <w:lang w:eastAsia="hr-HR"/>
              </w:rPr>
            </w:pPr>
            <w:r>
              <w:rPr>
                <w:rFonts w:eastAsia="Times New Roman" w:cstheme="minorHAnsi"/>
                <w:color w:val="000000"/>
                <w:sz w:val="20"/>
                <w:szCs w:val="20"/>
                <w:lang w:eastAsia="hr-HR"/>
              </w:rPr>
              <w:t>B</w:t>
            </w:r>
            <w:r w:rsidRPr="00BC2E7E">
              <w:rPr>
                <w:rFonts w:eastAsia="Times New Roman" w:cstheme="minorHAnsi"/>
                <w:color w:val="000000"/>
                <w:sz w:val="20"/>
                <w:szCs w:val="20"/>
                <w:lang w:eastAsia="hr-HR"/>
              </w:rPr>
              <w:t>roj sudionika na održanim aktivnostima</w:t>
            </w:r>
          </w:p>
        </w:tc>
        <w:tc>
          <w:tcPr>
            <w:tcW w:w="2780" w:type="dxa"/>
            <w:tcBorders>
              <w:top w:val="nil"/>
              <w:left w:val="nil"/>
              <w:bottom w:val="single" w:sz="8" w:space="0" w:color="CE5A67"/>
              <w:right w:val="single" w:sz="8" w:space="0" w:color="CE5A67"/>
            </w:tcBorders>
            <w:shd w:val="clear" w:color="auto" w:fill="auto"/>
            <w:vAlign w:val="center"/>
          </w:tcPr>
          <w:p w14:paraId="775DFD47" w14:textId="68D22819" w:rsidR="008A4CFD" w:rsidRDefault="008A4CFD" w:rsidP="0014376D">
            <w:pPr>
              <w:spacing w:before="120" w:after="0" w:line="240" w:lineRule="auto"/>
              <w:rPr>
                <w:rFonts w:eastAsia="Times New Roman" w:cstheme="minorHAnsi"/>
                <w:color w:val="000000"/>
                <w:sz w:val="20"/>
                <w:szCs w:val="20"/>
                <w:lang w:eastAsia="hr-HR"/>
              </w:rPr>
            </w:pPr>
            <w:r w:rsidRPr="004031CA">
              <w:rPr>
                <w:rFonts w:eastAsia="Times New Roman" w:cstheme="minorHAnsi"/>
                <w:color w:val="000000"/>
                <w:sz w:val="20"/>
                <w:szCs w:val="20"/>
                <w:lang w:eastAsia="hr-HR"/>
              </w:rPr>
              <w:t xml:space="preserve">Uvođenje </w:t>
            </w:r>
            <w:r w:rsidR="0014376D">
              <w:rPr>
                <w:rFonts w:eastAsia="Times New Roman" w:cstheme="minorHAnsi"/>
                <w:color w:val="000000"/>
                <w:sz w:val="20"/>
                <w:szCs w:val="20"/>
                <w:lang w:eastAsia="hr-HR"/>
              </w:rPr>
              <w:t xml:space="preserve">međugeneracijskih </w:t>
            </w:r>
            <w:r w:rsidRPr="004031CA">
              <w:rPr>
                <w:rFonts w:eastAsia="Times New Roman" w:cstheme="minorHAnsi"/>
                <w:color w:val="000000"/>
                <w:sz w:val="20"/>
                <w:szCs w:val="20"/>
                <w:lang w:eastAsia="hr-HR"/>
              </w:rPr>
              <w:t xml:space="preserve">programa </w:t>
            </w:r>
            <w:r w:rsidR="0014376D">
              <w:rPr>
                <w:rFonts w:eastAsia="Times New Roman" w:cstheme="minorHAnsi"/>
                <w:color w:val="000000"/>
                <w:sz w:val="20"/>
                <w:szCs w:val="20"/>
                <w:lang w:eastAsia="hr-HR"/>
              </w:rPr>
              <w:t xml:space="preserve">(primjer </w:t>
            </w:r>
            <w:r w:rsidRPr="004031CA">
              <w:rPr>
                <w:rFonts w:eastAsia="Times New Roman" w:cstheme="minorHAnsi"/>
                <w:color w:val="000000"/>
                <w:sz w:val="20"/>
                <w:szCs w:val="20"/>
                <w:lang w:eastAsia="hr-HR"/>
              </w:rPr>
              <w:t>programa u kojima starije osobe mogu podijeliti svoje znanje i vještine s mlađim generacijama</w:t>
            </w:r>
            <w:r w:rsidR="00BF589A">
              <w:rPr>
                <w:rFonts w:eastAsia="Times New Roman" w:cstheme="minorHAnsi"/>
                <w:color w:val="000000"/>
                <w:sz w:val="20"/>
                <w:szCs w:val="20"/>
                <w:lang w:eastAsia="hr-HR"/>
              </w:rPr>
              <w:t xml:space="preserve">, </w:t>
            </w:r>
            <w:r w:rsidR="009E76FA">
              <w:rPr>
                <w:rFonts w:eastAsia="Times New Roman" w:cstheme="minorHAnsi"/>
                <w:color w:val="000000"/>
                <w:sz w:val="20"/>
                <w:szCs w:val="20"/>
                <w:lang w:eastAsia="hr-HR"/>
              </w:rPr>
              <w:t>primjer pilot aktivnosti Sveučilišta Sjever - povezivanje učenika srednjih škola i studenata putem platforme za razmjenu znanja)</w:t>
            </w:r>
          </w:p>
          <w:p w14:paraId="6BCA8606" w14:textId="6008393B" w:rsidR="008A4CFD" w:rsidRDefault="008A4CFD" w:rsidP="0014376D">
            <w:pPr>
              <w:spacing w:before="120" w:after="0" w:line="240" w:lineRule="auto"/>
              <w:rPr>
                <w:rFonts w:eastAsia="Times New Roman" w:cstheme="minorHAnsi"/>
                <w:color w:val="000000"/>
                <w:sz w:val="20"/>
                <w:szCs w:val="20"/>
                <w:lang w:eastAsia="hr-HR"/>
              </w:rPr>
            </w:pPr>
            <w:r>
              <w:rPr>
                <w:rFonts w:eastAsia="Times New Roman" w:cstheme="minorHAnsi"/>
                <w:color w:val="000000"/>
                <w:sz w:val="20"/>
                <w:szCs w:val="20"/>
                <w:lang w:eastAsia="hr-HR"/>
              </w:rPr>
              <w:t xml:space="preserve">Provedba informativne kampanje za poticanje uključivanja </w:t>
            </w:r>
            <w:r w:rsidR="00E65F70">
              <w:rPr>
                <w:rFonts w:eastAsia="Times New Roman" w:cstheme="minorHAnsi"/>
                <w:color w:val="000000"/>
                <w:sz w:val="20"/>
                <w:szCs w:val="20"/>
                <w:lang w:eastAsia="hr-HR"/>
              </w:rPr>
              <w:t>osoba starije životne dobi</w:t>
            </w:r>
            <w:r>
              <w:rPr>
                <w:rFonts w:eastAsia="Times New Roman" w:cstheme="minorHAnsi"/>
                <w:color w:val="000000"/>
                <w:sz w:val="20"/>
                <w:szCs w:val="20"/>
                <w:lang w:eastAsia="hr-HR"/>
              </w:rPr>
              <w:t xml:space="preserve"> u programe cjeloživotnog učenja</w:t>
            </w:r>
          </w:p>
          <w:p w14:paraId="5384907C" w14:textId="52189988" w:rsidR="008A4CFD" w:rsidRDefault="008A4CFD" w:rsidP="0014376D">
            <w:pPr>
              <w:spacing w:before="120" w:after="0" w:line="240" w:lineRule="auto"/>
              <w:rPr>
                <w:rFonts w:eastAsia="Times New Roman" w:cstheme="minorHAnsi"/>
                <w:color w:val="000000"/>
                <w:sz w:val="20"/>
                <w:szCs w:val="20"/>
                <w:lang w:eastAsia="hr-HR"/>
              </w:rPr>
            </w:pPr>
            <w:r>
              <w:rPr>
                <w:rFonts w:eastAsia="Times New Roman" w:cstheme="minorHAnsi"/>
                <w:color w:val="000000"/>
                <w:sz w:val="20"/>
                <w:szCs w:val="20"/>
                <w:lang w:eastAsia="hr-HR"/>
              </w:rPr>
              <w:t xml:space="preserve">Organizacija besplatnih edukativnih tečajeva i radionica te prilagođenih programa za </w:t>
            </w:r>
            <w:r w:rsidR="00E65F70">
              <w:rPr>
                <w:rFonts w:eastAsia="Times New Roman" w:cstheme="minorHAnsi"/>
                <w:color w:val="000000"/>
                <w:sz w:val="20"/>
                <w:szCs w:val="20"/>
                <w:lang w:eastAsia="hr-HR"/>
              </w:rPr>
              <w:t>osobe starije životne dobi</w:t>
            </w:r>
            <w:r>
              <w:rPr>
                <w:rFonts w:eastAsia="Times New Roman" w:cstheme="minorHAnsi"/>
                <w:color w:val="000000"/>
                <w:sz w:val="20"/>
                <w:szCs w:val="20"/>
                <w:lang w:eastAsia="hr-HR"/>
              </w:rPr>
              <w:t xml:space="preserve"> u ruralnim područjima</w:t>
            </w:r>
          </w:p>
          <w:p w14:paraId="08BAC0E5" w14:textId="55AE0264" w:rsidR="00C523F8" w:rsidRDefault="00406B86" w:rsidP="0014376D">
            <w:pPr>
              <w:spacing w:before="120" w:after="0" w:line="240" w:lineRule="auto"/>
              <w:rPr>
                <w:rFonts w:eastAsia="Times New Roman" w:cstheme="minorHAnsi"/>
                <w:color w:val="000000"/>
                <w:sz w:val="20"/>
                <w:szCs w:val="20"/>
                <w:lang w:eastAsia="hr-HR"/>
              </w:rPr>
            </w:pPr>
            <w:r>
              <w:rPr>
                <w:rFonts w:eastAsia="Times New Roman" w:cstheme="minorHAnsi"/>
                <w:color w:val="000000"/>
                <w:sz w:val="20"/>
                <w:szCs w:val="20"/>
                <w:lang w:eastAsia="hr-HR"/>
              </w:rPr>
              <w:t>Uspostava informacijskog centra za osobe starije životne dobi</w:t>
            </w:r>
            <w:r w:rsidR="000311C5">
              <w:rPr>
                <w:rFonts w:eastAsia="Times New Roman" w:cstheme="minorHAnsi"/>
                <w:color w:val="000000"/>
                <w:sz w:val="20"/>
                <w:szCs w:val="20"/>
                <w:lang w:eastAsia="hr-HR"/>
              </w:rPr>
              <w:t xml:space="preserve"> </w:t>
            </w:r>
            <w:r w:rsidR="000311C5" w:rsidRPr="000311C5">
              <w:rPr>
                <w:rFonts w:eastAsia="Times New Roman" w:cstheme="minorHAnsi"/>
                <w:color w:val="000000"/>
                <w:sz w:val="20"/>
                <w:szCs w:val="20"/>
                <w:lang w:eastAsia="hr-HR"/>
              </w:rPr>
              <w:t>gdje mogu dobiti informacije o dostupnim uslugama, programima i podršci</w:t>
            </w:r>
          </w:p>
          <w:p w14:paraId="1FA7CC13" w14:textId="0B42476C" w:rsidR="00C523F8" w:rsidRPr="004031CA" w:rsidRDefault="00C523F8" w:rsidP="0014376D">
            <w:pPr>
              <w:spacing w:before="120" w:after="0" w:line="240" w:lineRule="auto"/>
              <w:rPr>
                <w:rFonts w:eastAsia="Times New Roman" w:cstheme="minorHAnsi"/>
                <w:color w:val="000000"/>
                <w:sz w:val="20"/>
                <w:szCs w:val="20"/>
                <w:lang w:eastAsia="hr-HR"/>
              </w:rPr>
            </w:pPr>
          </w:p>
        </w:tc>
        <w:tc>
          <w:tcPr>
            <w:tcW w:w="2780" w:type="dxa"/>
            <w:tcBorders>
              <w:top w:val="nil"/>
              <w:left w:val="nil"/>
              <w:bottom w:val="single" w:sz="8" w:space="0" w:color="CE5A67"/>
              <w:right w:val="single" w:sz="8" w:space="0" w:color="CE5A67"/>
            </w:tcBorders>
            <w:shd w:val="clear" w:color="auto" w:fill="auto"/>
            <w:vAlign w:val="center"/>
          </w:tcPr>
          <w:p w14:paraId="034CC561" w14:textId="77777777" w:rsidR="008A4CFD" w:rsidRDefault="008A4CFD" w:rsidP="00AA1481">
            <w:pPr>
              <w:jc w:val="center"/>
            </w:pPr>
          </w:p>
          <w:p w14:paraId="333CD0DD" w14:textId="77777777" w:rsidR="008A4CFD" w:rsidRPr="00021443" w:rsidRDefault="008A4CFD" w:rsidP="00AA1481">
            <w:pPr>
              <w:jc w:val="center"/>
            </w:pPr>
            <w:r>
              <w:rPr>
                <w:rFonts w:eastAsia="Times New Roman" w:cstheme="minorHAnsi"/>
                <w:color w:val="000000"/>
                <w:sz w:val="20"/>
                <w:szCs w:val="20"/>
                <w:lang w:eastAsia="hr-HR"/>
              </w:rPr>
              <w:t>Varaždinska županija</w:t>
            </w:r>
            <w:r w:rsidRPr="008C4C3A">
              <w:rPr>
                <w:rFonts w:eastAsia="Times New Roman" w:cstheme="minorHAnsi"/>
                <w:color w:val="000000"/>
                <w:sz w:val="20"/>
                <w:szCs w:val="20"/>
                <w:lang w:eastAsia="hr-HR"/>
              </w:rPr>
              <w:t>,</w:t>
            </w:r>
            <w:r>
              <w:rPr>
                <w:rFonts w:eastAsia="Times New Roman" w:cstheme="minorHAnsi"/>
                <w:color w:val="000000"/>
                <w:sz w:val="20"/>
                <w:szCs w:val="20"/>
                <w:lang w:eastAsia="hr-HR"/>
              </w:rPr>
              <w:t xml:space="preserve"> jedinice lokalne samouprave,</w:t>
            </w:r>
            <w:r w:rsidRPr="008C4C3A">
              <w:rPr>
                <w:rFonts w:eastAsia="Times New Roman" w:cstheme="minorHAnsi"/>
                <w:color w:val="000000"/>
                <w:sz w:val="20"/>
                <w:szCs w:val="20"/>
                <w:lang w:eastAsia="hr-HR"/>
              </w:rPr>
              <w:t xml:space="preserve"> Pučko otvoreno</w:t>
            </w:r>
            <w:r>
              <w:rPr>
                <w:rFonts w:eastAsia="Times New Roman" w:cstheme="minorHAnsi"/>
                <w:color w:val="000000"/>
                <w:sz w:val="20"/>
                <w:szCs w:val="20"/>
                <w:lang w:eastAsia="hr-HR"/>
              </w:rPr>
              <w:t xml:space="preserve"> </w:t>
            </w:r>
            <w:r w:rsidRPr="008C4C3A">
              <w:rPr>
                <w:rFonts w:eastAsia="Times New Roman" w:cstheme="minorHAnsi"/>
                <w:color w:val="000000"/>
                <w:sz w:val="20"/>
                <w:szCs w:val="20"/>
                <w:lang w:eastAsia="hr-HR"/>
              </w:rPr>
              <w:t>učilišt</w:t>
            </w:r>
            <w:r>
              <w:rPr>
                <w:rFonts w:eastAsia="Times New Roman" w:cstheme="minorHAnsi"/>
                <w:color w:val="000000"/>
                <w:sz w:val="20"/>
                <w:szCs w:val="20"/>
                <w:lang w:eastAsia="hr-HR"/>
              </w:rPr>
              <w:t>e</w:t>
            </w:r>
            <w:r w:rsidRPr="008C4C3A">
              <w:rPr>
                <w:rFonts w:eastAsia="Times New Roman" w:cstheme="minorHAnsi"/>
                <w:color w:val="000000"/>
                <w:sz w:val="20"/>
                <w:szCs w:val="20"/>
                <w:lang w:eastAsia="hr-HR"/>
              </w:rPr>
              <w:t xml:space="preserve">, </w:t>
            </w:r>
            <w:r>
              <w:rPr>
                <w:rFonts w:eastAsia="Times New Roman" w:cstheme="minorHAnsi"/>
                <w:color w:val="000000"/>
                <w:sz w:val="20"/>
                <w:szCs w:val="20"/>
                <w:lang w:eastAsia="hr-HR"/>
              </w:rPr>
              <w:t>o</w:t>
            </w:r>
            <w:r w:rsidRPr="00626E82">
              <w:rPr>
                <w:rFonts w:eastAsia="Times New Roman" w:cstheme="minorHAnsi"/>
                <w:color w:val="000000"/>
                <w:sz w:val="20"/>
                <w:szCs w:val="20"/>
                <w:lang w:eastAsia="hr-HR"/>
              </w:rPr>
              <w:t>brazovne institucije</w:t>
            </w:r>
            <w:r>
              <w:rPr>
                <w:rFonts w:eastAsia="Times New Roman" w:cstheme="minorHAnsi"/>
                <w:color w:val="000000"/>
                <w:sz w:val="20"/>
                <w:szCs w:val="20"/>
                <w:lang w:eastAsia="hr-HR"/>
              </w:rPr>
              <w:t xml:space="preserve"> </w:t>
            </w:r>
            <w:r w:rsidRPr="008C4C3A">
              <w:rPr>
                <w:rFonts w:eastAsia="Times New Roman" w:cstheme="minorHAnsi"/>
                <w:color w:val="000000"/>
                <w:sz w:val="20"/>
                <w:szCs w:val="20"/>
                <w:lang w:eastAsia="hr-HR"/>
              </w:rPr>
              <w:t>domovi za starije osobe</w:t>
            </w:r>
            <w:r>
              <w:rPr>
                <w:rFonts w:eastAsia="Times New Roman" w:cstheme="minorHAnsi"/>
                <w:color w:val="000000"/>
                <w:sz w:val="20"/>
                <w:szCs w:val="20"/>
                <w:lang w:eastAsia="hr-HR"/>
              </w:rPr>
              <w:t>, udruge</w:t>
            </w:r>
          </w:p>
        </w:tc>
        <w:tc>
          <w:tcPr>
            <w:tcW w:w="2780" w:type="dxa"/>
            <w:tcBorders>
              <w:top w:val="nil"/>
              <w:left w:val="nil"/>
              <w:bottom w:val="single" w:sz="8" w:space="0" w:color="CE5A67"/>
              <w:right w:val="single" w:sz="8" w:space="0" w:color="CE5A67"/>
            </w:tcBorders>
            <w:shd w:val="clear" w:color="auto" w:fill="auto"/>
            <w:vAlign w:val="center"/>
          </w:tcPr>
          <w:p w14:paraId="3F2571B9" w14:textId="77777777" w:rsidR="008A4CFD" w:rsidRPr="00626E82" w:rsidRDefault="008A4CFD" w:rsidP="00AA1481">
            <w:pPr>
              <w:spacing w:after="0" w:line="240" w:lineRule="auto"/>
              <w:jc w:val="center"/>
              <w:rPr>
                <w:rFonts w:eastAsia="Times New Roman" w:cstheme="minorHAnsi"/>
                <w:b/>
                <w:bCs/>
                <w:color w:val="000000"/>
                <w:sz w:val="20"/>
                <w:szCs w:val="20"/>
                <w:lang w:eastAsia="hr-HR"/>
              </w:rPr>
            </w:pPr>
            <w:r>
              <w:rPr>
                <w:rFonts w:eastAsia="Times New Roman" w:cstheme="minorHAnsi"/>
                <w:sz w:val="20"/>
                <w:szCs w:val="20"/>
                <w:lang w:eastAsia="hr-HR"/>
              </w:rPr>
              <w:t>P</w:t>
            </w:r>
            <w:r w:rsidRPr="0087317C">
              <w:rPr>
                <w:rFonts w:eastAsia="Times New Roman" w:cstheme="minorHAnsi"/>
                <w:sz w:val="20"/>
                <w:szCs w:val="20"/>
                <w:lang w:eastAsia="hr-HR"/>
              </w:rPr>
              <w:t xml:space="preserve">roračun Varaždinske županije i JLS-ova te, </w:t>
            </w:r>
            <w:r>
              <w:rPr>
                <w:rFonts w:eastAsia="Times New Roman" w:cstheme="minorHAnsi"/>
                <w:sz w:val="20"/>
                <w:szCs w:val="20"/>
                <w:lang w:eastAsia="hr-HR"/>
              </w:rPr>
              <w:t>državni proračun, EU fondovi</w:t>
            </w:r>
          </w:p>
        </w:tc>
      </w:tr>
      <w:tr w:rsidR="00C76689" w:rsidRPr="00626E82" w14:paraId="24165EC5" w14:textId="77777777" w:rsidTr="00C339C1">
        <w:trPr>
          <w:trHeight w:val="276"/>
          <w:jc w:val="center"/>
        </w:trPr>
        <w:tc>
          <w:tcPr>
            <w:tcW w:w="13900" w:type="dxa"/>
            <w:gridSpan w:val="5"/>
            <w:tcBorders>
              <w:top w:val="single" w:sz="4" w:space="0" w:color="FFFFFF" w:themeColor="background1"/>
              <w:left w:val="single" w:sz="8" w:space="0" w:color="CE5A67"/>
              <w:bottom w:val="nil"/>
              <w:right w:val="single" w:sz="8" w:space="0" w:color="CE5A67"/>
            </w:tcBorders>
            <w:shd w:val="clear" w:color="auto" w:fill="EF9B9D"/>
            <w:vAlign w:val="center"/>
            <w:hideMark/>
          </w:tcPr>
          <w:p w14:paraId="50C1563E" w14:textId="7A49E9FD" w:rsidR="00C76689" w:rsidRPr="0048624D" w:rsidRDefault="00C76689" w:rsidP="0012136C">
            <w:pPr>
              <w:spacing w:before="120" w:after="120" w:line="240" w:lineRule="auto"/>
              <w:jc w:val="both"/>
              <w:rPr>
                <w:rFonts w:eastAsia="Times New Roman" w:cstheme="minorHAnsi"/>
                <w:b/>
                <w:bCs/>
                <w:sz w:val="20"/>
                <w:szCs w:val="20"/>
                <w:lang w:eastAsia="hr-HR"/>
              </w:rPr>
            </w:pPr>
            <w:r w:rsidRPr="002E76B1">
              <w:rPr>
                <w:rFonts w:eastAsia="Times New Roman" w:cstheme="minorHAnsi"/>
                <w:b/>
                <w:bCs/>
                <w:lang w:eastAsia="hr-HR"/>
              </w:rPr>
              <w:lastRenderedPageBreak/>
              <w:t xml:space="preserve">Cilj </w:t>
            </w:r>
            <w:r w:rsidR="003803C4" w:rsidRPr="002E76B1">
              <w:rPr>
                <w:rFonts w:eastAsia="Times New Roman" w:cstheme="minorHAnsi"/>
                <w:b/>
                <w:bCs/>
                <w:lang w:eastAsia="hr-HR"/>
              </w:rPr>
              <w:t>4</w:t>
            </w:r>
            <w:r w:rsidRPr="002E76B1">
              <w:rPr>
                <w:rFonts w:eastAsia="Times New Roman" w:cstheme="minorHAnsi"/>
                <w:b/>
                <w:bCs/>
                <w:lang w:eastAsia="hr-HR"/>
              </w:rPr>
              <w:t>:  Povećanje digitalne pismenosti osoba starije životne dobi</w:t>
            </w:r>
          </w:p>
        </w:tc>
      </w:tr>
      <w:tr w:rsidR="00C76689" w:rsidRPr="00626E82" w14:paraId="045B2BEB" w14:textId="77777777" w:rsidTr="0012136C">
        <w:trPr>
          <w:trHeight w:val="540"/>
          <w:jc w:val="center"/>
        </w:trPr>
        <w:tc>
          <w:tcPr>
            <w:tcW w:w="2780" w:type="dxa"/>
            <w:tcBorders>
              <w:top w:val="nil"/>
              <w:left w:val="single" w:sz="8" w:space="0" w:color="CE5A67"/>
              <w:bottom w:val="single" w:sz="8" w:space="0" w:color="CE5A67"/>
              <w:right w:val="single" w:sz="8" w:space="0" w:color="CE5A67"/>
            </w:tcBorders>
            <w:shd w:val="clear" w:color="auto" w:fill="auto"/>
            <w:vAlign w:val="center"/>
            <w:hideMark/>
          </w:tcPr>
          <w:p w14:paraId="093E61AB" w14:textId="77777777" w:rsidR="00C76689" w:rsidRPr="00626E82" w:rsidRDefault="00C76689" w:rsidP="0012136C">
            <w:pPr>
              <w:spacing w:after="0" w:line="240" w:lineRule="auto"/>
              <w:jc w:val="center"/>
              <w:rPr>
                <w:rFonts w:eastAsia="Times New Roman" w:cstheme="minorHAnsi"/>
                <w:b/>
                <w:bCs/>
                <w:color w:val="000000"/>
                <w:sz w:val="20"/>
                <w:szCs w:val="20"/>
                <w:lang w:eastAsia="hr-HR"/>
              </w:rPr>
            </w:pPr>
            <w:r w:rsidRPr="00626E82">
              <w:rPr>
                <w:rFonts w:eastAsia="Times New Roman" w:cstheme="minorHAnsi"/>
                <w:b/>
                <w:bCs/>
                <w:color w:val="000000"/>
                <w:sz w:val="20"/>
                <w:szCs w:val="20"/>
                <w:lang w:eastAsia="hr-HR"/>
              </w:rPr>
              <w:t>Mjera:</w:t>
            </w:r>
          </w:p>
        </w:tc>
        <w:tc>
          <w:tcPr>
            <w:tcW w:w="2780" w:type="dxa"/>
            <w:tcBorders>
              <w:top w:val="nil"/>
              <w:left w:val="nil"/>
              <w:bottom w:val="single" w:sz="8" w:space="0" w:color="CE5A67"/>
              <w:right w:val="single" w:sz="8" w:space="0" w:color="CE5A67"/>
            </w:tcBorders>
            <w:shd w:val="clear" w:color="auto" w:fill="auto"/>
            <w:vAlign w:val="center"/>
            <w:hideMark/>
          </w:tcPr>
          <w:p w14:paraId="39359624" w14:textId="77777777" w:rsidR="00C76689" w:rsidRPr="00626E82" w:rsidRDefault="00C76689" w:rsidP="0012136C">
            <w:pPr>
              <w:spacing w:after="0" w:line="240" w:lineRule="auto"/>
              <w:jc w:val="center"/>
              <w:rPr>
                <w:rFonts w:eastAsia="Times New Roman" w:cstheme="minorHAnsi"/>
                <w:b/>
                <w:bCs/>
                <w:color w:val="000000"/>
                <w:sz w:val="20"/>
                <w:szCs w:val="20"/>
                <w:lang w:eastAsia="hr-HR"/>
              </w:rPr>
            </w:pPr>
            <w:r w:rsidRPr="00626E82">
              <w:rPr>
                <w:rFonts w:eastAsia="Times New Roman" w:cstheme="minorHAnsi"/>
                <w:b/>
                <w:bCs/>
                <w:color w:val="000000"/>
                <w:sz w:val="20"/>
                <w:szCs w:val="20"/>
                <w:lang w:eastAsia="hr-HR"/>
              </w:rPr>
              <w:t>Pokazatelj uspješnosti provedbe</w:t>
            </w:r>
          </w:p>
        </w:tc>
        <w:tc>
          <w:tcPr>
            <w:tcW w:w="2780" w:type="dxa"/>
            <w:tcBorders>
              <w:top w:val="nil"/>
              <w:left w:val="nil"/>
              <w:bottom w:val="single" w:sz="8" w:space="0" w:color="CE5A67"/>
              <w:right w:val="single" w:sz="8" w:space="0" w:color="CE5A67"/>
            </w:tcBorders>
            <w:shd w:val="clear" w:color="auto" w:fill="auto"/>
            <w:vAlign w:val="center"/>
            <w:hideMark/>
          </w:tcPr>
          <w:p w14:paraId="57CDC5AF" w14:textId="77777777" w:rsidR="00C76689" w:rsidRPr="00626E82" w:rsidRDefault="00C76689" w:rsidP="0012136C">
            <w:pPr>
              <w:spacing w:after="0" w:line="240" w:lineRule="auto"/>
              <w:jc w:val="center"/>
              <w:rPr>
                <w:rFonts w:eastAsia="Times New Roman" w:cstheme="minorHAnsi"/>
                <w:b/>
                <w:bCs/>
                <w:color w:val="000000"/>
                <w:sz w:val="20"/>
                <w:szCs w:val="20"/>
                <w:lang w:eastAsia="hr-HR"/>
              </w:rPr>
            </w:pPr>
            <w:r w:rsidRPr="00626E82">
              <w:rPr>
                <w:rFonts w:eastAsia="Times New Roman" w:cstheme="minorHAnsi"/>
                <w:b/>
                <w:bCs/>
                <w:color w:val="000000"/>
                <w:sz w:val="20"/>
                <w:szCs w:val="20"/>
                <w:lang w:eastAsia="hr-HR"/>
              </w:rPr>
              <w:t>Aktivnosti</w:t>
            </w:r>
          </w:p>
        </w:tc>
        <w:tc>
          <w:tcPr>
            <w:tcW w:w="2780" w:type="dxa"/>
            <w:tcBorders>
              <w:top w:val="nil"/>
              <w:left w:val="nil"/>
              <w:bottom w:val="single" w:sz="8" w:space="0" w:color="CE5A67"/>
              <w:right w:val="single" w:sz="8" w:space="0" w:color="CE5A67"/>
            </w:tcBorders>
            <w:shd w:val="clear" w:color="auto" w:fill="auto"/>
            <w:vAlign w:val="center"/>
            <w:hideMark/>
          </w:tcPr>
          <w:p w14:paraId="0C25A5EA" w14:textId="77777777" w:rsidR="00C76689" w:rsidRPr="00626E82" w:rsidRDefault="00C76689" w:rsidP="0012136C">
            <w:pPr>
              <w:spacing w:after="0" w:line="240" w:lineRule="auto"/>
              <w:jc w:val="center"/>
              <w:rPr>
                <w:rFonts w:eastAsia="Times New Roman" w:cstheme="minorHAnsi"/>
                <w:b/>
                <w:bCs/>
                <w:color w:val="000000"/>
                <w:sz w:val="20"/>
                <w:szCs w:val="20"/>
                <w:lang w:eastAsia="hr-HR"/>
              </w:rPr>
            </w:pPr>
            <w:r w:rsidRPr="00626E82">
              <w:rPr>
                <w:rFonts w:eastAsia="Times New Roman" w:cstheme="minorHAnsi"/>
                <w:b/>
                <w:bCs/>
                <w:color w:val="000000"/>
                <w:sz w:val="20"/>
                <w:szCs w:val="20"/>
                <w:lang w:eastAsia="hr-HR"/>
              </w:rPr>
              <w:t>Nositelji/sunositelji aktivnosti:</w:t>
            </w:r>
          </w:p>
        </w:tc>
        <w:tc>
          <w:tcPr>
            <w:tcW w:w="2780" w:type="dxa"/>
            <w:tcBorders>
              <w:top w:val="nil"/>
              <w:left w:val="nil"/>
              <w:bottom w:val="single" w:sz="8" w:space="0" w:color="CE5A67"/>
              <w:right w:val="single" w:sz="8" w:space="0" w:color="CE5A67"/>
            </w:tcBorders>
            <w:shd w:val="clear" w:color="auto" w:fill="auto"/>
            <w:vAlign w:val="center"/>
            <w:hideMark/>
          </w:tcPr>
          <w:p w14:paraId="1B5AC598" w14:textId="77777777" w:rsidR="00C76689" w:rsidRPr="00626E82" w:rsidRDefault="00C76689" w:rsidP="0012136C">
            <w:pPr>
              <w:spacing w:after="0" w:line="240" w:lineRule="auto"/>
              <w:jc w:val="center"/>
              <w:rPr>
                <w:rFonts w:eastAsia="Times New Roman" w:cstheme="minorHAnsi"/>
                <w:b/>
                <w:bCs/>
                <w:color w:val="000000"/>
                <w:sz w:val="20"/>
                <w:szCs w:val="20"/>
                <w:lang w:eastAsia="hr-HR"/>
              </w:rPr>
            </w:pPr>
            <w:r w:rsidRPr="00626E82">
              <w:rPr>
                <w:rFonts w:eastAsia="Times New Roman" w:cstheme="minorHAnsi"/>
                <w:b/>
                <w:bCs/>
                <w:color w:val="000000"/>
                <w:sz w:val="20"/>
                <w:szCs w:val="20"/>
                <w:lang w:eastAsia="hr-HR"/>
              </w:rPr>
              <w:t>Izvori financiranja</w:t>
            </w:r>
          </w:p>
        </w:tc>
      </w:tr>
      <w:tr w:rsidR="00C76689" w:rsidRPr="00626E82" w14:paraId="044EA751" w14:textId="77777777" w:rsidTr="0012136C">
        <w:trPr>
          <w:trHeight w:val="307"/>
          <w:jc w:val="center"/>
        </w:trPr>
        <w:tc>
          <w:tcPr>
            <w:tcW w:w="2780" w:type="dxa"/>
            <w:tcBorders>
              <w:top w:val="nil"/>
              <w:left w:val="single" w:sz="8" w:space="0" w:color="CE5A67"/>
              <w:bottom w:val="nil"/>
              <w:right w:val="single" w:sz="8" w:space="0" w:color="CE5A67"/>
            </w:tcBorders>
            <w:shd w:val="clear" w:color="auto" w:fill="auto"/>
            <w:vAlign w:val="center"/>
          </w:tcPr>
          <w:p w14:paraId="38B085BA" w14:textId="77777777" w:rsidR="00C76689" w:rsidRPr="009E7B64" w:rsidRDefault="00C76689" w:rsidP="0012136C">
            <w:pPr>
              <w:spacing w:after="0" w:line="240" w:lineRule="auto"/>
              <w:rPr>
                <w:rFonts w:eastAsia="Times New Roman" w:cstheme="minorHAnsi"/>
                <w:color w:val="000000"/>
                <w:sz w:val="20"/>
                <w:szCs w:val="20"/>
                <w:lang w:eastAsia="hr-HR"/>
              </w:rPr>
            </w:pPr>
            <w:r w:rsidRPr="008C4C3A">
              <w:rPr>
                <w:rFonts w:eastAsia="Times New Roman" w:cstheme="minorHAnsi"/>
                <w:color w:val="000000"/>
                <w:sz w:val="20"/>
                <w:szCs w:val="20"/>
                <w:lang w:eastAsia="hr-HR"/>
              </w:rPr>
              <w:t xml:space="preserve">Promicanje i korištenje informatičko-komunikacijske tehnologije </w:t>
            </w:r>
            <w:r>
              <w:rPr>
                <w:rFonts w:eastAsia="Times New Roman" w:cstheme="minorHAnsi"/>
                <w:color w:val="000000"/>
                <w:sz w:val="20"/>
                <w:szCs w:val="20"/>
                <w:lang w:eastAsia="hr-HR"/>
              </w:rPr>
              <w:t>kod</w:t>
            </w:r>
            <w:r w:rsidRPr="008C4C3A">
              <w:rPr>
                <w:rFonts w:eastAsia="Times New Roman" w:cstheme="minorHAnsi"/>
                <w:color w:val="000000"/>
                <w:sz w:val="20"/>
                <w:szCs w:val="20"/>
                <w:lang w:eastAsia="hr-HR"/>
              </w:rPr>
              <w:t xml:space="preserve"> </w:t>
            </w:r>
            <w:r>
              <w:rPr>
                <w:rFonts w:eastAsia="Times New Roman" w:cstheme="minorHAnsi"/>
                <w:color w:val="000000"/>
                <w:sz w:val="20"/>
                <w:szCs w:val="20"/>
                <w:lang w:eastAsia="hr-HR"/>
              </w:rPr>
              <w:t>osoba starije životne dobi</w:t>
            </w:r>
          </w:p>
        </w:tc>
        <w:tc>
          <w:tcPr>
            <w:tcW w:w="2780" w:type="dxa"/>
            <w:tcBorders>
              <w:top w:val="nil"/>
              <w:left w:val="nil"/>
              <w:bottom w:val="nil"/>
              <w:right w:val="single" w:sz="8" w:space="0" w:color="CE5A67"/>
            </w:tcBorders>
            <w:shd w:val="clear" w:color="auto" w:fill="auto"/>
            <w:vAlign w:val="center"/>
          </w:tcPr>
          <w:p w14:paraId="6707029D" w14:textId="77777777" w:rsidR="00C76689" w:rsidRDefault="00C76689" w:rsidP="0012136C">
            <w:pPr>
              <w:spacing w:after="0" w:line="240" w:lineRule="auto"/>
              <w:jc w:val="center"/>
              <w:rPr>
                <w:rFonts w:eastAsia="Times New Roman" w:cstheme="minorHAnsi"/>
                <w:color w:val="000000"/>
                <w:sz w:val="20"/>
                <w:szCs w:val="20"/>
                <w:lang w:eastAsia="hr-HR"/>
              </w:rPr>
            </w:pPr>
            <w:r>
              <w:rPr>
                <w:rFonts w:eastAsia="Times New Roman" w:cstheme="minorHAnsi"/>
                <w:color w:val="000000"/>
                <w:sz w:val="20"/>
                <w:szCs w:val="20"/>
                <w:lang w:eastAsia="hr-HR"/>
              </w:rPr>
              <w:t>B</w:t>
            </w:r>
            <w:r w:rsidRPr="00C345FE">
              <w:rPr>
                <w:rFonts w:eastAsia="Times New Roman" w:cstheme="minorHAnsi"/>
                <w:color w:val="000000"/>
                <w:sz w:val="20"/>
                <w:szCs w:val="20"/>
                <w:lang w:eastAsia="hr-HR"/>
              </w:rPr>
              <w:t>roj održanih informatičkih radionica i tečajeva / broj korisnika</w:t>
            </w:r>
          </w:p>
          <w:p w14:paraId="12FC3D45" w14:textId="77777777" w:rsidR="00C76689" w:rsidRPr="004607C5" w:rsidRDefault="00C76689" w:rsidP="0012136C">
            <w:pPr>
              <w:spacing w:after="0" w:line="240" w:lineRule="auto"/>
              <w:jc w:val="center"/>
              <w:rPr>
                <w:rFonts w:eastAsia="Times New Roman" w:cstheme="minorHAnsi"/>
                <w:color w:val="000000"/>
                <w:sz w:val="20"/>
                <w:szCs w:val="20"/>
                <w:lang w:eastAsia="hr-HR"/>
              </w:rPr>
            </w:pPr>
            <w:r w:rsidRPr="004607C5">
              <w:rPr>
                <w:rFonts w:eastAsia="Times New Roman" w:cstheme="minorHAnsi"/>
                <w:color w:val="000000"/>
                <w:sz w:val="20"/>
                <w:szCs w:val="20"/>
                <w:lang w:eastAsia="hr-HR"/>
              </w:rPr>
              <w:t xml:space="preserve">Broj lokacija s osiguranom dostupnosti računala za </w:t>
            </w:r>
            <w:r>
              <w:rPr>
                <w:rFonts w:eastAsia="Times New Roman" w:cstheme="minorHAnsi"/>
                <w:color w:val="000000"/>
                <w:sz w:val="20"/>
                <w:szCs w:val="20"/>
                <w:lang w:eastAsia="hr-HR"/>
              </w:rPr>
              <w:t>osobe starije životne dobi</w:t>
            </w:r>
          </w:p>
        </w:tc>
        <w:tc>
          <w:tcPr>
            <w:tcW w:w="2780" w:type="dxa"/>
            <w:tcBorders>
              <w:top w:val="nil"/>
              <w:left w:val="nil"/>
              <w:bottom w:val="nil"/>
              <w:right w:val="single" w:sz="8" w:space="0" w:color="CE5A67"/>
            </w:tcBorders>
            <w:shd w:val="clear" w:color="auto" w:fill="auto"/>
            <w:vAlign w:val="center"/>
          </w:tcPr>
          <w:p w14:paraId="60427882" w14:textId="77777777" w:rsidR="006E4FD4" w:rsidRDefault="00C76689" w:rsidP="006E4FD4">
            <w:pPr>
              <w:spacing w:before="120" w:after="0" w:line="240" w:lineRule="auto"/>
              <w:rPr>
                <w:rFonts w:eastAsia="Times New Roman" w:cstheme="minorHAnsi"/>
                <w:color w:val="000000"/>
                <w:sz w:val="20"/>
                <w:szCs w:val="20"/>
                <w:lang w:eastAsia="hr-HR"/>
              </w:rPr>
            </w:pPr>
            <w:r>
              <w:rPr>
                <w:rFonts w:eastAsia="Times New Roman" w:cstheme="minorHAnsi"/>
                <w:color w:val="000000"/>
                <w:sz w:val="20"/>
                <w:szCs w:val="20"/>
                <w:lang w:eastAsia="hr-HR"/>
              </w:rPr>
              <w:t>Poticanje bolje p</w:t>
            </w:r>
            <w:r w:rsidRPr="004607C5">
              <w:rPr>
                <w:rFonts w:eastAsia="Times New Roman" w:cstheme="minorHAnsi"/>
                <w:color w:val="000000"/>
                <w:sz w:val="20"/>
                <w:szCs w:val="20"/>
                <w:lang w:eastAsia="hr-HR"/>
              </w:rPr>
              <w:t>rezentacij</w:t>
            </w:r>
            <w:r>
              <w:rPr>
                <w:rFonts w:eastAsia="Times New Roman" w:cstheme="minorHAnsi"/>
                <w:color w:val="000000"/>
                <w:sz w:val="20"/>
                <w:szCs w:val="20"/>
                <w:lang w:eastAsia="hr-HR"/>
              </w:rPr>
              <w:t xml:space="preserve">e </w:t>
            </w:r>
            <w:r w:rsidRPr="004607C5">
              <w:rPr>
                <w:rFonts w:eastAsia="Times New Roman" w:cstheme="minorHAnsi"/>
                <w:color w:val="000000"/>
                <w:sz w:val="20"/>
                <w:szCs w:val="20"/>
                <w:lang w:eastAsia="hr-HR"/>
              </w:rPr>
              <w:t xml:space="preserve">informacija na mjestima gdje se stariji ljudi često susreću (pošta, vjerski objekti, domovi kulture i sl.) </w:t>
            </w:r>
          </w:p>
          <w:p w14:paraId="02FCE291" w14:textId="31A3495E" w:rsidR="00C76689" w:rsidRDefault="00C76689" w:rsidP="006E4FD4">
            <w:pPr>
              <w:spacing w:before="120" w:after="0" w:line="240" w:lineRule="auto"/>
              <w:rPr>
                <w:rFonts w:eastAsia="Times New Roman" w:cstheme="minorHAnsi"/>
                <w:color w:val="000000"/>
                <w:sz w:val="20"/>
                <w:szCs w:val="20"/>
                <w:lang w:eastAsia="hr-HR"/>
              </w:rPr>
            </w:pPr>
            <w:r>
              <w:rPr>
                <w:rFonts w:eastAsia="Times New Roman" w:cstheme="minorHAnsi"/>
                <w:color w:val="000000"/>
                <w:sz w:val="20"/>
                <w:szCs w:val="20"/>
                <w:lang w:eastAsia="hr-HR"/>
              </w:rPr>
              <w:t>O</w:t>
            </w:r>
            <w:r w:rsidRPr="004607C5">
              <w:rPr>
                <w:rFonts w:eastAsia="Times New Roman" w:cstheme="minorHAnsi"/>
                <w:color w:val="000000"/>
                <w:sz w:val="20"/>
                <w:szCs w:val="20"/>
                <w:lang w:eastAsia="hr-HR"/>
              </w:rPr>
              <w:t xml:space="preserve">siguranje dostupnosti  računala povezana s internetom besplatno ili uz simboličnu naknadu </w:t>
            </w:r>
            <w:r>
              <w:rPr>
                <w:rFonts w:eastAsia="Times New Roman" w:cstheme="minorHAnsi"/>
                <w:color w:val="000000"/>
                <w:sz w:val="20"/>
                <w:szCs w:val="20"/>
                <w:lang w:eastAsia="hr-HR"/>
              </w:rPr>
              <w:t>u</w:t>
            </w:r>
            <w:r w:rsidRPr="004607C5">
              <w:rPr>
                <w:rFonts w:eastAsia="Times New Roman" w:cstheme="minorHAnsi"/>
                <w:color w:val="000000"/>
                <w:sz w:val="20"/>
                <w:szCs w:val="20"/>
                <w:lang w:eastAsia="hr-HR"/>
              </w:rPr>
              <w:t xml:space="preserve"> javni</w:t>
            </w:r>
            <w:r>
              <w:rPr>
                <w:rFonts w:eastAsia="Times New Roman" w:cstheme="minorHAnsi"/>
                <w:color w:val="000000"/>
                <w:sz w:val="20"/>
                <w:szCs w:val="20"/>
                <w:lang w:eastAsia="hr-HR"/>
              </w:rPr>
              <w:t>m</w:t>
            </w:r>
            <w:r w:rsidRPr="004607C5">
              <w:rPr>
                <w:rFonts w:eastAsia="Times New Roman" w:cstheme="minorHAnsi"/>
                <w:color w:val="000000"/>
                <w:sz w:val="20"/>
                <w:szCs w:val="20"/>
                <w:lang w:eastAsia="hr-HR"/>
              </w:rPr>
              <w:t xml:space="preserve"> u javnim prostorima (knjižnice, društveni centri)</w:t>
            </w:r>
          </w:p>
          <w:p w14:paraId="3A8C8F0C" w14:textId="77777777" w:rsidR="00C76689" w:rsidRPr="004607C5" w:rsidRDefault="00C76689" w:rsidP="006E4FD4">
            <w:pPr>
              <w:spacing w:before="120" w:after="0" w:line="240" w:lineRule="auto"/>
              <w:rPr>
                <w:rFonts w:eastAsia="Times New Roman" w:cstheme="minorHAnsi"/>
                <w:color w:val="000000"/>
                <w:sz w:val="20"/>
                <w:szCs w:val="20"/>
                <w:lang w:eastAsia="hr-HR"/>
              </w:rPr>
            </w:pPr>
            <w:r>
              <w:rPr>
                <w:rFonts w:eastAsia="Times New Roman" w:cstheme="minorHAnsi"/>
                <w:color w:val="000000"/>
                <w:sz w:val="20"/>
                <w:szCs w:val="20"/>
                <w:lang w:eastAsia="hr-HR"/>
              </w:rPr>
              <w:t xml:space="preserve">Organizacija </w:t>
            </w:r>
            <w:r w:rsidRPr="00C345FE">
              <w:rPr>
                <w:rFonts w:eastAsia="Times New Roman" w:cstheme="minorHAnsi"/>
                <w:color w:val="000000"/>
                <w:sz w:val="20"/>
                <w:szCs w:val="20"/>
                <w:lang w:eastAsia="hr-HR"/>
              </w:rPr>
              <w:t>informatičk</w:t>
            </w:r>
            <w:r>
              <w:rPr>
                <w:rFonts w:eastAsia="Times New Roman" w:cstheme="minorHAnsi"/>
                <w:color w:val="000000"/>
                <w:sz w:val="20"/>
                <w:szCs w:val="20"/>
                <w:lang w:eastAsia="hr-HR"/>
              </w:rPr>
              <w:t>ih</w:t>
            </w:r>
            <w:r w:rsidRPr="00C345FE">
              <w:rPr>
                <w:rFonts w:eastAsia="Times New Roman" w:cstheme="minorHAnsi"/>
                <w:color w:val="000000"/>
                <w:sz w:val="20"/>
                <w:szCs w:val="20"/>
                <w:lang w:eastAsia="hr-HR"/>
              </w:rPr>
              <w:t xml:space="preserve"> radionice i tečajev</w:t>
            </w:r>
            <w:r>
              <w:rPr>
                <w:rFonts w:eastAsia="Times New Roman" w:cstheme="minorHAnsi"/>
                <w:color w:val="000000"/>
                <w:sz w:val="20"/>
                <w:szCs w:val="20"/>
                <w:lang w:eastAsia="hr-HR"/>
              </w:rPr>
              <w:t>a prilagođenih osobama starije životne dobi</w:t>
            </w:r>
          </w:p>
        </w:tc>
        <w:tc>
          <w:tcPr>
            <w:tcW w:w="2780" w:type="dxa"/>
            <w:tcBorders>
              <w:top w:val="nil"/>
              <w:left w:val="nil"/>
              <w:bottom w:val="nil"/>
              <w:right w:val="single" w:sz="8" w:space="0" w:color="CE5A67"/>
            </w:tcBorders>
            <w:shd w:val="clear" w:color="auto" w:fill="auto"/>
            <w:vAlign w:val="center"/>
          </w:tcPr>
          <w:p w14:paraId="3D5885F2" w14:textId="77777777" w:rsidR="00C76689" w:rsidRPr="00626E82" w:rsidRDefault="00C76689" w:rsidP="006D6780">
            <w:pPr>
              <w:spacing w:after="0" w:line="240" w:lineRule="auto"/>
              <w:jc w:val="center"/>
              <w:rPr>
                <w:rFonts w:eastAsia="Times New Roman" w:cstheme="minorHAnsi"/>
                <w:b/>
                <w:bCs/>
                <w:color w:val="000000"/>
                <w:sz w:val="20"/>
                <w:szCs w:val="20"/>
                <w:lang w:eastAsia="hr-HR"/>
              </w:rPr>
            </w:pPr>
            <w:r>
              <w:rPr>
                <w:rFonts w:eastAsia="Times New Roman" w:cstheme="minorHAnsi"/>
                <w:color w:val="000000"/>
                <w:sz w:val="20"/>
                <w:szCs w:val="20"/>
                <w:lang w:eastAsia="hr-HR"/>
              </w:rPr>
              <w:t>Varaždinska županija</w:t>
            </w:r>
            <w:r w:rsidRPr="008C4C3A">
              <w:rPr>
                <w:rFonts w:eastAsia="Times New Roman" w:cstheme="minorHAnsi"/>
                <w:color w:val="000000"/>
                <w:sz w:val="20"/>
                <w:szCs w:val="20"/>
                <w:lang w:eastAsia="hr-HR"/>
              </w:rPr>
              <w:t>,</w:t>
            </w:r>
            <w:r>
              <w:rPr>
                <w:rFonts w:eastAsia="Times New Roman" w:cstheme="minorHAnsi"/>
                <w:color w:val="000000"/>
                <w:sz w:val="20"/>
                <w:szCs w:val="20"/>
                <w:lang w:eastAsia="hr-HR"/>
              </w:rPr>
              <w:t xml:space="preserve"> jedinice lokalne samouprave,</w:t>
            </w:r>
            <w:r w:rsidRPr="008C4C3A">
              <w:rPr>
                <w:rFonts w:eastAsia="Times New Roman" w:cstheme="minorHAnsi"/>
                <w:color w:val="000000"/>
                <w:sz w:val="20"/>
                <w:szCs w:val="20"/>
                <w:lang w:eastAsia="hr-HR"/>
              </w:rPr>
              <w:t xml:space="preserve"> </w:t>
            </w:r>
            <w:r>
              <w:rPr>
                <w:rFonts w:eastAsia="Times New Roman" w:cstheme="minorHAnsi"/>
                <w:color w:val="000000"/>
                <w:sz w:val="20"/>
                <w:szCs w:val="20"/>
                <w:lang w:eastAsia="hr-HR"/>
              </w:rPr>
              <w:t xml:space="preserve">udruge </w:t>
            </w:r>
            <w:r w:rsidRPr="008C4C3A">
              <w:rPr>
                <w:rFonts w:eastAsia="Times New Roman" w:cstheme="minorHAnsi"/>
                <w:color w:val="000000"/>
                <w:sz w:val="20"/>
                <w:szCs w:val="20"/>
                <w:lang w:eastAsia="hr-HR"/>
              </w:rPr>
              <w:t>domovi za starije osobe</w:t>
            </w:r>
            <w:r>
              <w:rPr>
                <w:rFonts w:eastAsia="Times New Roman" w:cstheme="minorHAnsi"/>
                <w:color w:val="000000"/>
                <w:sz w:val="20"/>
                <w:szCs w:val="20"/>
                <w:lang w:eastAsia="hr-HR"/>
              </w:rPr>
              <w:t>, obrazovne ustanove</w:t>
            </w:r>
          </w:p>
        </w:tc>
        <w:tc>
          <w:tcPr>
            <w:tcW w:w="2780" w:type="dxa"/>
            <w:tcBorders>
              <w:top w:val="nil"/>
              <w:left w:val="nil"/>
              <w:bottom w:val="nil"/>
              <w:right w:val="single" w:sz="8" w:space="0" w:color="CE5A67"/>
            </w:tcBorders>
            <w:shd w:val="clear" w:color="auto" w:fill="auto"/>
            <w:vAlign w:val="center"/>
          </w:tcPr>
          <w:p w14:paraId="08176371" w14:textId="77777777" w:rsidR="00C76689" w:rsidRPr="00626E82" w:rsidRDefault="00C76689" w:rsidP="006D6780">
            <w:pPr>
              <w:spacing w:after="0" w:line="240" w:lineRule="auto"/>
              <w:jc w:val="center"/>
              <w:rPr>
                <w:rFonts w:eastAsia="Times New Roman" w:cstheme="minorHAnsi"/>
                <w:b/>
                <w:bCs/>
                <w:color w:val="000000"/>
                <w:sz w:val="20"/>
                <w:szCs w:val="20"/>
                <w:lang w:eastAsia="hr-HR"/>
              </w:rPr>
            </w:pPr>
            <w:r>
              <w:rPr>
                <w:rFonts w:eastAsia="Times New Roman" w:cstheme="minorHAnsi"/>
                <w:sz w:val="20"/>
                <w:szCs w:val="20"/>
                <w:lang w:eastAsia="hr-HR"/>
              </w:rPr>
              <w:t>P</w:t>
            </w:r>
            <w:r w:rsidRPr="0087317C">
              <w:rPr>
                <w:rFonts w:eastAsia="Times New Roman" w:cstheme="minorHAnsi"/>
                <w:sz w:val="20"/>
                <w:szCs w:val="20"/>
                <w:lang w:eastAsia="hr-HR"/>
              </w:rPr>
              <w:t xml:space="preserve">roračun Varaždinske županije i JLS-ova te, </w:t>
            </w:r>
            <w:r>
              <w:rPr>
                <w:rFonts w:eastAsia="Times New Roman" w:cstheme="minorHAnsi"/>
                <w:sz w:val="20"/>
                <w:szCs w:val="20"/>
                <w:lang w:eastAsia="hr-HR"/>
              </w:rPr>
              <w:t>državni proračun, EU fondovi</w:t>
            </w:r>
          </w:p>
        </w:tc>
      </w:tr>
      <w:tr w:rsidR="00C76689" w:rsidRPr="00626E82" w14:paraId="424AD2D9" w14:textId="77777777" w:rsidTr="0012136C">
        <w:trPr>
          <w:trHeight w:val="307"/>
          <w:jc w:val="center"/>
        </w:trPr>
        <w:tc>
          <w:tcPr>
            <w:tcW w:w="2780" w:type="dxa"/>
            <w:tcBorders>
              <w:top w:val="nil"/>
              <w:left w:val="single" w:sz="8" w:space="0" w:color="CE5A67"/>
              <w:bottom w:val="single" w:sz="8" w:space="0" w:color="CE5A67"/>
              <w:right w:val="single" w:sz="8" w:space="0" w:color="CE5A67"/>
            </w:tcBorders>
            <w:shd w:val="clear" w:color="auto" w:fill="auto"/>
            <w:vAlign w:val="center"/>
          </w:tcPr>
          <w:p w14:paraId="587589EB" w14:textId="77777777" w:rsidR="00C76689" w:rsidRPr="009E7B64" w:rsidRDefault="00C76689" w:rsidP="0012136C">
            <w:pPr>
              <w:spacing w:after="0" w:line="240" w:lineRule="auto"/>
              <w:rPr>
                <w:rFonts w:eastAsia="Times New Roman" w:cstheme="minorHAnsi"/>
                <w:color w:val="000000"/>
                <w:sz w:val="20"/>
                <w:szCs w:val="20"/>
                <w:lang w:eastAsia="hr-HR"/>
              </w:rPr>
            </w:pPr>
          </w:p>
        </w:tc>
        <w:tc>
          <w:tcPr>
            <w:tcW w:w="2780" w:type="dxa"/>
            <w:tcBorders>
              <w:top w:val="nil"/>
              <w:left w:val="nil"/>
              <w:bottom w:val="single" w:sz="8" w:space="0" w:color="CE5A67"/>
              <w:right w:val="single" w:sz="8" w:space="0" w:color="CE5A67"/>
            </w:tcBorders>
            <w:shd w:val="clear" w:color="auto" w:fill="auto"/>
            <w:vAlign w:val="center"/>
          </w:tcPr>
          <w:p w14:paraId="3038DEC1" w14:textId="77777777" w:rsidR="00C76689" w:rsidRPr="00626E82" w:rsidRDefault="00C76689" w:rsidP="0012136C">
            <w:pPr>
              <w:spacing w:after="0" w:line="240" w:lineRule="auto"/>
              <w:jc w:val="center"/>
              <w:rPr>
                <w:rFonts w:eastAsia="Times New Roman" w:cstheme="minorHAnsi"/>
                <w:b/>
                <w:bCs/>
                <w:color w:val="000000"/>
                <w:sz w:val="20"/>
                <w:szCs w:val="20"/>
                <w:lang w:eastAsia="hr-HR"/>
              </w:rPr>
            </w:pPr>
          </w:p>
        </w:tc>
        <w:tc>
          <w:tcPr>
            <w:tcW w:w="2780" w:type="dxa"/>
            <w:tcBorders>
              <w:top w:val="nil"/>
              <w:left w:val="nil"/>
              <w:bottom w:val="single" w:sz="8" w:space="0" w:color="CE5A67"/>
              <w:right w:val="single" w:sz="8" w:space="0" w:color="CE5A67"/>
            </w:tcBorders>
            <w:shd w:val="clear" w:color="auto" w:fill="auto"/>
            <w:vAlign w:val="center"/>
          </w:tcPr>
          <w:p w14:paraId="10C6588D" w14:textId="77777777" w:rsidR="00C76689" w:rsidRPr="00626E82" w:rsidRDefault="00C76689" w:rsidP="006E4FD4">
            <w:pPr>
              <w:spacing w:before="120" w:after="0" w:line="240" w:lineRule="auto"/>
              <w:rPr>
                <w:rFonts w:eastAsia="Times New Roman" w:cstheme="minorHAnsi"/>
                <w:b/>
                <w:bCs/>
                <w:color w:val="000000"/>
                <w:sz w:val="20"/>
                <w:szCs w:val="20"/>
                <w:lang w:eastAsia="hr-HR"/>
              </w:rPr>
            </w:pPr>
            <w:r w:rsidRPr="004607C5">
              <w:rPr>
                <w:rFonts w:eastAsia="Times New Roman" w:cstheme="minorHAnsi"/>
                <w:color w:val="000000"/>
                <w:sz w:val="20"/>
                <w:szCs w:val="20"/>
                <w:lang w:eastAsia="hr-HR"/>
              </w:rPr>
              <w:t>Prilagođavanje digitalnih platformi te pružanje podrške</w:t>
            </w:r>
            <w:r>
              <w:rPr>
                <w:rFonts w:eastAsia="Times New Roman" w:cstheme="minorHAnsi"/>
                <w:b/>
                <w:bCs/>
                <w:color w:val="000000"/>
                <w:sz w:val="20"/>
                <w:szCs w:val="20"/>
                <w:lang w:eastAsia="hr-HR"/>
              </w:rPr>
              <w:t xml:space="preserve"> </w:t>
            </w:r>
            <w:r w:rsidRPr="009E7B64">
              <w:rPr>
                <w:rFonts w:eastAsia="Times New Roman" w:cstheme="minorHAnsi"/>
                <w:color w:val="000000"/>
                <w:sz w:val="20"/>
                <w:szCs w:val="20"/>
                <w:lang w:eastAsia="hr-HR"/>
              </w:rPr>
              <w:t>pri korištenju tehnologije</w:t>
            </w:r>
            <w:r>
              <w:rPr>
                <w:rFonts w:eastAsia="Times New Roman" w:cstheme="minorHAnsi"/>
                <w:color w:val="000000"/>
                <w:sz w:val="20"/>
                <w:szCs w:val="20"/>
                <w:lang w:eastAsia="hr-HR"/>
              </w:rPr>
              <w:t xml:space="preserve"> za osobe starije životne dobi</w:t>
            </w:r>
          </w:p>
        </w:tc>
        <w:tc>
          <w:tcPr>
            <w:tcW w:w="2780" w:type="dxa"/>
            <w:tcBorders>
              <w:top w:val="nil"/>
              <w:left w:val="nil"/>
              <w:bottom w:val="single" w:sz="8" w:space="0" w:color="CE5A67"/>
              <w:right w:val="single" w:sz="8" w:space="0" w:color="CE5A67"/>
            </w:tcBorders>
            <w:shd w:val="clear" w:color="auto" w:fill="auto"/>
            <w:vAlign w:val="center"/>
          </w:tcPr>
          <w:p w14:paraId="243FC2CF" w14:textId="77777777" w:rsidR="00C76689" w:rsidRPr="00626E82" w:rsidRDefault="00C76689" w:rsidP="00787D50">
            <w:pPr>
              <w:spacing w:after="0" w:line="240" w:lineRule="auto"/>
              <w:rPr>
                <w:rFonts w:eastAsia="Times New Roman" w:cstheme="minorHAnsi"/>
                <w:b/>
                <w:bCs/>
                <w:color w:val="000000"/>
                <w:sz w:val="20"/>
                <w:szCs w:val="20"/>
                <w:lang w:eastAsia="hr-HR"/>
              </w:rPr>
            </w:pPr>
          </w:p>
        </w:tc>
        <w:tc>
          <w:tcPr>
            <w:tcW w:w="2780" w:type="dxa"/>
            <w:tcBorders>
              <w:top w:val="nil"/>
              <w:left w:val="nil"/>
              <w:bottom w:val="single" w:sz="8" w:space="0" w:color="CE5A67"/>
              <w:right w:val="single" w:sz="8" w:space="0" w:color="CE5A67"/>
            </w:tcBorders>
            <w:shd w:val="clear" w:color="auto" w:fill="auto"/>
            <w:vAlign w:val="center"/>
          </w:tcPr>
          <w:p w14:paraId="3D2151C5" w14:textId="77777777" w:rsidR="00C76689" w:rsidRPr="00626E82" w:rsidRDefault="00C76689" w:rsidP="0012136C">
            <w:pPr>
              <w:spacing w:after="0" w:line="240" w:lineRule="auto"/>
              <w:jc w:val="center"/>
              <w:rPr>
                <w:rFonts w:eastAsia="Times New Roman" w:cstheme="minorHAnsi"/>
                <w:b/>
                <w:bCs/>
                <w:color w:val="000000"/>
                <w:sz w:val="20"/>
                <w:szCs w:val="20"/>
                <w:lang w:eastAsia="hr-HR"/>
              </w:rPr>
            </w:pPr>
          </w:p>
        </w:tc>
      </w:tr>
    </w:tbl>
    <w:p w14:paraId="06E0D8FE" w14:textId="77777777" w:rsidR="008A4CFD" w:rsidRDefault="008A4CFD" w:rsidP="008A4CFD">
      <w:pPr>
        <w:jc w:val="both"/>
        <w:rPr>
          <w:rFonts w:eastAsiaTheme="minorEastAsia"/>
          <w:color w:val="5A5A5A" w:themeColor="text1" w:themeTint="A5"/>
          <w:spacing w:val="15"/>
        </w:rPr>
      </w:pPr>
    </w:p>
    <w:p w14:paraId="7AF13407" w14:textId="2B3A4F29" w:rsidR="008A4CFD" w:rsidRDefault="008A4CFD" w:rsidP="008A4CFD">
      <w:pPr>
        <w:jc w:val="both"/>
        <w:rPr>
          <w:rFonts w:eastAsiaTheme="minorEastAsia"/>
          <w:color w:val="5A5A5A" w:themeColor="text1" w:themeTint="A5"/>
          <w:spacing w:val="15"/>
        </w:rPr>
      </w:pPr>
    </w:p>
    <w:p w14:paraId="76FB94A9" w14:textId="2C82FD26" w:rsidR="009E76FA" w:rsidRDefault="009E76FA" w:rsidP="008A4CFD">
      <w:pPr>
        <w:jc w:val="both"/>
        <w:rPr>
          <w:rFonts w:eastAsiaTheme="minorEastAsia"/>
          <w:color w:val="5A5A5A" w:themeColor="text1" w:themeTint="A5"/>
          <w:spacing w:val="15"/>
        </w:rPr>
      </w:pPr>
    </w:p>
    <w:p w14:paraId="3836680E" w14:textId="1A42C558" w:rsidR="009E76FA" w:rsidRDefault="009E76FA" w:rsidP="008A4CFD">
      <w:pPr>
        <w:jc w:val="both"/>
        <w:rPr>
          <w:rFonts w:eastAsiaTheme="minorEastAsia"/>
          <w:color w:val="5A5A5A" w:themeColor="text1" w:themeTint="A5"/>
          <w:spacing w:val="15"/>
        </w:rPr>
      </w:pPr>
    </w:p>
    <w:p w14:paraId="0E9975CC" w14:textId="3048C8C2" w:rsidR="009E76FA" w:rsidRDefault="009E76FA" w:rsidP="008A4CFD">
      <w:pPr>
        <w:jc w:val="both"/>
        <w:rPr>
          <w:rFonts w:eastAsiaTheme="minorEastAsia"/>
          <w:color w:val="5A5A5A" w:themeColor="text1" w:themeTint="A5"/>
          <w:spacing w:val="15"/>
        </w:rPr>
      </w:pPr>
    </w:p>
    <w:p w14:paraId="734A9669" w14:textId="77777777" w:rsidR="009E76FA" w:rsidRDefault="009E76FA" w:rsidP="008A4CFD">
      <w:pPr>
        <w:jc w:val="both"/>
        <w:rPr>
          <w:rFonts w:eastAsiaTheme="minorEastAsia"/>
          <w:color w:val="5A5A5A" w:themeColor="text1" w:themeTint="A5"/>
          <w:spacing w:val="15"/>
        </w:rPr>
      </w:pPr>
    </w:p>
    <w:tbl>
      <w:tblPr>
        <w:tblW w:w="13900" w:type="dxa"/>
        <w:jc w:val="center"/>
        <w:tblLook w:val="04A0" w:firstRow="1" w:lastRow="0" w:firstColumn="1" w:lastColumn="0" w:noHBand="0" w:noVBand="1"/>
      </w:tblPr>
      <w:tblGrid>
        <w:gridCol w:w="2780"/>
        <w:gridCol w:w="2780"/>
        <w:gridCol w:w="2780"/>
        <w:gridCol w:w="2780"/>
        <w:gridCol w:w="2780"/>
      </w:tblGrid>
      <w:tr w:rsidR="008A4CFD" w:rsidRPr="00626E82" w14:paraId="6C449BF5" w14:textId="77777777" w:rsidTr="00C339C1">
        <w:trPr>
          <w:trHeight w:val="276"/>
          <w:jc w:val="center"/>
        </w:trPr>
        <w:tc>
          <w:tcPr>
            <w:tcW w:w="13900" w:type="dxa"/>
            <w:gridSpan w:val="5"/>
            <w:tcBorders>
              <w:top w:val="nil"/>
              <w:left w:val="single" w:sz="8" w:space="0" w:color="CE5A67"/>
              <w:bottom w:val="single" w:sz="4" w:space="0" w:color="FFFFFF" w:themeColor="background1"/>
              <w:right w:val="single" w:sz="8" w:space="0" w:color="CE5A67"/>
            </w:tcBorders>
            <w:shd w:val="clear" w:color="auto" w:fill="EF9B9D"/>
            <w:vAlign w:val="center"/>
            <w:hideMark/>
          </w:tcPr>
          <w:p w14:paraId="1265F3BF" w14:textId="7E9785A9" w:rsidR="008A4CFD" w:rsidRPr="002E76B1" w:rsidRDefault="008A4CFD" w:rsidP="007971D6">
            <w:pPr>
              <w:spacing w:before="120" w:after="120" w:line="240" w:lineRule="auto"/>
              <w:jc w:val="both"/>
              <w:rPr>
                <w:rFonts w:eastAsia="Times New Roman" w:cstheme="minorHAnsi"/>
                <w:b/>
                <w:bCs/>
                <w:lang w:eastAsia="hr-HR"/>
              </w:rPr>
            </w:pPr>
            <w:r w:rsidRPr="002E76B1">
              <w:rPr>
                <w:rFonts w:eastAsia="Times New Roman" w:cstheme="minorHAnsi"/>
                <w:b/>
                <w:bCs/>
                <w:lang w:eastAsia="hr-HR"/>
              </w:rPr>
              <w:lastRenderedPageBreak/>
              <w:t>DRUŠTVENI ŽIVOT, KVALITETA ŽIVOTA</w:t>
            </w:r>
            <w:r w:rsidR="003803C4" w:rsidRPr="002E76B1">
              <w:rPr>
                <w:rFonts w:eastAsia="Times New Roman" w:cstheme="minorHAnsi"/>
                <w:b/>
                <w:bCs/>
                <w:lang w:eastAsia="hr-HR"/>
              </w:rPr>
              <w:t>,</w:t>
            </w:r>
            <w:r w:rsidRPr="002E76B1">
              <w:rPr>
                <w:rFonts w:eastAsia="Times New Roman" w:cstheme="minorHAnsi"/>
                <w:b/>
                <w:bCs/>
                <w:lang w:eastAsia="hr-HR"/>
              </w:rPr>
              <w:t xml:space="preserve"> CIVILNO DRUŠTVO</w:t>
            </w:r>
            <w:r w:rsidR="003803C4" w:rsidRPr="002E76B1">
              <w:rPr>
                <w:rFonts w:eastAsia="Times New Roman" w:cstheme="minorHAnsi"/>
                <w:b/>
                <w:bCs/>
                <w:lang w:eastAsia="hr-HR"/>
              </w:rPr>
              <w:t>, LJUDSKA PRAVA I SIGURNOST</w:t>
            </w:r>
          </w:p>
        </w:tc>
      </w:tr>
      <w:tr w:rsidR="008A4CFD" w:rsidRPr="00626E82" w14:paraId="153E6A57" w14:textId="77777777" w:rsidTr="00C339C1">
        <w:trPr>
          <w:trHeight w:val="276"/>
          <w:jc w:val="center"/>
        </w:trPr>
        <w:tc>
          <w:tcPr>
            <w:tcW w:w="13900" w:type="dxa"/>
            <w:gridSpan w:val="5"/>
            <w:tcBorders>
              <w:top w:val="single" w:sz="4" w:space="0" w:color="FFFFFF" w:themeColor="background1"/>
              <w:left w:val="single" w:sz="8" w:space="0" w:color="CE5A67"/>
              <w:bottom w:val="nil"/>
              <w:right w:val="single" w:sz="8" w:space="0" w:color="CE5A67"/>
            </w:tcBorders>
            <w:shd w:val="clear" w:color="auto" w:fill="EF9B9D"/>
            <w:vAlign w:val="center"/>
            <w:hideMark/>
          </w:tcPr>
          <w:p w14:paraId="29E0197C" w14:textId="0A98F3C6" w:rsidR="008A4CFD" w:rsidRPr="002E76B1" w:rsidRDefault="008A4CFD" w:rsidP="007971D6">
            <w:pPr>
              <w:spacing w:before="120" w:after="120" w:line="240" w:lineRule="auto"/>
              <w:jc w:val="both"/>
              <w:rPr>
                <w:rFonts w:eastAsia="Times New Roman" w:cstheme="minorHAnsi"/>
                <w:b/>
                <w:bCs/>
                <w:lang w:eastAsia="hr-HR"/>
              </w:rPr>
            </w:pPr>
            <w:r w:rsidRPr="002E76B1">
              <w:rPr>
                <w:rFonts w:eastAsia="Times New Roman" w:cstheme="minorHAnsi"/>
                <w:b/>
                <w:bCs/>
                <w:lang w:eastAsia="hr-HR"/>
              </w:rPr>
              <w:t xml:space="preserve">Cilj </w:t>
            </w:r>
            <w:r w:rsidR="003803C4" w:rsidRPr="002E76B1">
              <w:rPr>
                <w:rFonts w:eastAsia="Times New Roman" w:cstheme="minorHAnsi"/>
                <w:b/>
                <w:bCs/>
                <w:lang w:eastAsia="hr-HR"/>
              </w:rPr>
              <w:t>5</w:t>
            </w:r>
            <w:r w:rsidRPr="002E76B1">
              <w:rPr>
                <w:rFonts w:eastAsia="Times New Roman" w:cstheme="minorHAnsi"/>
                <w:b/>
                <w:bCs/>
                <w:lang w:eastAsia="hr-HR"/>
              </w:rPr>
              <w:t xml:space="preserve">:  Aktivno uključivanje </w:t>
            </w:r>
            <w:r w:rsidR="00E65F70" w:rsidRPr="002E76B1">
              <w:rPr>
                <w:rFonts w:eastAsia="Times New Roman" w:cstheme="minorHAnsi"/>
                <w:b/>
                <w:bCs/>
                <w:lang w:eastAsia="hr-HR"/>
              </w:rPr>
              <w:t>osoba starije životne dobi</w:t>
            </w:r>
            <w:r w:rsidRPr="002E76B1">
              <w:rPr>
                <w:rFonts w:eastAsia="Times New Roman" w:cstheme="minorHAnsi"/>
                <w:b/>
                <w:bCs/>
                <w:lang w:eastAsia="hr-HR"/>
              </w:rPr>
              <w:t xml:space="preserve"> u društvo s ciljem smanjenja socijalne izolacije i usamljenosti među </w:t>
            </w:r>
            <w:r w:rsidR="00E65F70" w:rsidRPr="002E76B1">
              <w:rPr>
                <w:rFonts w:eastAsia="Times New Roman" w:cstheme="minorHAnsi"/>
                <w:b/>
                <w:bCs/>
                <w:lang w:eastAsia="hr-HR"/>
              </w:rPr>
              <w:t>osobama starije životne dobi</w:t>
            </w:r>
          </w:p>
        </w:tc>
      </w:tr>
      <w:tr w:rsidR="008A4CFD" w:rsidRPr="00626E82" w14:paraId="006164C0" w14:textId="77777777" w:rsidTr="007971D6">
        <w:trPr>
          <w:trHeight w:val="540"/>
          <w:jc w:val="center"/>
        </w:trPr>
        <w:tc>
          <w:tcPr>
            <w:tcW w:w="2780" w:type="dxa"/>
            <w:tcBorders>
              <w:top w:val="nil"/>
              <w:left w:val="single" w:sz="8" w:space="0" w:color="CE5A67"/>
              <w:bottom w:val="single" w:sz="8" w:space="0" w:color="CE5A67"/>
              <w:right w:val="single" w:sz="8" w:space="0" w:color="CE5A67"/>
            </w:tcBorders>
            <w:shd w:val="clear" w:color="auto" w:fill="auto"/>
            <w:vAlign w:val="center"/>
            <w:hideMark/>
          </w:tcPr>
          <w:p w14:paraId="1682393D" w14:textId="77777777" w:rsidR="008A4CFD" w:rsidRPr="00626E82" w:rsidRDefault="008A4CFD" w:rsidP="007971D6">
            <w:pPr>
              <w:spacing w:after="0" w:line="240" w:lineRule="auto"/>
              <w:jc w:val="center"/>
              <w:rPr>
                <w:rFonts w:eastAsia="Times New Roman" w:cstheme="minorHAnsi"/>
                <w:b/>
                <w:bCs/>
                <w:color w:val="000000"/>
                <w:sz w:val="20"/>
                <w:szCs w:val="20"/>
                <w:lang w:eastAsia="hr-HR"/>
              </w:rPr>
            </w:pPr>
            <w:r w:rsidRPr="00626E82">
              <w:rPr>
                <w:rFonts w:eastAsia="Times New Roman" w:cstheme="minorHAnsi"/>
                <w:b/>
                <w:bCs/>
                <w:color w:val="000000"/>
                <w:sz w:val="20"/>
                <w:szCs w:val="20"/>
                <w:lang w:eastAsia="hr-HR"/>
              </w:rPr>
              <w:t>Mjera:</w:t>
            </w:r>
          </w:p>
        </w:tc>
        <w:tc>
          <w:tcPr>
            <w:tcW w:w="2780" w:type="dxa"/>
            <w:tcBorders>
              <w:top w:val="nil"/>
              <w:left w:val="nil"/>
              <w:bottom w:val="single" w:sz="8" w:space="0" w:color="CE5A67"/>
              <w:right w:val="single" w:sz="8" w:space="0" w:color="CE5A67"/>
            </w:tcBorders>
            <w:shd w:val="clear" w:color="auto" w:fill="auto"/>
            <w:vAlign w:val="center"/>
            <w:hideMark/>
          </w:tcPr>
          <w:p w14:paraId="1CDAA464" w14:textId="77777777" w:rsidR="008A4CFD" w:rsidRPr="00626E82" w:rsidRDefault="008A4CFD" w:rsidP="007971D6">
            <w:pPr>
              <w:spacing w:after="0" w:line="240" w:lineRule="auto"/>
              <w:jc w:val="center"/>
              <w:rPr>
                <w:rFonts w:eastAsia="Times New Roman" w:cstheme="minorHAnsi"/>
                <w:b/>
                <w:bCs/>
                <w:color w:val="000000"/>
                <w:sz w:val="20"/>
                <w:szCs w:val="20"/>
                <w:lang w:eastAsia="hr-HR"/>
              </w:rPr>
            </w:pPr>
            <w:r w:rsidRPr="00626E82">
              <w:rPr>
                <w:rFonts w:eastAsia="Times New Roman" w:cstheme="minorHAnsi"/>
                <w:b/>
                <w:bCs/>
                <w:color w:val="000000"/>
                <w:sz w:val="20"/>
                <w:szCs w:val="20"/>
                <w:lang w:eastAsia="hr-HR"/>
              </w:rPr>
              <w:t>Pokazatelj uspješnosti provedbe</w:t>
            </w:r>
          </w:p>
        </w:tc>
        <w:tc>
          <w:tcPr>
            <w:tcW w:w="2780" w:type="dxa"/>
            <w:tcBorders>
              <w:top w:val="nil"/>
              <w:left w:val="nil"/>
              <w:bottom w:val="single" w:sz="8" w:space="0" w:color="CE5A67"/>
              <w:right w:val="single" w:sz="8" w:space="0" w:color="CE5A67"/>
            </w:tcBorders>
            <w:shd w:val="clear" w:color="auto" w:fill="auto"/>
            <w:vAlign w:val="center"/>
            <w:hideMark/>
          </w:tcPr>
          <w:p w14:paraId="0AE151E5" w14:textId="77777777" w:rsidR="008A4CFD" w:rsidRPr="00626E82" w:rsidRDefault="008A4CFD" w:rsidP="007971D6">
            <w:pPr>
              <w:spacing w:after="0" w:line="240" w:lineRule="auto"/>
              <w:jc w:val="center"/>
              <w:rPr>
                <w:rFonts w:eastAsia="Times New Roman" w:cstheme="minorHAnsi"/>
                <w:b/>
                <w:bCs/>
                <w:color w:val="000000"/>
                <w:sz w:val="20"/>
                <w:szCs w:val="20"/>
                <w:lang w:eastAsia="hr-HR"/>
              </w:rPr>
            </w:pPr>
            <w:r w:rsidRPr="00626E82">
              <w:rPr>
                <w:rFonts w:eastAsia="Times New Roman" w:cstheme="minorHAnsi"/>
                <w:b/>
                <w:bCs/>
                <w:color w:val="000000"/>
                <w:sz w:val="20"/>
                <w:szCs w:val="20"/>
                <w:lang w:eastAsia="hr-HR"/>
              </w:rPr>
              <w:t>Aktivnosti</w:t>
            </w:r>
          </w:p>
        </w:tc>
        <w:tc>
          <w:tcPr>
            <w:tcW w:w="2780" w:type="dxa"/>
            <w:tcBorders>
              <w:top w:val="nil"/>
              <w:left w:val="nil"/>
              <w:bottom w:val="single" w:sz="8" w:space="0" w:color="CE5A67"/>
              <w:right w:val="single" w:sz="8" w:space="0" w:color="CE5A67"/>
            </w:tcBorders>
            <w:shd w:val="clear" w:color="auto" w:fill="auto"/>
            <w:vAlign w:val="center"/>
            <w:hideMark/>
          </w:tcPr>
          <w:p w14:paraId="010F6F33" w14:textId="77777777" w:rsidR="008A4CFD" w:rsidRPr="00626E82" w:rsidRDefault="008A4CFD" w:rsidP="007971D6">
            <w:pPr>
              <w:spacing w:after="0" w:line="240" w:lineRule="auto"/>
              <w:jc w:val="center"/>
              <w:rPr>
                <w:rFonts w:eastAsia="Times New Roman" w:cstheme="minorHAnsi"/>
                <w:b/>
                <w:bCs/>
                <w:color w:val="000000"/>
                <w:sz w:val="20"/>
                <w:szCs w:val="20"/>
                <w:lang w:eastAsia="hr-HR"/>
              </w:rPr>
            </w:pPr>
            <w:r w:rsidRPr="00626E82">
              <w:rPr>
                <w:rFonts w:eastAsia="Times New Roman" w:cstheme="minorHAnsi"/>
                <w:b/>
                <w:bCs/>
                <w:color w:val="000000"/>
                <w:sz w:val="20"/>
                <w:szCs w:val="20"/>
                <w:lang w:eastAsia="hr-HR"/>
              </w:rPr>
              <w:t>Nositelji/sunositelji aktivnosti:</w:t>
            </w:r>
          </w:p>
        </w:tc>
        <w:tc>
          <w:tcPr>
            <w:tcW w:w="2780" w:type="dxa"/>
            <w:tcBorders>
              <w:top w:val="nil"/>
              <w:left w:val="nil"/>
              <w:bottom w:val="single" w:sz="8" w:space="0" w:color="CE5A67"/>
              <w:right w:val="single" w:sz="8" w:space="0" w:color="CE5A67"/>
            </w:tcBorders>
            <w:shd w:val="clear" w:color="auto" w:fill="auto"/>
            <w:vAlign w:val="center"/>
            <w:hideMark/>
          </w:tcPr>
          <w:p w14:paraId="4829A30F" w14:textId="77777777" w:rsidR="008A4CFD" w:rsidRPr="00626E82" w:rsidRDefault="008A4CFD" w:rsidP="007971D6">
            <w:pPr>
              <w:spacing w:after="0" w:line="240" w:lineRule="auto"/>
              <w:jc w:val="center"/>
              <w:rPr>
                <w:rFonts w:eastAsia="Times New Roman" w:cstheme="minorHAnsi"/>
                <w:b/>
                <w:bCs/>
                <w:color w:val="000000"/>
                <w:sz w:val="20"/>
                <w:szCs w:val="20"/>
                <w:lang w:eastAsia="hr-HR"/>
              </w:rPr>
            </w:pPr>
            <w:r w:rsidRPr="00626E82">
              <w:rPr>
                <w:rFonts w:eastAsia="Times New Roman" w:cstheme="minorHAnsi"/>
                <w:b/>
                <w:bCs/>
                <w:color w:val="000000"/>
                <w:sz w:val="20"/>
                <w:szCs w:val="20"/>
                <w:lang w:eastAsia="hr-HR"/>
              </w:rPr>
              <w:t>Izvori financiranja</w:t>
            </w:r>
          </w:p>
        </w:tc>
      </w:tr>
      <w:tr w:rsidR="008A4CFD" w:rsidRPr="00626E82" w14:paraId="4DC8E8EF" w14:textId="77777777" w:rsidTr="007971D6">
        <w:trPr>
          <w:trHeight w:val="540"/>
          <w:jc w:val="center"/>
        </w:trPr>
        <w:tc>
          <w:tcPr>
            <w:tcW w:w="2780" w:type="dxa"/>
            <w:tcBorders>
              <w:top w:val="nil"/>
              <w:left w:val="single" w:sz="8" w:space="0" w:color="CE5A67"/>
              <w:bottom w:val="single" w:sz="8" w:space="0" w:color="CE5A67"/>
              <w:right w:val="single" w:sz="8" w:space="0" w:color="CE5A67"/>
            </w:tcBorders>
            <w:shd w:val="clear" w:color="auto" w:fill="auto"/>
            <w:vAlign w:val="center"/>
          </w:tcPr>
          <w:p w14:paraId="3362C0B7" w14:textId="2202C6B2" w:rsidR="008A4CFD" w:rsidRPr="009E7B64" w:rsidRDefault="008A4CFD" w:rsidP="007971D6">
            <w:pPr>
              <w:spacing w:after="0" w:line="240" w:lineRule="auto"/>
              <w:rPr>
                <w:rFonts w:eastAsia="Times New Roman" w:cstheme="minorHAnsi"/>
                <w:color w:val="000000"/>
                <w:sz w:val="20"/>
                <w:szCs w:val="20"/>
                <w:lang w:eastAsia="hr-HR"/>
              </w:rPr>
            </w:pPr>
            <w:r w:rsidRPr="00EC4D71">
              <w:rPr>
                <w:rFonts w:eastAsia="Times New Roman" w:cstheme="minorHAnsi"/>
                <w:color w:val="000000"/>
                <w:sz w:val="20"/>
                <w:szCs w:val="20"/>
                <w:lang w:eastAsia="hr-HR"/>
              </w:rPr>
              <w:t xml:space="preserve">Organiziranje </w:t>
            </w:r>
            <w:r w:rsidR="009E76FA">
              <w:rPr>
                <w:rFonts w:eastAsia="Times New Roman" w:cstheme="minorHAnsi"/>
                <w:color w:val="000000"/>
                <w:sz w:val="20"/>
                <w:szCs w:val="20"/>
                <w:lang w:eastAsia="hr-HR"/>
              </w:rPr>
              <w:t xml:space="preserve">društvenih programa i </w:t>
            </w:r>
            <w:r w:rsidRPr="00EC4D71">
              <w:rPr>
                <w:rFonts w:eastAsia="Times New Roman" w:cstheme="minorHAnsi"/>
                <w:color w:val="000000"/>
                <w:sz w:val="20"/>
                <w:szCs w:val="20"/>
                <w:lang w:eastAsia="hr-HR"/>
              </w:rPr>
              <w:t xml:space="preserve">aktivnosti za osobe </w:t>
            </w:r>
            <w:r>
              <w:rPr>
                <w:rFonts w:eastAsia="Times New Roman" w:cstheme="minorHAnsi"/>
                <w:color w:val="000000"/>
                <w:sz w:val="20"/>
                <w:szCs w:val="20"/>
                <w:lang w:eastAsia="hr-HR"/>
              </w:rPr>
              <w:t xml:space="preserve"> starije dobi </w:t>
            </w:r>
            <w:r w:rsidRPr="00EC4D71">
              <w:rPr>
                <w:rFonts w:eastAsia="Times New Roman" w:cstheme="minorHAnsi"/>
                <w:color w:val="000000"/>
                <w:sz w:val="20"/>
                <w:szCs w:val="20"/>
                <w:lang w:eastAsia="hr-HR"/>
              </w:rPr>
              <w:t>prilagođen</w:t>
            </w:r>
            <w:r>
              <w:rPr>
                <w:rFonts w:eastAsia="Times New Roman" w:cstheme="minorHAnsi"/>
                <w:color w:val="000000"/>
                <w:sz w:val="20"/>
                <w:szCs w:val="20"/>
                <w:lang w:eastAsia="hr-HR"/>
              </w:rPr>
              <w:t>e njihovim</w:t>
            </w:r>
            <w:r w:rsidRPr="00EC4D71">
              <w:rPr>
                <w:rFonts w:eastAsia="Times New Roman" w:cstheme="minorHAnsi"/>
                <w:color w:val="000000"/>
                <w:sz w:val="20"/>
                <w:szCs w:val="20"/>
                <w:lang w:eastAsia="hr-HR"/>
              </w:rPr>
              <w:t xml:space="preserve"> potrebama i interesima </w:t>
            </w:r>
          </w:p>
        </w:tc>
        <w:tc>
          <w:tcPr>
            <w:tcW w:w="2780" w:type="dxa"/>
            <w:tcBorders>
              <w:top w:val="nil"/>
              <w:left w:val="nil"/>
              <w:bottom w:val="single" w:sz="8" w:space="0" w:color="CE5A67"/>
              <w:right w:val="single" w:sz="8" w:space="0" w:color="CE5A67"/>
            </w:tcBorders>
            <w:shd w:val="clear" w:color="auto" w:fill="auto"/>
            <w:vAlign w:val="center"/>
          </w:tcPr>
          <w:p w14:paraId="6E87F157" w14:textId="46DECA4D" w:rsidR="008A4CFD" w:rsidRPr="008065C6" w:rsidRDefault="008A4CFD" w:rsidP="00917FBC">
            <w:pPr>
              <w:spacing w:before="120" w:after="0" w:line="240" w:lineRule="auto"/>
              <w:rPr>
                <w:rFonts w:eastAsia="Times New Roman" w:cstheme="minorHAnsi"/>
                <w:color w:val="000000"/>
                <w:sz w:val="20"/>
                <w:szCs w:val="20"/>
                <w:lang w:eastAsia="hr-HR"/>
              </w:rPr>
            </w:pPr>
            <w:r w:rsidRPr="008065C6">
              <w:rPr>
                <w:rFonts w:eastAsia="Times New Roman" w:cstheme="minorHAnsi"/>
                <w:color w:val="000000"/>
                <w:sz w:val="20"/>
                <w:szCs w:val="20"/>
                <w:lang w:eastAsia="hr-HR"/>
              </w:rPr>
              <w:t xml:space="preserve">Broj održanih aktivnosti namijenjenih </w:t>
            </w:r>
            <w:r w:rsidR="00E65F70">
              <w:rPr>
                <w:rFonts w:eastAsia="Times New Roman" w:cstheme="minorHAnsi"/>
                <w:color w:val="000000"/>
                <w:sz w:val="20"/>
                <w:szCs w:val="20"/>
                <w:lang w:eastAsia="hr-HR"/>
              </w:rPr>
              <w:t>osobama starije životne dobi</w:t>
            </w:r>
          </w:p>
          <w:p w14:paraId="70427C0E" w14:textId="5373CEAC" w:rsidR="008A4CFD" w:rsidRPr="00626E82" w:rsidRDefault="008A4CFD" w:rsidP="00917FBC">
            <w:pPr>
              <w:spacing w:before="120" w:after="0" w:line="240" w:lineRule="auto"/>
              <w:rPr>
                <w:rFonts w:eastAsia="Times New Roman" w:cstheme="minorHAnsi"/>
                <w:b/>
                <w:bCs/>
                <w:color w:val="000000"/>
                <w:sz w:val="20"/>
                <w:szCs w:val="20"/>
                <w:lang w:eastAsia="hr-HR"/>
              </w:rPr>
            </w:pPr>
            <w:r w:rsidRPr="008065C6">
              <w:rPr>
                <w:rFonts w:eastAsia="Times New Roman" w:cstheme="minorHAnsi"/>
                <w:color w:val="000000"/>
                <w:sz w:val="20"/>
                <w:szCs w:val="20"/>
                <w:lang w:eastAsia="hr-HR"/>
              </w:rPr>
              <w:t xml:space="preserve">Broj uključenih </w:t>
            </w:r>
            <w:r w:rsidR="00E65F70">
              <w:rPr>
                <w:rFonts w:eastAsia="Times New Roman" w:cstheme="minorHAnsi"/>
                <w:color w:val="000000"/>
                <w:sz w:val="20"/>
                <w:szCs w:val="20"/>
                <w:lang w:eastAsia="hr-HR"/>
              </w:rPr>
              <w:t>osoba starije životne dobi</w:t>
            </w:r>
            <w:r w:rsidRPr="008065C6">
              <w:rPr>
                <w:rFonts w:eastAsia="Times New Roman" w:cstheme="minorHAnsi"/>
                <w:color w:val="000000"/>
                <w:sz w:val="20"/>
                <w:szCs w:val="20"/>
                <w:lang w:eastAsia="hr-HR"/>
              </w:rPr>
              <w:t xml:space="preserve"> u aktivnosti</w:t>
            </w:r>
          </w:p>
        </w:tc>
        <w:tc>
          <w:tcPr>
            <w:tcW w:w="2780" w:type="dxa"/>
            <w:tcBorders>
              <w:top w:val="nil"/>
              <w:left w:val="nil"/>
              <w:bottom w:val="single" w:sz="8" w:space="0" w:color="CE5A67"/>
              <w:right w:val="single" w:sz="8" w:space="0" w:color="CE5A67"/>
            </w:tcBorders>
            <w:shd w:val="clear" w:color="auto" w:fill="auto"/>
            <w:vAlign w:val="center"/>
          </w:tcPr>
          <w:p w14:paraId="419E2331" w14:textId="2BBC80B7" w:rsidR="008A4CFD" w:rsidRDefault="008A4CFD" w:rsidP="009E76FA">
            <w:pPr>
              <w:spacing w:before="120" w:after="0" w:line="240" w:lineRule="auto"/>
              <w:rPr>
                <w:rFonts w:eastAsia="Times New Roman" w:cstheme="minorHAnsi"/>
                <w:color w:val="000000"/>
                <w:sz w:val="20"/>
                <w:szCs w:val="20"/>
                <w:lang w:eastAsia="hr-HR"/>
              </w:rPr>
            </w:pPr>
            <w:r>
              <w:rPr>
                <w:rFonts w:eastAsia="Times New Roman" w:cstheme="minorHAnsi"/>
                <w:color w:val="000000"/>
                <w:sz w:val="20"/>
                <w:szCs w:val="20"/>
                <w:lang w:eastAsia="hr-HR"/>
              </w:rPr>
              <w:t>Organizacija</w:t>
            </w:r>
            <w:r w:rsidRPr="009E7B64">
              <w:rPr>
                <w:rFonts w:eastAsia="Times New Roman" w:cstheme="minorHAnsi"/>
                <w:color w:val="000000"/>
                <w:sz w:val="20"/>
                <w:szCs w:val="20"/>
                <w:lang w:eastAsia="hr-HR"/>
              </w:rPr>
              <w:t xml:space="preserve"> programa </w:t>
            </w:r>
            <w:r>
              <w:rPr>
                <w:rFonts w:eastAsia="Times New Roman" w:cstheme="minorHAnsi"/>
                <w:color w:val="000000"/>
                <w:sz w:val="20"/>
                <w:szCs w:val="20"/>
                <w:lang w:eastAsia="hr-HR"/>
              </w:rPr>
              <w:t>d</w:t>
            </w:r>
            <w:r w:rsidRPr="009E7B64">
              <w:rPr>
                <w:rFonts w:eastAsia="Times New Roman" w:cstheme="minorHAnsi"/>
                <w:color w:val="000000"/>
                <w:sz w:val="20"/>
                <w:szCs w:val="20"/>
                <w:lang w:eastAsia="hr-HR"/>
              </w:rPr>
              <w:t>ruženja</w:t>
            </w:r>
            <w:r>
              <w:rPr>
                <w:rFonts w:eastAsia="Times New Roman" w:cstheme="minorHAnsi"/>
                <w:color w:val="000000"/>
                <w:sz w:val="20"/>
                <w:szCs w:val="20"/>
                <w:lang w:eastAsia="hr-HR"/>
              </w:rPr>
              <w:t xml:space="preserve"> i </w:t>
            </w:r>
            <w:r w:rsidRPr="009E7B64">
              <w:rPr>
                <w:rFonts w:eastAsia="Times New Roman" w:cstheme="minorHAnsi"/>
                <w:color w:val="000000"/>
                <w:sz w:val="20"/>
                <w:szCs w:val="20"/>
                <w:lang w:eastAsia="hr-HR"/>
              </w:rPr>
              <w:t xml:space="preserve">volontiranja </w:t>
            </w:r>
            <w:r>
              <w:rPr>
                <w:rFonts w:eastAsia="Times New Roman" w:cstheme="minorHAnsi"/>
                <w:color w:val="000000"/>
                <w:sz w:val="20"/>
                <w:szCs w:val="20"/>
                <w:lang w:eastAsia="hr-HR"/>
              </w:rPr>
              <w:t xml:space="preserve">za </w:t>
            </w:r>
            <w:r w:rsidR="00E65F70">
              <w:rPr>
                <w:rFonts w:eastAsia="Times New Roman" w:cstheme="minorHAnsi"/>
                <w:color w:val="000000"/>
                <w:sz w:val="20"/>
                <w:szCs w:val="20"/>
                <w:lang w:eastAsia="hr-HR"/>
              </w:rPr>
              <w:t>osobe starije životne dobi</w:t>
            </w:r>
          </w:p>
          <w:p w14:paraId="62BACBED" w14:textId="00832F8B" w:rsidR="00905888" w:rsidRDefault="008A4CFD" w:rsidP="009E76FA">
            <w:pPr>
              <w:spacing w:before="120" w:after="0" w:line="240" w:lineRule="auto"/>
              <w:rPr>
                <w:rFonts w:eastAsia="Times New Roman" w:cstheme="minorHAnsi"/>
                <w:color w:val="000000"/>
                <w:sz w:val="20"/>
                <w:szCs w:val="20"/>
                <w:lang w:eastAsia="hr-HR"/>
              </w:rPr>
            </w:pPr>
            <w:r w:rsidRPr="008065C6">
              <w:rPr>
                <w:rFonts w:eastAsia="Times New Roman" w:cstheme="minorHAnsi"/>
                <w:color w:val="000000"/>
                <w:sz w:val="20"/>
                <w:szCs w:val="20"/>
                <w:lang w:eastAsia="hr-HR"/>
              </w:rPr>
              <w:t xml:space="preserve">Organizacija rekreativnih, kreativnih, kulturnih i sličnih aktivnosti sukladno interesima </w:t>
            </w:r>
            <w:r w:rsidR="00E65F70">
              <w:rPr>
                <w:rFonts w:eastAsia="Times New Roman" w:cstheme="minorHAnsi"/>
                <w:color w:val="000000"/>
                <w:sz w:val="20"/>
                <w:szCs w:val="20"/>
                <w:lang w:eastAsia="hr-HR"/>
              </w:rPr>
              <w:t>osoba starije životne dobi</w:t>
            </w:r>
            <w:r w:rsidR="00905888">
              <w:rPr>
                <w:rFonts w:eastAsia="Times New Roman" w:cstheme="minorHAnsi"/>
                <w:color w:val="000000"/>
                <w:sz w:val="20"/>
                <w:szCs w:val="20"/>
                <w:lang w:eastAsia="hr-HR"/>
              </w:rPr>
              <w:t xml:space="preserve">  (primjer plesnih i književnih večeri, izleta i sl.)</w:t>
            </w:r>
          </w:p>
          <w:p w14:paraId="5B6647FB" w14:textId="1B0C680B" w:rsidR="008A4CFD" w:rsidRPr="008065C6" w:rsidRDefault="008A4CFD" w:rsidP="00905888">
            <w:pPr>
              <w:spacing w:before="120" w:after="0" w:line="240" w:lineRule="auto"/>
              <w:rPr>
                <w:rFonts w:eastAsia="Times New Roman" w:cstheme="minorHAnsi"/>
                <w:color w:val="000000"/>
                <w:sz w:val="20"/>
                <w:szCs w:val="20"/>
                <w:lang w:eastAsia="hr-HR"/>
              </w:rPr>
            </w:pPr>
            <w:r>
              <w:rPr>
                <w:rFonts w:eastAsia="Times New Roman" w:cstheme="minorHAnsi"/>
                <w:color w:val="000000"/>
                <w:sz w:val="20"/>
                <w:szCs w:val="20"/>
                <w:lang w:eastAsia="hr-HR"/>
              </w:rPr>
              <w:t>O</w:t>
            </w:r>
            <w:r w:rsidRPr="00B97D05">
              <w:rPr>
                <w:rFonts w:eastAsia="Times New Roman" w:cstheme="minorHAnsi"/>
                <w:color w:val="000000"/>
                <w:sz w:val="20"/>
                <w:szCs w:val="20"/>
                <w:lang w:eastAsia="hr-HR"/>
              </w:rPr>
              <w:t>sigurava</w:t>
            </w:r>
            <w:r>
              <w:rPr>
                <w:rFonts w:eastAsia="Times New Roman" w:cstheme="minorHAnsi"/>
                <w:color w:val="000000"/>
                <w:sz w:val="20"/>
                <w:szCs w:val="20"/>
                <w:lang w:eastAsia="hr-HR"/>
              </w:rPr>
              <w:t>nje</w:t>
            </w:r>
            <w:r w:rsidRPr="00B97D05">
              <w:rPr>
                <w:rFonts w:eastAsia="Times New Roman" w:cstheme="minorHAnsi"/>
                <w:color w:val="000000"/>
                <w:sz w:val="20"/>
                <w:szCs w:val="20"/>
                <w:lang w:eastAsia="hr-HR"/>
              </w:rPr>
              <w:t xml:space="preserve"> povoljnij</w:t>
            </w:r>
            <w:r>
              <w:rPr>
                <w:rFonts w:eastAsia="Times New Roman" w:cstheme="minorHAnsi"/>
                <w:color w:val="000000"/>
                <w:sz w:val="20"/>
                <w:szCs w:val="20"/>
                <w:lang w:eastAsia="hr-HR"/>
              </w:rPr>
              <w:t>ih</w:t>
            </w:r>
            <w:r w:rsidRPr="00B97D05">
              <w:rPr>
                <w:rFonts w:eastAsia="Times New Roman" w:cstheme="minorHAnsi"/>
                <w:color w:val="000000"/>
                <w:sz w:val="20"/>
                <w:szCs w:val="20"/>
                <w:lang w:eastAsia="hr-HR"/>
              </w:rPr>
              <w:t xml:space="preserve"> cijene ulaznica za kulturne </w:t>
            </w:r>
            <w:r>
              <w:rPr>
                <w:rFonts w:eastAsia="Times New Roman" w:cstheme="minorHAnsi"/>
                <w:color w:val="000000"/>
                <w:sz w:val="20"/>
                <w:szCs w:val="20"/>
                <w:lang w:eastAsia="hr-HR"/>
              </w:rPr>
              <w:t xml:space="preserve">(i slične) </w:t>
            </w:r>
            <w:r w:rsidRPr="00B97D05">
              <w:rPr>
                <w:rFonts w:eastAsia="Times New Roman" w:cstheme="minorHAnsi"/>
                <w:color w:val="000000"/>
                <w:sz w:val="20"/>
                <w:szCs w:val="20"/>
                <w:lang w:eastAsia="hr-HR"/>
              </w:rPr>
              <w:t>sadržaje u ustanovama u</w:t>
            </w:r>
            <w:r w:rsidR="00905888">
              <w:rPr>
                <w:rFonts w:eastAsia="Times New Roman" w:cstheme="minorHAnsi"/>
                <w:color w:val="000000"/>
                <w:sz w:val="20"/>
                <w:szCs w:val="20"/>
                <w:lang w:eastAsia="hr-HR"/>
              </w:rPr>
              <w:t xml:space="preserve"> </w:t>
            </w:r>
            <w:r w:rsidRPr="00B97D05">
              <w:rPr>
                <w:rFonts w:eastAsia="Times New Roman" w:cstheme="minorHAnsi"/>
                <w:color w:val="000000"/>
                <w:sz w:val="20"/>
                <w:szCs w:val="20"/>
                <w:lang w:eastAsia="hr-HR"/>
              </w:rPr>
              <w:t xml:space="preserve">nadležnosti </w:t>
            </w:r>
            <w:r>
              <w:rPr>
                <w:rFonts w:eastAsia="Times New Roman" w:cstheme="minorHAnsi"/>
                <w:color w:val="000000"/>
                <w:sz w:val="20"/>
                <w:szCs w:val="20"/>
                <w:lang w:eastAsia="hr-HR"/>
              </w:rPr>
              <w:t>Varaždinske županije (i JLS-a)</w:t>
            </w:r>
          </w:p>
        </w:tc>
        <w:tc>
          <w:tcPr>
            <w:tcW w:w="2780" w:type="dxa"/>
            <w:tcBorders>
              <w:top w:val="nil"/>
              <w:left w:val="nil"/>
              <w:bottom w:val="single" w:sz="8" w:space="0" w:color="CE5A67"/>
              <w:right w:val="single" w:sz="8" w:space="0" w:color="CE5A67"/>
            </w:tcBorders>
            <w:shd w:val="clear" w:color="auto" w:fill="auto"/>
            <w:vAlign w:val="center"/>
          </w:tcPr>
          <w:p w14:paraId="7DE4587F" w14:textId="77777777" w:rsidR="008A4CFD" w:rsidRPr="00626E82" w:rsidRDefault="008A4CFD" w:rsidP="006D6780">
            <w:pPr>
              <w:spacing w:after="0" w:line="240" w:lineRule="auto"/>
              <w:jc w:val="center"/>
              <w:rPr>
                <w:rFonts w:eastAsia="Times New Roman" w:cstheme="minorHAnsi"/>
                <w:b/>
                <w:bCs/>
                <w:color w:val="000000"/>
                <w:sz w:val="20"/>
                <w:szCs w:val="20"/>
                <w:lang w:eastAsia="hr-HR"/>
              </w:rPr>
            </w:pPr>
            <w:r>
              <w:rPr>
                <w:rFonts w:eastAsia="Times New Roman" w:cstheme="minorHAnsi"/>
                <w:color w:val="000000"/>
                <w:sz w:val="20"/>
                <w:szCs w:val="20"/>
                <w:lang w:eastAsia="hr-HR"/>
              </w:rPr>
              <w:t>Varaždinska županija</w:t>
            </w:r>
            <w:r w:rsidRPr="008C4C3A">
              <w:rPr>
                <w:rFonts w:eastAsia="Times New Roman" w:cstheme="minorHAnsi"/>
                <w:color w:val="000000"/>
                <w:sz w:val="20"/>
                <w:szCs w:val="20"/>
                <w:lang w:eastAsia="hr-HR"/>
              </w:rPr>
              <w:t>,</w:t>
            </w:r>
            <w:r>
              <w:rPr>
                <w:rFonts w:eastAsia="Times New Roman" w:cstheme="minorHAnsi"/>
                <w:color w:val="000000"/>
                <w:sz w:val="20"/>
                <w:szCs w:val="20"/>
                <w:lang w:eastAsia="hr-HR"/>
              </w:rPr>
              <w:t xml:space="preserve"> jedinice lokalne samouprave,</w:t>
            </w:r>
            <w:r w:rsidRPr="008C4C3A">
              <w:rPr>
                <w:rFonts w:eastAsia="Times New Roman" w:cstheme="minorHAnsi"/>
                <w:color w:val="000000"/>
                <w:sz w:val="20"/>
                <w:szCs w:val="20"/>
                <w:lang w:eastAsia="hr-HR"/>
              </w:rPr>
              <w:t xml:space="preserve"> </w:t>
            </w:r>
            <w:r>
              <w:rPr>
                <w:rFonts w:eastAsia="Times New Roman" w:cstheme="minorHAnsi"/>
                <w:color w:val="000000"/>
                <w:sz w:val="20"/>
                <w:szCs w:val="20"/>
                <w:lang w:eastAsia="hr-HR"/>
              </w:rPr>
              <w:t xml:space="preserve">udruge </w:t>
            </w:r>
            <w:r w:rsidRPr="008C4C3A">
              <w:rPr>
                <w:rFonts w:eastAsia="Times New Roman" w:cstheme="minorHAnsi"/>
                <w:color w:val="000000"/>
                <w:sz w:val="20"/>
                <w:szCs w:val="20"/>
                <w:lang w:eastAsia="hr-HR"/>
              </w:rPr>
              <w:t>domovi za starije osobe</w:t>
            </w:r>
            <w:r>
              <w:rPr>
                <w:rFonts w:eastAsia="Times New Roman" w:cstheme="minorHAnsi"/>
                <w:color w:val="000000"/>
                <w:sz w:val="20"/>
                <w:szCs w:val="20"/>
                <w:lang w:eastAsia="hr-HR"/>
              </w:rPr>
              <w:t>, o</w:t>
            </w:r>
            <w:r w:rsidRPr="00626E82">
              <w:rPr>
                <w:rFonts w:eastAsia="Times New Roman" w:cstheme="minorHAnsi"/>
                <w:color w:val="000000"/>
                <w:sz w:val="20"/>
                <w:szCs w:val="20"/>
                <w:lang w:eastAsia="hr-HR"/>
              </w:rPr>
              <w:t>brazovne institucije</w:t>
            </w:r>
          </w:p>
        </w:tc>
        <w:tc>
          <w:tcPr>
            <w:tcW w:w="2780" w:type="dxa"/>
            <w:tcBorders>
              <w:top w:val="nil"/>
              <w:left w:val="nil"/>
              <w:bottom w:val="single" w:sz="8" w:space="0" w:color="CE5A67"/>
              <w:right w:val="single" w:sz="8" w:space="0" w:color="CE5A67"/>
            </w:tcBorders>
            <w:shd w:val="clear" w:color="auto" w:fill="auto"/>
            <w:vAlign w:val="center"/>
          </w:tcPr>
          <w:p w14:paraId="3C240B0E" w14:textId="77777777" w:rsidR="008A4CFD" w:rsidRPr="00626E82" w:rsidRDefault="008A4CFD" w:rsidP="006D6780">
            <w:pPr>
              <w:spacing w:after="0" w:line="240" w:lineRule="auto"/>
              <w:jc w:val="center"/>
              <w:rPr>
                <w:rFonts w:eastAsia="Times New Roman" w:cstheme="minorHAnsi"/>
                <w:b/>
                <w:bCs/>
                <w:color w:val="000000"/>
                <w:sz w:val="20"/>
                <w:szCs w:val="20"/>
                <w:lang w:eastAsia="hr-HR"/>
              </w:rPr>
            </w:pPr>
            <w:r>
              <w:rPr>
                <w:rFonts w:eastAsia="Times New Roman" w:cstheme="minorHAnsi"/>
                <w:sz w:val="20"/>
                <w:szCs w:val="20"/>
                <w:lang w:eastAsia="hr-HR"/>
              </w:rPr>
              <w:t>P</w:t>
            </w:r>
            <w:r w:rsidRPr="0087317C">
              <w:rPr>
                <w:rFonts w:eastAsia="Times New Roman" w:cstheme="minorHAnsi"/>
                <w:sz w:val="20"/>
                <w:szCs w:val="20"/>
                <w:lang w:eastAsia="hr-HR"/>
              </w:rPr>
              <w:t xml:space="preserve">roračun Varaždinske županije i JLS-ova te, </w:t>
            </w:r>
            <w:r>
              <w:rPr>
                <w:rFonts w:eastAsia="Times New Roman" w:cstheme="minorHAnsi"/>
                <w:sz w:val="20"/>
                <w:szCs w:val="20"/>
                <w:lang w:eastAsia="hr-HR"/>
              </w:rPr>
              <w:t>državni proračun, EU fondovi</w:t>
            </w:r>
          </w:p>
        </w:tc>
      </w:tr>
      <w:tr w:rsidR="008A4CFD" w:rsidRPr="00626E82" w14:paraId="7A3B1A12" w14:textId="77777777" w:rsidTr="007971D6">
        <w:trPr>
          <w:trHeight w:val="540"/>
          <w:jc w:val="center"/>
        </w:trPr>
        <w:tc>
          <w:tcPr>
            <w:tcW w:w="2780" w:type="dxa"/>
            <w:tcBorders>
              <w:top w:val="nil"/>
              <w:left w:val="single" w:sz="8" w:space="0" w:color="CE5A67"/>
              <w:bottom w:val="single" w:sz="8" w:space="0" w:color="CE5A67"/>
              <w:right w:val="single" w:sz="8" w:space="0" w:color="CE5A67"/>
            </w:tcBorders>
            <w:shd w:val="clear" w:color="auto" w:fill="auto"/>
            <w:vAlign w:val="center"/>
          </w:tcPr>
          <w:p w14:paraId="2F9CF24A" w14:textId="67D9CD75" w:rsidR="008A4CFD" w:rsidRPr="009E7B64" w:rsidRDefault="008A4CFD" w:rsidP="007971D6">
            <w:pPr>
              <w:spacing w:after="0" w:line="240" w:lineRule="auto"/>
              <w:rPr>
                <w:rFonts w:eastAsia="Times New Roman" w:cstheme="minorHAnsi"/>
                <w:color w:val="000000"/>
                <w:sz w:val="20"/>
                <w:szCs w:val="20"/>
                <w:lang w:eastAsia="hr-HR"/>
              </w:rPr>
            </w:pPr>
            <w:r w:rsidRPr="00EC4D71">
              <w:rPr>
                <w:rFonts w:eastAsia="Times New Roman" w:cstheme="minorHAnsi"/>
                <w:color w:val="000000"/>
                <w:sz w:val="20"/>
                <w:szCs w:val="20"/>
                <w:lang w:eastAsia="hr-HR"/>
              </w:rPr>
              <w:t>Jačanje kapaciteta</w:t>
            </w:r>
            <w:r>
              <w:rPr>
                <w:rFonts w:eastAsia="Times New Roman" w:cstheme="minorHAnsi"/>
                <w:color w:val="000000"/>
                <w:sz w:val="20"/>
                <w:szCs w:val="20"/>
                <w:lang w:eastAsia="hr-HR"/>
              </w:rPr>
              <w:t xml:space="preserve"> </w:t>
            </w:r>
            <w:r w:rsidRPr="00EC4D71">
              <w:rPr>
                <w:rFonts w:eastAsia="Times New Roman" w:cstheme="minorHAnsi"/>
                <w:color w:val="000000"/>
                <w:sz w:val="20"/>
                <w:szCs w:val="20"/>
                <w:lang w:eastAsia="hr-HR"/>
              </w:rPr>
              <w:t xml:space="preserve">organizacija civilnog društva koje rade sa </w:t>
            </w:r>
            <w:r w:rsidR="00E65F70">
              <w:rPr>
                <w:rFonts w:eastAsia="Times New Roman" w:cstheme="minorHAnsi"/>
                <w:color w:val="000000"/>
                <w:sz w:val="20"/>
                <w:szCs w:val="20"/>
                <w:lang w:eastAsia="hr-HR"/>
              </w:rPr>
              <w:t>osobama starije životne dobi</w:t>
            </w:r>
          </w:p>
        </w:tc>
        <w:tc>
          <w:tcPr>
            <w:tcW w:w="2780" w:type="dxa"/>
            <w:tcBorders>
              <w:top w:val="nil"/>
              <w:left w:val="nil"/>
              <w:bottom w:val="single" w:sz="8" w:space="0" w:color="CE5A67"/>
              <w:right w:val="single" w:sz="8" w:space="0" w:color="CE5A67"/>
            </w:tcBorders>
            <w:shd w:val="clear" w:color="auto" w:fill="auto"/>
            <w:vAlign w:val="center"/>
          </w:tcPr>
          <w:p w14:paraId="3307D614" w14:textId="77777777" w:rsidR="008A4CFD" w:rsidRDefault="008A4CFD" w:rsidP="00917FBC">
            <w:pPr>
              <w:spacing w:before="120" w:after="0" w:line="240" w:lineRule="auto"/>
              <w:rPr>
                <w:rFonts w:eastAsia="Times New Roman" w:cstheme="minorHAnsi"/>
                <w:color w:val="000000"/>
                <w:sz w:val="20"/>
                <w:szCs w:val="20"/>
                <w:lang w:eastAsia="hr-HR"/>
              </w:rPr>
            </w:pPr>
            <w:r w:rsidRPr="006578E4">
              <w:rPr>
                <w:rFonts w:eastAsia="Times New Roman" w:cstheme="minorHAnsi"/>
                <w:color w:val="000000"/>
                <w:sz w:val="20"/>
                <w:szCs w:val="20"/>
                <w:lang w:eastAsia="hr-HR"/>
              </w:rPr>
              <w:t>Broj educiranih članova</w:t>
            </w:r>
            <w:r>
              <w:rPr>
                <w:rFonts w:eastAsia="Times New Roman" w:cstheme="minorHAnsi"/>
                <w:b/>
                <w:bCs/>
                <w:color w:val="000000"/>
                <w:sz w:val="20"/>
                <w:szCs w:val="20"/>
                <w:lang w:eastAsia="hr-HR"/>
              </w:rPr>
              <w:t xml:space="preserve"> </w:t>
            </w:r>
            <w:r w:rsidRPr="00EC4D71">
              <w:rPr>
                <w:rFonts w:eastAsia="Times New Roman" w:cstheme="minorHAnsi"/>
                <w:color w:val="000000"/>
                <w:sz w:val="20"/>
                <w:szCs w:val="20"/>
                <w:lang w:eastAsia="hr-HR"/>
              </w:rPr>
              <w:t>organizacija civilnog društva</w:t>
            </w:r>
          </w:p>
          <w:p w14:paraId="4EAC84E6" w14:textId="77777777" w:rsidR="008A4CFD" w:rsidRPr="00626E82" w:rsidRDefault="008A4CFD" w:rsidP="00917FBC">
            <w:pPr>
              <w:spacing w:before="120" w:after="0" w:line="240" w:lineRule="auto"/>
              <w:rPr>
                <w:rFonts w:eastAsia="Times New Roman" w:cstheme="minorHAnsi"/>
                <w:b/>
                <w:bCs/>
                <w:color w:val="000000"/>
                <w:sz w:val="20"/>
                <w:szCs w:val="20"/>
                <w:lang w:eastAsia="hr-HR"/>
              </w:rPr>
            </w:pPr>
            <w:r w:rsidRPr="008C0D55">
              <w:rPr>
                <w:rFonts w:eastAsia="Times New Roman" w:cstheme="minorHAnsi"/>
                <w:color w:val="000000"/>
                <w:sz w:val="20"/>
                <w:szCs w:val="20"/>
                <w:lang w:eastAsia="hr-HR"/>
              </w:rPr>
              <w:t>Osigurana financijska sredstva za jačanje kapaciteta</w:t>
            </w:r>
            <w:r w:rsidRPr="00EC4D71">
              <w:rPr>
                <w:rFonts w:eastAsia="Times New Roman" w:cstheme="minorHAnsi"/>
                <w:color w:val="000000"/>
                <w:sz w:val="20"/>
                <w:szCs w:val="20"/>
                <w:lang w:eastAsia="hr-HR"/>
              </w:rPr>
              <w:t xml:space="preserve"> </w:t>
            </w:r>
            <w:r>
              <w:rPr>
                <w:rFonts w:eastAsia="Times New Roman" w:cstheme="minorHAnsi"/>
                <w:color w:val="000000"/>
                <w:sz w:val="20"/>
                <w:szCs w:val="20"/>
                <w:lang w:eastAsia="hr-HR"/>
              </w:rPr>
              <w:t>o</w:t>
            </w:r>
            <w:r w:rsidRPr="00EC4D71">
              <w:rPr>
                <w:rFonts w:eastAsia="Times New Roman" w:cstheme="minorHAnsi"/>
                <w:color w:val="000000"/>
                <w:sz w:val="20"/>
                <w:szCs w:val="20"/>
                <w:lang w:eastAsia="hr-HR"/>
              </w:rPr>
              <w:t>rganizacija civilnog društva</w:t>
            </w:r>
          </w:p>
        </w:tc>
        <w:tc>
          <w:tcPr>
            <w:tcW w:w="2780" w:type="dxa"/>
            <w:tcBorders>
              <w:top w:val="nil"/>
              <w:left w:val="nil"/>
              <w:bottom w:val="single" w:sz="8" w:space="0" w:color="CE5A67"/>
              <w:right w:val="single" w:sz="8" w:space="0" w:color="CE5A67"/>
            </w:tcBorders>
            <w:shd w:val="clear" w:color="auto" w:fill="auto"/>
            <w:vAlign w:val="center"/>
          </w:tcPr>
          <w:p w14:paraId="0ABAB63E" w14:textId="77777777" w:rsidR="000C0A3E" w:rsidRDefault="008A4CFD" w:rsidP="000C0A3E">
            <w:pPr>
              <w:spacing w:before="120" w:after="0" w:line="240" w:lineRule="auto"/>
              <w:rPr>
                <w:rFonts w:eastAsia="Times New Roman" w:cstheme="minorHAnsi"/>
                <w:color w:val="000000"/>
                <w:sz w:val="20"/>
                <w:szCs w:val="20"/>
                <w:lang w:eastAsia="hr-HR"/>
              </w:rPr>
            </w:pPr>
            <w:r>
              <w:rPr>
                <w:rFonts w:eastAsia="Times New Roman" w:cstheme="minorHAnsi"/>
                <w:color w:val="000000"/>
                <w:sz w:val="20"/>
                <w:szCs w:val="20"/>
                <w:lang w:eastAsia="hr-HR"/>
              </w:rPr>
              <w:t>Edukacija za članove</w:t>
            </w:r>
            <w:r w:rsidRPr="00EC4D71">
              <w:rPr>
                <w:rFonts w:eastAsia="Times New Roman" w:cstheme="minorHAnsi"/>
                <w:color w:val="000000"/>
                <w:sz w:val="20"/>
                <w:szCs w:val="20"/>
                <w:lang w:eastAsia="hr-HR"/>
              </w:rPr>
              <w:t xml:space="preserve"> organizacija civilnog društva koje rade sa starijim osobama,</w:t>
            </w:r>
          </w:p>
          <w:p w14:paraId="1631F1A7" w14:textId="77777777" w:rsidR="000C0A3E" w:rsidRDefault="008A4CFD" w:rsidP="000C0A3E">
            <w:pPr>
              <w:spacing w:before="120" w:after="0" w:line="240" w:lineRule="auto"/>
              <w:rPr>
                <w:rFonts w:eastAsia="Times New Roman" w:cstheme="minorHAnsi"/>
                <w:color w:val="000000"/>
                <w:sz w:val="20"/>
                <w:szCs w:val="20"/>
                <w:lang w:eastAsia="hr-HR"/>
              </w:rPr>
            </w:pPr>
            <w:r>
              <w:rPr>
                <w:rFonts w:eastAsia="Times New Roman" w:cstheme="minorHAnsi"/>
                <w:color w:val="000000"/>
                <w:sz w:val="20"/>
                <w:szCs w:val="20"/>
                <w:lang w:eastAsia="hr-HR"/>
              </w:rPr>
              <w:t>Osiguranje f</w:t>
            </w:r>
            <w:r w:rsidRPr="00EC4D71">
              <w:rPr>
                <w:rFonts w:eastAsia="Times New Roman" w:cstheme="minorHAnsi"/>
                <w:color w:val="000000"/>
                <w:sz w:val="20"/>
                <w:szCs w:val="20"/>
                <w:lang w:eastAsia="hr-HR"/>
              </w:rPr>
              <w:t>inancijsk</w:t>
            </w:r>
            <w:r>
              <w:rPr>
                <w:rFonts w:eastAsia="Times New Roman" w:cstheme="minorHAnsi"/>
                <w:color w:val="000000"/>
                <w:sz w:val="20"/>
                <w:szCs w:val="20"/>
                <w:lang w:eastAsia="hr-HR"/>
              </w:rPr>
              <w:t>e</w:t>
            </w:r>
            <w:r w:rsidRPr="00EC4D71">
              <w:rPr>
                <w:rFonts w:eastAsia="Times New Roman" w:cstheme="minorHAnsi"/>
                <w:color w:val="000000"/>
                <w:sz w:val="20"/>
                <w:szCs w:val="20"/>
                <w:lang w:eastAsia="hr-HR"/>
              </w:rPr>
              <w:t xml:space="preserve"> podršk</w:t>
            </w:r>
            <w:r>
              <w:rPr>
                <w:rFonts w:eastAsia="Times New Roman" w:cstheme="minorHAnsi"/>
                <w:color w:val="000000"/>
                <w:sz w:val="20"/>
                <w:szCs w:val="20"/>
                <w:lang w:eastAsia="hr-HR"/>
              </w:rPr>
              <w:t>a o</w:t>
            </w:r>
            <w:r w:rsidRPr="00EC4D71">
              <w:rPr>
                <w:rFonts w:eastAsia="Times New Roman" w:cstheme="minorHAnsi"/>
                <w:color w:val="000000"/>
                <w:sz w:val="20"/>
                <w:szCs w:val="20"/>
                <w:lang w:eastAsia="hr-HR"/>
              </w:rPr>
              <w:t>rganizacija civilnog društva</w:t>
            </w:r>
          </w:p>
          <w:p w14:paraId="2B9D5297" w14:textId="77777777" w:rsidR="008A4CFD" w:rsidRDefault="008A4CFD" w:rsidP="000C0A3E">
            <w:pPr>
              <w:spacing w:before="120" w:after="0" w:line="240" w:lineRule="auto"/>
              <w:rPr>
                <w:rFonts w:eastAsia="Times New Roman" w:cstheme="minorHAnsi"/>
                <w:color w:val="000000"/>
                <w:sz w:val="20"/>
                <w:szCs w:val="20"/>
                <w:lang w:eastAsia="hr-HR"/>
              </w:rPr>
            </w:pPr>
            <w:r>
              <w:rPr>
                <w:rFonts w:eastAsia="Times New Roman" w:cstheme="minorHAnsi"/>
                <w:color w:val="000000"/>
                <w:sz w:val="20"/>
                <w:szCs w:val="20"/>
                <w:lang w:eastAsia="hr-HR"/>
              </w:rPr>
              <w:t>U</w:t>
            </w:r>
            <w:r w:rsidRPr="00EC4D71">
              <w:rPr>
                <w:rFonts w:eastAsia="Times New Roman" w:cstheme="minorHAnsi"/>
                <w:color w:val="000000"/>
                <w:sz w:val="20"/>
                <w:szCs w:val="20"/>
                <w:lang w:eastAsia="hr-HR"/>
              </w:rPr>
              <w:t>mrežavanj</w:t>
            </w:r>
            <w:r>
              <w:rPr>
                <w:rFonts w:eastAsia="Times New Roman" w:cstheme="minorHAnsi"/>
                <w:color w:val="000000"/>
                <w:sz w:val="20"/>
                <w:szCs w:val="20"/>
                <w:lang w:eastAsia="hr-HR"/>
              </w:rPr>
              <w:t>e o</w:t>
            </w:r>
            <w:r w:rsidRPr="00EC4D71">
              <w:rPr>
                <w:rFonts w:eastAsia="Times New Roman" w:cstheme="minorHAnsi"/>
                <w:color w:val="000000"/>
                <w:sz w:val="20"/>
                <w:szCs w:val="20"/>
                <w:lang w:eastAsia="hr-HR"/>
              </w:rPr>
              <w:t>rganizacija civilnog društva</w:t>
            </w:r>
            <w:r>
              <w:rPr>
                <w:rFonts w:eastAsia="Times New Roman" w:cstheme="minorHAnsi"/>
                <w:color w:val="000000"/>
                <w:sz w:val="20"/>
                <w:szCs w:val="20"/>
                <w:lang w:eastAsia="hr-HR"/>
              </w:rPr>
              <w:t xml:space="preserve"> </w:t>
            </w:r>
          </w:p>
          <w:p w14:paraId="4B7337E8" w14:textId="55C7E5AB" w:rsidR="000C0A3E" w:rsidRPr="000C0A3E" w:rsidRDefault="000C0A3E" w:rsidP="000C0A3E">
            <w:pPr>
              <w:spacing w:before="120" w:after="0" w:line="240" w:lineRule="auto"/>
              <w:rPr>
                <w:rFonts w:eastAsia="Times New Roman" w:cstheme="minorHAnsi"/>
                <w:color w:val="000000"/>
                <w:sz w:val="20"/>
                <w:szCs w:val="20"/>
                <w:lang w:eastAsia="hr-HR"/>
              </w:rPr>
            </w:pPr>
            <w:r w:rsidRPr="000C0A3E">
              <w:rPr>
                <w:rFonts w:eastAsia="Times New Roman" w:cstheme="minorHAnsi"/>
                <w:color w:val="000000"/>
                <w:sz w:val="20"/>
                <w:szCs w:val="20"/>
                <w:lang w:eastAsia="hr-HR"/>
              </w:rPr>
              <w:t xml:space="preserve">Provedba programa </w:t>
            </w:r>
            <w:r w:rsidR="00FB3652">
              <w:rPr>
                <w:rFonts w:eastAsia="Times New Roman" w:cstheme="minorHAnsi"/>
                <w:color w:val="000000"/>
                <w:sz w:val="20"/>
                <w:szCs w:val="20"/>
                <w:lang w:eastAsia="hr-HR"/>
              </w:rPr>
              <w:t>pomoći</w:t>
            </w:r>
            <w:r w:rsidR="00E45833">
              <w:rPr>
                <w:rFonts w:eastAsia="Times New Roman" w:cstheme="minorHAnsi"/>
                <w:color w:val="000000"/>
                <w:sz w:val="20"/>
                <w:szCs w:val="20"/>
                <w:lang w:eastAsia="hr-HR"/>
              </w:rPr>
              <w:t xml:space="preserve"> </w:t>
            </w:r>
            <w:r w:rsidRPr="000C0A3E">
              <w:rPr>
                <w:rFonts w:eastAsia="Times New Roman" w:cstheme="minorHAnsi"/>
                <w:color w:val="000000"/>
                <w:sz w:val="20"/>
                <w:szCs w:val="20"/>
                <w:lang w:eastAsia="hr-HR"/>
              </w:rPr>
              <w:t>„Umirovljenik za umirovljenika“ – uspostava mreže volontera u udrugama umirovljenika</w:t>
            </w:r>
          </w:p>
        </w:tc>
        <w:tc>
          <w:tcPr>
            <w:tcW w:w="2780" w:type="dxa"/>
            <w:tcBorders>
              <w:top w:val="nil"/>
              <w:left w:val="nil"/>
              <w:bottom w:val="single" w:sz="8" w:space="0" w:color="CE5A67"/>
              <w:right w:val="single" w:sz="8" w:space="0" w:color="CE5A67"/>
            </w:tcBorders>
            <w:shd w:val="clear" w:color="auto" w:fill="auto"/>
            <w:vAlign w:val="center"/>
          </w:tcPr>
          <w:p w14:paraId="1E349CA5" w14:textId="1EA08DDF" w:rsidR="008A4CFD" w:rsidRPr="00626E82" w:rsidRDefault="008A4CFD" w:rsidP="006D6780">
            <w:pPr>
              <w:spacing w:after="0" w:line="240" w:lineRule="auto"/>
              <w:jc w:val="center"/>
              <w:rPr>
                <w:rFonts w:eastAsia="Times New Roman" w:cstheme="minorHAnsi"/>
                <w:b/>
                <w:bCs/>
                <w:color w:val="000000"/>
                <w:sz w:val="20"/>
                <w:szCs w:val="20"/>
                <w:lang w:eastAsia="hr-HR"/>
              </w:rPr>
            </w:pPr>
            <w:r>
              <w:rPr>
                <w:rFonts w:eastAsia="Times New Roman" w:cstheme="minorHAnsi"/>
                <w:color w:val="000000"/>
                <w:sz w:val="20"/>
                <w:szCs w:val="20"/>
                <w:lang w:eastAsia="hr-HR"/>
              </w:rPr>
              <w:t>Varaždinska županija</w:t>
            </w:r>
            <w:r w:rsidRPr="008C4C3A">
              <w:rPr>
                <w:rFonts w:eastAsia="Times New Roman" w:cstheme="minorHAnsi"/>
                <w:color w:val="000000"/>
                <w:sz w:val="20"/>
                <w:szCs w:val="20"/>
                <w:lang w:eastAsia="hr-HR"/>
              </w:rPr>
              <w:t>,</w:t>
            </w:r>
            <w:r>
              <w:rPr>
                <w:rFonts w:eastAsia="Times New Roman" w:cstheme="minorHAnsi"/>
                <w:color w:val="000000"/>
                <w:sz w:val="20"/>
                <w:szCs w:val="20"/>
                <w:lang w:eastAsia="hr-HR"/>
              </w:rPr>
              <w:t xml:space="preserve"> jedinice lokalne samouprave,</w:t>
            </w:r>
            <w:r w:rsidRPr="008C4C3A">
              <w:rPr>
                <w:rFonts w:eastAsia="Times New Roman" w:cstheme="minorHAnsi"/>
                <w:color w:val="000000"/>
                <w:sz w:val="20"/>
                <w:szCs w:val="20"/>
                <w:lang w:eastAsia="hr-HR"/>
              </w:rPr>
              <w:t xml:space="preserve"> </w:t>
            </w:r>
            <w:r w:rsidR="00513828" w:rsidRPr="00B04971">
              <w:rPr>
                <w:rFonts w:eastAsia="Times New Roman" w:cstheme="minorHAnsi"/>
                <w:sz w:val="20"/>
                <w:szCs w:val="20"/>
                <w:lang w:eastAsia="hr-HR"/>
              </w:rPr>
              <w:t>obrazovne ustanove</w:t>
            </w:r>
            <w:r w:rsidR="00513828">
              <w:rPr>
                <w:rFonts w:eastAsia="Times New Roman" w:cstheme="minorHAnsi"/>
                <w:color w:val="000000"/>
                <w:sz w:val="20"/>
                <w:szCs w:val="20"/>
                <w:lang w:eastAsia="hr-HR"/>
              </w:rPr>
              <w:t xml:space="preserve">, </w:t>
            </w:r>
            <w:r>
              <w:rPr>
                <w:rFonts w:eastAsia="Times New Roman" w:cstheme="minorHAnsi"/>
                <w:color w:val="000000"/>
                <w:sz w:val="20"/>
                <w:szCs w:val="20"/>
                <w:lang w:eastAsia="hr-HR"/>
              </w:rPr>
              <w:t>udruge</w:t>
            </w:r>
          </w:p>
        </w:tc>
        <w:tc>
          <w:tcPr>
            <w:tcW w:w="2780" w:type="dxa"/>
            <w:tcBorders>
              <w:top w:val="nil"/>
              <w:left w:val="nil"/>
              <w:bottom w:val="single" w:sz="8" w:space="0" w:color="CE5A67"/>
              <w:right w:val="single" w:sz="8" w:space="0" w:color="CE5A67"/>
            </w:tcBorders>
            <w:shd w:val="clear" w:color="auto" w:fill="auto"/>
            <w:vAlign w:val="center"/>
          </w:tcPr>
          <w:p w14:paraId="636A25DA" w14:textId="77777777" w:rsidR="008A4CFD" w:rsidRPr="00626E82" w:rsidRDefault="008A4CFD" w:rsidP="006D6780">
            <w:pPr>
              <w:spacing w:after="0" w:line="240" w:lineRule="auto"/>
              <w:jc w:val="center"/>
              <w:rPr>
                <w:rFonts w:eastAsia="Times New Roman" w:cstheme="minorHAnsi"/>
                <w:b/>
                <w:bCs/>
                <w:color w:val="000000"/>
                <w:sz w:val="20"/>
                <w:szCs w:val="20"/>
                <w:lang w:eastAsia="hr-HR"/>
              </w:rPr>
            </w:pPr>
            <w:r>
              <w:rPr>
                <w:rFonts w:eastAsia="Times New Roman" w:cstheme="minorHAnsi"/>
                <w:sz w:val="20"/>
                <w:szCs w:val="20"/>
                <w:lang w:eastAsia="hr-HR"/>
              </w:rPr>
              <w:t>P</w:t>
            </w:r>
            <w:r w:rsidRPr="0087317C">
              <w:rPr>
                <w:rFonts w:eastAsia="Times New Roman" w:cstheme="minorHAnsi"/>
                <w:sz w:val="20"/>
                <w:szCs w:val="20"/>
                <w:lang w:eastAsia="hr-HR"/>
              </w:rPr>
              <w:t xml:space="preserve">roračun Varaždinske županije i JLS-ova te, </w:t>
            </w:r>
            <w:r>
              <w:rPr>
                <w:rFonts w:eastAsia="Times New Roman" w:cstheme="minorHAnsi"/>
                <w:sz w:val="20"/>
                <w:szCs w:val="20"/>
                <w:lang w:eastAsia="hr-HR"/>
              </w:rPr>
              <w:t>državni proračun, EU fondovi</w:t>
            </w:r>
          </w:p>
        </w:tc>
      </w:tr>
      <w:tr w:rsidR="008A4CFD" w:rsidRPr="00626E82" w14:paraId="3A8BE148" w14:textId="77777777" w:rsidTr="007971D6">
        <w:trPr>
          <w:trHeight w:val="540"/>
          <w:jc w:val="center"/>
        </w:trPr>
        <w:tc>
          <w:tcPr>
            <w:tcW w:w="2780" w:type="dxa"/>
            <w:tcBorders>
              <w:top w:val="nil"/>
              <w:left w:val="single" w:sz="8" w:space="0" w:color="CE5A67"/>
              <w:bottom w:val="single" w:sz="8" w:space="0" w:color="CE5A67"/>
              <w:right w:val="single" w:sz="8" w:space="0" w:color="CE5A67"/>
            </w:tcBorders>
            <w:shd w:val="clear" w:color="auto" w:fill="auto"/>
            <w:vAlign w:val="center"/>
          </w:tcPr>
          <w:p w14:paraId="48642ABC" w14:textId="77777777" w:rsidR="008A4CFD" w:rsidRPr="009E7B64" w:rsidRDefault="008A4CFD" w:rsidP="007971D6">
            <w:pPr>
              <w:spacing w:after="0" w:line="240" w:lineRule="auto"/>
              <w:rPr>
                <w:rFonts w:eastAsia="Times New Roman" w:cstheme="minorHAnsi"/>
                <w:color w:val="000000"/>
                <w:sz w:val="20"/>
                <w:szCs w:val="20"/>
                <w:lang w:eastAsia="hr-HR"/>
              </w:rPr>
            </w:pPr>
            <w:r>
              <w:rPr>
                <w:rFonts w:eastAsia="Times New Roman" w:cstheme="minorHAnsi"/>
                <w:color w:val="000000"/>
                <w:sz w:val="20"/>
                <w:szCs w:val="20"/>
                <w:lang w:eastAsia="hr-HR"/>
              </w:rPr>
              <w:lastRenderedPageBreak/>
              <w:t>Promoviranje aktivnog starenja</w:t>
            </w:r>
          </w:p>
        </w:tc>
        <w:tc>
          <w:tcPr>
            <w:tcW w:w="2780" w:type="dxa"/>
            <w:tcBorders>
              <w:top w:val="nil"/>
              <w:left w:val="nil"/>
              <w:bottom w:val="single" w:sz="8" w:space="0" w:color="CE5A67"/>
              <w:right w:val="single" w:sz="8" w:space="0" w:color="CE5A67"/>
            </w:tcBorders>
            <w:shd w:val="clear" w:color="auto" w:fill="auto"/>
            <w:vAlign w:val="center"/>
          </w:tcPr>
          <w:p w14:paraId="45C8546D" w14:textId="77777777" w:rsidR="008A4CFD" w:rsidRPr="009B016D" w:rsidRDefault="008A4CFD" w:rsidP="00392763">
            <w:pPr>
              <w:spacing w:before="120" w:after="0" w:line="240" w:lineRule="auto"/>
              <w:rPr>
                <w:rFonts w:eastAsia="Times New Roman" w:cstheme="minorHAnsi"/>
                <w:color w:val="000000"/>
                <w:sz w:val="20"/>
                <w:szCs w:val="20"/>
                <w:lang w:eastAsia="hr-HR"/>
              </w:rPr>
            </w:pPr>
            <w:r w:rsidRPr="009B016D">
              <w:rPr>
                <w:rFonts w:eastAsia="Times New Roman" w:cstheme="minorHAnsi"/>
                <w:color w:val="000000"/>
                <w:sz w:val="20"/>
                <w:szCs w:val="20"/>
                <w:lang w:eastAsia="hr-HR"/>
              </w:rPr>
              <w:t>Broj organiziranih događanja</w:t>
            </w:r>
          </w:p>
          <w:p w14:paraId="315BA32E" w14:textId="77777777" w:rsidR="008A4CFD" w:rsidRPr="009B016D" w:rsidRDefault="008A4CFD" w:rsidP="00392763">
            <w:pPr>
              <w:spacing w:before="120" w:after="0" w:line="240" w:lineRule="auto"/>
              <w:rPr>
                <w:rFonts w:eastAsia="Times New Roman" w:cstheme="minorHAnsi"/>
                <w:color w:val="000000"/>
                <w:sz w:val="20"/>
                <w:szCs w:val="20"/>
                <w:lang w:eastAsia="hr-HR"/>
              </w:rPr>
            </w:pPr>
            <w:r w:rsidRPr="009B016D">
              <w:rPr>
                <w:rFonts w:eastAsia="Times New Roman" w:cstheme="minorHAnsi"/>
                <w:color w:val="000000"/>
                <w:sz w:val="20"/>
                <w:szCs w:val="20"/>
                <w:lang w:eastAsia="hr-HR"/>
              </w:rPr>
              <w:t>Broj diseminiranih publikacija i promotivnih materijala</w:t>
            </w:r>
          </w:p>
          <w:p w14:paraId="238FDD6D" w14:textId="084D6A8B" w:rsidR="008A4CFD" w:rsidRPr="00626E82" w:rsidRDefault="008A4CFD" w:rsidP="00392763">
            <w:pPr>
              <w:spacing w:before="120" w:after="0" w:line="240" w:lineRule="auto"/>
              <w:rPr>
                <w:rFonts w:eastAsia="Times New Roman" w:cstheme="minorHAnsi"/>
                <w:b/>
                <w:bCs/>
                <w:color w:val="000000"/>
                <w:sz w:val="20"/>
                <w:szCs w:val="20"/>
                <w:lang w:eastAsia="hr-HR"/>
              </w:rPr>
            </w:pPr>
            <w:r w:rsidRPr="009B016D">
              <w:rPr>
                <w:rFonts w:eastAsia="Times New Roman" w:cstheme="minorHAnsi"/>
                <w:color w:val="000000"/>
                <w:sz w:val="20"/>
                <w:szCs w:val="20"/>
                <w:lang w:eastAsia="hr-HR"/>
              </w:rPr>
              <w:t xml:space="preserve">Broj uključenih </w:t>
            </w:r>
            <w:r w:rsidR="00E65F70">
              <w:rPr>
                <w:rFonts w:eastAsia="Times New Roman" w:cstheme="minorHAnsi"/>
                <w:color w:val="000000"/>
                <w:sz w:val="20"/>
                <w:szCs w:val="20"/>
                <w:lang w:eastAsia="hr-HR"/>
              </w:rPr>
              <w:t>osoba starije životne dobi</w:t>
            </w:r>
            <w:r w:rsidRPr="009B016D">
              <w:rPr>
                <w:rFonts w:eastAsia="Times New Roman" w:cstheme="minorHAnsi"/>
                <w:color w:val="000000"/>
                <w:sz w:val="20"/>
                <w:szCs w:val="20"/>
                <w:lang w:eastAsia="hr-HR"/>
              </w:rPr>
              <w:t xml:space="preserve"> u aktivnosti</w:t>
            </w:r>
          </w:p>
        </w:tc>
        <w:tc>
          <w:tcPr>
            <w:tcW w:w="2780" w:type="dxa"/>
            <w:tcBorders>
              <w:top w:val="nil"/>
              <w:left w:val="nil"/>
              <w:bottom w:val="single" w:sz="8" w:space="0" w:color="CE5A67"/>
              <w:right w:val="single" w:sz="8" w:space="0" w:color="CE5A67"/>
            </w:tcBorders>
            <w:shd w:val="clear" w:color="auto" w:fill="auto"/>
            <w:vAlign w:val="center"/>
          </w:tcPr>
          <w:p w14:paraId="612E5D89" w14:textId="6FD0C0CF" w:rsidR="008A4CFD" w:rsidRPr="00987835" w:rsidRDefault="008A4CFD" w:rsidP="000C0A3E">
            <w:pPr>
              <w:spacing w:before="120" w:after="0" w:line="240" w:lineRule="auto"/>
              <w:rPr>
                <w:rFonts w:eastAsia="Times New Roman" w:cstheme="minorHAnsi"/>
                <w:color w:val="000000"/>
                <w:sz w:val="20"/>
                <w:szCs w:val="20"/>
                <w:lang w:eastAsia="hr-HR"/>
              </w:rPr>
            </w:pPr>
            <w:r>
              <w:rPr>
                <w:rFonts w:eastAsia="Times New Roman" w:cstheme="minorHAnsi"/>
                <w:color w:val="000000"/>
                <w:sz w:val="20"/>
                <w:szCs w:val="20"/>
                <w:lang w:eastAsia="hr-HR"/>
              </w:rPr>
              <w:t>Obilježavanje</w:t>
            </w:r>
            <w:r w:rsidRPr="00987835">
              <w:rPr>
                <w:rFonts w:eastAsia="Times New Roman" w:cstheme="minorHAnsi"/>
                <w:color w:val="000000"/>
                <w:sz w:val="20"/>
                <w:szCs w:val="20"/>
                <w:lang w:eastAsia="hr-HR"/>
              </w:rPr>
              <w:t xml:space="preserve"> datum</w:t>
            </w:r>
            <w:r>
              <w:rPr>
                <w:rFonts w:eastAsia="Times New Roman" w:cstheme="minorHAnsi"/>
                <w:color w:val="000000"/>
                <w:sz w:val="20"/>
                <w:szCs w:val="20"/>
                <w:lang w:eastAsia="hr-HR"/>
              </w:rPr>
              <w:t>a</w:t>
            </w:r>
            <w:r w:rsidRPr="00987835">
              <w:rPr>
                <w:rFonts w:eastAsia="Times New Roman" w:cstheme="minorHAnsi"/>
                <w:color w:val="000000"/>
                <w:sz w:val="20"/>
                <w:szCs w:val="20"/>
                <w:lang w:eastAsia="hr-HR"/>
              </w:rPr>
              <w:t xml:space="preserve"> koji su vezani za </w:t>
            </w:r>
            <w:r w:rsidR="00E65F70">
              <w:rPr>
                <w:rFonts w:eastAsia="Times New Roman" w:cstheme="minorHAnsi"/>
                <w:color w:val="000000"/>
                <w:sz w:val="20"/>
                <w:szCs w:val="20"/>
                <w:lang w:eastAsia="hr-HR"/>
              </w:rPr>
              <w:t>osobe starije životne dobi</w:t>
            </w:r>
          </w:p>
          <w:p w14:paraId="4AC740C9" w14:textId="77777777" w:rsidR="008A4CFD" w:rsidRPr="00987835" w:rsidRDefault="008A4CFD" w:rsidP="000C0A3E">
            <w:pPr>
              <w:spacing w:before="120" w:after="0" w:line="240" w:lineRule="auto"/>
              <w:rPr>
                <w:rFonts w:eastAsia="Times New Roman" w:cstheme="minorHAnsi"/>
                <w:color w:val="000000"/>
                <w:sz w:val="20"/>
                <w:szCs w:val="20"/>
                <w:lang w:eastAsia="hr-HR"/>
              </w:rPr>
            </w:pPr>
            <w:r>
              <w:rPr>
                <w:rFonts w:eastAsia="Times New Roman" w:cstheme="minorHAnsi"/>
                <w:color w:val="000000"/>
                <w:sz w:val="20"/>
                <w:szCs w:val="20"/>
                <w:lang w:eastAsia="hr-HR"/>
              </w:rPr>
              <w:t>Organizacija</w:t>
            </w:r>
            <w:r w:rsidRPr="00987835">
              <w:rPr>
                <w:rFonts w:eastAsia="Times New Roman" w:cstheme="minorHAnsi"/>
                <w:color w:val="000000"/>
                <w:sz w:val="20"/>
                <w:szCs w:val="20"/>
                <w:lang w:eastAsia="hr-HR"/>
              </w:rPr>
              <w:t xml:space="preserve"> manifestacij</w:t>
            </w:r>
            <w:r>
              <w:rPr>
                <w:rFonts w:eastAsia="Times New Roman" w:cstheme="minorHAnsi"/>
                <w:color w:val="000000"/>
                <w:sz w:val="20"/>
                <w:szCs w:val="20"/>
                <w:lang w:eastAsia="hr-HR"/>
              </w:rPr>
              <w:t>a</w:t>
            </w:r>
            <w:r w:rsidRPr="00987835">
              <w:rPr>
                <w:rFonts w:eastAsia="Times New Roman" w:cstheme="minorHAnsi"/>
                <w:color w:val="000000"/>
                <w:sz w:val="20"/>
                <w:szCs w:val="20"/>
                <w:lang w:eastAsia="hr-HR"/>
              </w:rPr>
              <w:t xml:space="preserve"> s ciljem promocije aktivnog i zdravog starenja</w:t>
            </w:r>
          </w:p>
          <w:p w14:paraId="08DEAE86" w14:textId="77777777" w:rsidR="008A4CFD" w:rsidRDefault="008A4CFD" w:rsidP="000C0A3E">
            <w:pPr>
              <w:spacing w:before="120" w:after="0" w:line="240" w:lineRule="auto"/>
              <w:rPr>
                <w:rFonts w:eastAsia="Times New Roman" w:cstheme="minorHAnsi"/>
                <w:color w:val="000000"/>
                <w:sz w:val="20"/>
                <w:szCs w:val="20"/>
                <w:lang w:eastAsia="hr-HR"/>
              </w:rPr>
            </w:pPr>
            <w:r>
              <w:rPr>
                <w:rFonts w:eastAsia="Times New Roman" w:cstheme="minorHAnsi"/>
                <w:color w:val="000000"/>
                <w:sz w:val="20"/>
                <w:szCs w:val="20"/>
                <w:lang w:eastAsia="hr-HR"/>
              </w:rPr>
              <w:t>Informiranje</w:t>
            </w:r>
            <w:r w:rsidRPr="00987835">
              <w:rPr>
                <w:rFonts w:eastAsia="Times New Roman" w:cstheme="minorHAnsi"/>
                <w:color w:val="000000"/>
                <w:sz w:val="20"/>
                <w:szCs w:val="20"/>
                <w:lang w:eastAsia="hr-HR"/>
              </w:rPr>
              <w:t xml:space="preserve"> osob</w:t>
            </w:r>
            <w:r>
              <w:rPr>
                <w:rFonts w:eastAsia="Times New Roman" w:cstheme="minorHAnsi"/>
                <w:color w:val="000000"/>
                <w:sz w:val="20"/>
                <w:szCs w:val="20"/>
                <w:lang w:eastAsia="hr-HR"/>
              </w:rPr>
              <w:t>a</w:t>
            </w:r>
            <w:r w:rsidRPr="00987835">
              <w:rPr>
                <w:rFonts w:eastAsia="Times New Roman" w:cstheme="minorHAnsi"/>
                <w:color w:val="000000"/>
                <w:sz w:val="20"/>
                <w:szCs w:val="20"/>
                <w:lang w:eastAsia="hr-HR"/>
              </w:rPr>
              <w:t xml:space="preserve"> starije životne dobi izdavanjem </w:t>
            </w:r>
            <w:r w:rsidR="00533C83">
              <w:rPr>
                <w:rFonts w:eastAsia="Times New Roman" w:cstheme="minorHAnsi"/>
                <w:color w:val="000000"/>
                <w:sz w:val="20"/>
                <w:szCs w:val="20"/>
                <w:lang w:eastAsia="hr-HR"/>
              </w:rPr>
              <w:t xml:space="preserve">i diseminacijom </w:t>
            </w:r>
            <w:r w:rsidRPr="00987835">
              <w:rPr>
                <w:rFonts w:eastAsia="Times New Roman" w:cstheme="minorHAnsi"/>
                <w:color w:val="000000"/>
                <w:sz w:val="20"/>
                <w:szCs w:val="20"/>
                <w:lang w:eastAsia="hr-HR"/>
              </w:rPr>
              <w:t>publikacija</w:t>
            </w:r>
            <w:r>
              <w:rPr>
                <w:rFonts w:eastAsia="Times New Roman" w:cstheme="minorHAnsi"/>
                <w:color w:val="000000"/>
                <w:sz w:val="20"/>
                <w:szCs w:val="20"/>
                <w:lang w:eastAsia="hr-HR"/>
              </w:rPr>
              <w:t xml:space="preserve"> i različitih promotivnih materijala</w:t>
            </w:r>
          </w:p>
          <w:p w14:paraId="590D4E10" w14:textId="607739A1" w:rsidR="00392763" w:rsidRPr="00392763" w:rsidRDefault="00392763" w:rsidP="000C0A3E">
            <w:pPr>
              <w:spacing w:before="120" w:after="0" w:line="240" w:lineRule="auto"/>
              <w:rPr>
                <w:rFonts w:eastAsia="Times New Roman" w:cstheme="minorHAnsi"/>
                <w:color w:val="000000"/>
                <w:sz w:val="20"/>
                <w:szCs w:val="20"/>
                <w:lang w:eastAsia="hr-HR"/>
              </w:rPr>
            </w:pPr>
            <w:r w:rsidRPr="00392763">
              <w:rPr>
                <w:rFonts w:eastAsia="Times New Roman" w:cstheme="minorHAnsi"/>
                <w:color w:val="000000"/>
                <w:sz w:val="20"/>
                <w:szCs w:val="20"/>
                <w:lang w:eastAsia="hr-HR"/>
              </w:rPr>
              <w:t>Organizirati besplatna financijska savjetovanja za starije osobe, kako bi ih se informiralo o dostupnim potporama, mirovinama, subvencijama i drugim pogodnostima</w:t>
            </w:r>
          </w:p>
        </w:tc>
        <w:tc>
          <w:tcPr>
            <w:tcW w:w="2780" w:type="dxa"/>
            <w:tcBorders>
              <w:top w:val="nil"/>
              <w:left w:val="nil"/>
              <w:bottom w:val="single" w:sz="8" w:space="0" w:color="CE5A67"/>
              <w:right w:val="single" w:sz="8" w:space="0" w:color="CE5A67"/>
            </w:tcBorders>
            <w:shd w:val="clear" w:color="auto" w:fill="auto"/>
            <w:vAlign w:val="center"/>
          </w:tcPr>
          <w:p w14:paraId="6E789CFE" w14:textId="77777777" w:rsidR="008A4CFD" w:rsidRPr="00626E82" w:rsidRDefault="008A4CFD" w:rsidP="004C1954">
            <w:pPr>
              <w:spacing w:after="0" w:line="240" w:lineRule="auto"/>
              <w:jc w:val="center"/>
              <w:rPr>
                <w:rFonts w:eastAsia="Times New Roman" w:cstheme="minorHAnsi"/>
                <w:b/>
                <w:bCs/>
                <w:color w:val="000000"/>
                <w:sz w:val="20"/>
                <w:szCs w:val="20"/>
                <w:lang w:eastAsia="hr-HR"/>
              </w:rPr>
            </w:pPr>
            <w:r>
              <w:rPr>
                <w:rFonts w:eastAsia="Times New Roman" w:cstheme="minorHAnsi"/>
                <w:color w:val="000000"/>
                <w:sz w:val="20"/>
                <w:szCs w:val="20"/>
                <w:lang w:eastAsia="hr-HR"/>
              </w:rPr>
              <w:t>Varaždinska županija</w:t>
            </w:r>
            <w:r w:rsidRPr="008C4C3A">
              <w:rPr>
                <w:rFonts w:eastAsia="Times New Roman" w:cstheme="minorHAnsi"/>
                <w:color w:val="000000"/>
                <w:sz w:val="20"/>
                <w:szCs w:val="20"/>
                <w:lang w:eastAsia="hr-HR"/>
              </w:rPr>
              <w:t>,</w:t>
            </w:r>
            <w:r>
              <w:rPr>
                <w:rFonts w:eastAsia="Times New Roman" w:cstheme="minorHAnsi"/>
                <w:color w:val="000000"/>
                <w:sz w:val="20"/>
                <w:szCs w:val="20"/>
                <w:lang w:eastAsia="hr-HR"/>
              </w:rPr>
              <w:t xml:space="preserve"> jedinice lokalne samouprave,</w:t>
            </w:r>
            <w:r w:rsidRPr="008C4C3A">
              <w:rPr>
                <w:rFonts w:eastAsia="Times New Roman" w:cstheme="minorHAnsi"/>
                <w:color w:val="000000"/>
                <w:sz w:val="20"/>
                <w:szCs w:val="20"/>
                <w:lang w:eastAsia="hr-HR"/>
              </w:rPr>
              <w:t xml:space="preserve"> </w:t>
            </w:r>
            <w:r>
              <w:rPr>
                <w:rFonts w:eastAsia="Times New Roman" w:cstheme="minorHAnsi"/>
                <w:color w:val="000000"/>
                <w:sz w:val="20"/>
                <w:szCs w:val="20"/>
                <w:lang w:eastAsia="hr-HR"/>
              </w:rPr>
              <w:t xml:space="preserve">udruge </w:t>
            </w:r>
            <w:r w:rsidRPr="008C4C3A">
              <w:rPr>
                <w:rFonts w:eastAsia="Times New Roman" w:cstheme="minorHAnsi"/>
                <w:color w:val="000000"/>
                <w:sz w:val="20"/>
                <w:szCs w:val="20"/>
                <w:lang w:eastAsia="hr-HR"/>
              </w:rPr>
              <w:t>domovi za starije osobe</w:t>
            </w:r>
            <w:r>
              <w:rPr>
                <w:rFonts w:eastAsia="Times New Roman" w:cstheme="minorHAnsi"/>
                <w:color w:val="000000"/>
                <w:sz w:val="20"/>
                <w:szCs w:val="20"/>
                <w:lang w:eastAsia="hr-HR"/>
              </w:rPr>
              <w:t>, o</w:t>
            </w:r>
            <w:r w:rsidRPr="00626E82">
              <w:rPr>
                <w:rFonts w:eastAsia="Times New Roman" w:cstheme="minorHAnsi"/>
                <w:color w:val="000000"/>
                <w:sz w:val="20"/>
                <w:szCs w:val="20"/>
                <w:lang w:eastAsia="hr-HR"/>
              </w:rPr>
              <w:t>brazovne institucije</w:t>
            </w:r>
          </w:p>
        </w:tc>
        <w:tc>
          <w:tcPr>
            <w:tcW w:w="2780" w:type="dxa"/>
            <w:tcBorders>
              <w:top w:val="nil"/>
              <w:left w:val="nil"/>
              <w:bottom w:val="single" w:sz="8" w:space="0" w:color="CE5A67"/>
              <w:right w:val="single" w:sz="8" w:space="0" w:color="CE5A67"/>
            </w:tcBorders>
            <w:shd w:val="clear" w:color="auto" w:fill="auto"/>
            <w:vAlign w:val="center"/>
          </w:tcPr>
          <w:p w14:paraId="242BACAB" w14:textId="77777777" w:rsidR="008A4CFD" w:rsidRPr="00626E82" w:rsidRDefault="008A4CFD" w:rsidP="004C1954">
            <w:pPr>
              <w:spacing w:after="0" w:line="240" w:lineRule="auto"/>
              <w:jc w:val="center"/>
              <w:rPr>
                <w:rFonts w:eastAsia="Times New Roman" w:cstheme="minorHAnsi"/>
                <w:b/>
                <w:bCs/>
                <w:color w:val="000000"/>
                <w:sz w:val="20"/>
                <w:szCs w:val="20"/>
                <w:lang w:eastAsia="hr-HR"/>
              </w:rPr>
            </w:pPr>
            <w:r>
              <w:rPr>
                <w:rFonts w:eastAsia="Times New Roman" w:cstheme="minorHAnsi"/>
                <w:sz w:val="20"/>
                <w:szCs w:val="20"/>
                <w:lang w:eastAsia="hr-HR"/>
              </w:rPr>
              <w:t>P</w:t>
            </w:r>
            <w:r w:rsidRPr="0087317C">
              <w:rPr>
                <w:rFonts w:eastAsia="Times New Roman" w:cstheme="minorHAnsi"/>
                <w:sz w:val="20"/>
                <w:szCs w:val="20"/>
                <w:lang w:eastAsia="hr-HR"/>
              </w:rPr>
              <w:t xml:space="preserve">roračun Varaždinske županije i JLS-ova te, </w:t>
            </w:r>
            <w:r>
              <w:rPr>
                <w:rFonts w:eastAsia="Times New Roman" w:cstheme="minorHAnsi"/>
                <w:sz w:val="20"/>
                <w:szCs w:val="20"/>
                <w:lang w:eastAsia="hr-HR"/>
              </w:rPr>
              <w:t>državni proračun, EU fondovi</w:t>
            </w:r>
          </w:p>
        </w:tc>
      </w:tr>
      <w:tr w:rsidR="008A4CFD" w:rsidRPr="00626E82" w14:paraId="4C6BD5E2" w14:textId="77777777" w:rsidTr="00C339C1">
        <w:trPr>
          <w:trHeight w:val="276"/>
          <w:jc w:val="center"/>
        </w:trPr>
        <w:tc>
          <w:tcPr>
            <w:tcW w:w="13900" w:type="dxa"/>
            <w:gridSpan w:val="5"/>
            <w:tcBorders>
              <w:top w:val="single" w:sz="4" w:space="0" w:color="FFFFFF" w:themeColor="background1"/>
              <w:left w:val="single" w:sz="8" w:space="0" w:color="CE5A67"/>
              <w:bottom w:val="nil"/>
              <w:right w:val="single" w:sz="8" w:space="0" w:color="CE5A67"/>
            </w:tcBorders>
            <w:shd w:val="clear" w:color="auto" w:fill="EF9B9D"/>
            <w:vAlign w:val="center"/>
            <w:hideMark/>
          </w:tcPr>
          <w:p w14:paraId="39C4C2A4" w14:textId="50E19561" w:rsidR="008A4CFD" w:rsidRPr="002E76B1" w:rsidRDefault="008A4CFD" w:rsidP="007971D6">
            <w:pPr>
              <w:spacing w:before="120" w:after="120" w:line="240" w:lineRule="auto"/>
              <w:jc w:val="both"/>
              <w:rPr>
                <w:rFonts w:eastAsia="Times New Roman" w:cstheme="minorHAnsi"/>
                <w:b/>
                <w:bCs/>
                <w:lang w:eastAsia="hr-HR"/>
              </w:rPr>
            </w:pPr>
            <w:r w:rsidRPr="002E76B1">
              <w:rPr>
                <w:rFonts w:eastAsia="Times New Roman" w:cstheme="minorHAnsi"/>
                <w:b/>
                <w:bCs/>
                <w:lang w:eastAsia="hr-HR"/>
              </w:rPr>
              <w:t xml:space="preserve">Cilj </w:t>
            </w:r>
            <w:r w:rsidR="003803C4" w:rsidRPr="002E76B1">
              <w:rPr>
                <w:rFonts w:eastAsia="Times New Roman" w:cstheme="minorHAnsi"/>
                <w:b/>
                <w:bCs/>
                <w:lang w:eastAsia="hr-HR"/>
              </w:rPr>
              <w:t>6</w:t>
            </w:r>
            <w:r w:rsidRPr="002E76B1">
              <w:rPr>
                <w:rFonts w:eastAsia="Times New Roman" w:cstheme="minorHAnsi"/>
                <w:b/>
                <w:bCs/>
                <w:lang w:eastAsia="hr-HR"/>
              </w:rPr>
              <w:t xml:space="preserve">: Informiranje i podizanje razine svijesti o pravima </w:t>
            </w:r>
            <w:r w:rsidR="00E65F70" w:rsidRPr="002E76B1">
              <w:rPr>
                <w:rFonts w:eastAsia="Times New Roman" w:cstheme="minorHAnsi"/>
                <w:b/>
                <w:bCs/>
                <w:lang w:eastAsia="hr-HR"/>
              </w:rPr>
              <w:t>osoba starije životne dobi</w:t>
            </w:r>
            <w:r w:rsidRPr="002E76B1">
              <w:rPr>
                <w:rFonts w:eastAsia="Times New Roman" w:cstheme="minorHAnsi"/>
                <w:b/>
                <w:bCs/>
                <w:lang w:eastAsia="hr-HR"/>
              </w:rPr>
              <w:t xml:space="preserve"> te sprečavanje diskriminacije i nasilja nad </w:t>
            </w:r>
            <w:r w:rsidR="00E65F70" w:rsidRPr="002E76B1">
              <w:rPr>
                <w:rFonts w:eastAsia="Times New Roman" w:cstheme="minorHAnsi"/>
                <w:b/>
                <w:bCs/>
                <w:lang w:eastAsia="hr-HR"/>
              </w:rPr>
              <w:t>osobama starije životne dobi</w:t>
            </w:r>
          </w:p>
        </w:tc>
      </w:tr>
      <w:tr w:rsidR="008A4CFD" w:rsidRPr="00626E82" w14:paraId="288FC156" w14:textId="77777777" w:rsidTr="007971D6">
        <w:trPr>
          <w:trHeight w:val="540"/>
          <w:jc w:val="center"/>
        </w:trPr>
        <w:tc>
          <w:tcPr>
            <w:tcW w:w="2780" w:type="dxa"/>
            <w:tcBorders>
              <w:top w:val="nil"/>
              <w:left w:val="single" w:sz="8" w:space="0" w:color="CE5A67"/>
              <w:bottom w:val="single" w:sz="8" w:space="0" w:color="CE5A67"/>
              <w:right w:val="single" w:sz="8" w:space="0" w:color="CE5A67"/>
            </w:tcBorders>
            <w:shd w:val="clear" w:color="auto" w:fill="auto"/>
            <w:vAlign w:val="center"/>
            <w:hideMark/>
          </w:tcPr>
          <w:p w14:paraId="5FF923CE" w14:textId="77777777" w:rsidR="008A4CFD" w:rsidRPr="00626E82" w:rsidRDefault="008A4CFD" w:rsidP="007971D6">
            <w:pPr>
              <w:spacing w:after="0" w:line="240" w:lineRule="auto"/>
              <w:jc w:val="center"/>
              <w:rPr>
                <w:rFonts w:eastAsia="Times New Roman" w:cstheme="minorHAnsi"/>
                <w:b/>
                <w:bCs/>
                <w:color w:val="000000"/>
                <w:sz w:val="20"/>
                <w:szCs w:val="20"/>
                <w:lang w:eastAsia="hr-HR"/>
              </w:rPr>
            </w:pPr>
            <w:r w:rsidRPr="00626E82">
              <w:rPr>
                <w:rFonts w:eastAsia="Times New Roman" w:cstheme="minorHAnsi"/>
                <w:b/>
                <w:bCs/>
                <w:color w:val="000000"/>
                <w:sz w:val="20"/>
                <w:szCs w:val="20"/>
                <w:lang w:eastAsia="hr-HR"/>
              </w:rPr>
              <w:t>Mjera:</w:t>
            </w:r>
          </w:p>
        </w:tc>
        <w:tc>
          <w:tcPr>
            <w:tcW w:w="2780" w:type="dxa"/>
            <w:tcBorders>
              <w:top w:val="nil"/>
              <w:left w:val="nil"/>
              <w:bottom w:val="single" w:sz="8" w:space="0" w:color="CE5A67"/>
              <w:right w:val="single" w:sz="8" w:space="0" w:color="CE5A67"/>
            </w:tcBorders>
            <w:shd w:val="clear" w:color="auto" w:fill="auto"/>
            <w:vAlign w:val="center"/>
            <w:hideMark/>
          </w:tcPr>
          <w:p w14:paraId="73DF7478" w14:textId="77777777" w:rsidR="008A4CFD" w:rsidRPr="00626E82" w:rsidRDefault="008A4CFD" w:rsidP="007971D6">
            <w:pPr>
              <w:spacing w:after="0" w:line="240" w:lineRule="auto"/>
              <w:jc w:val="center"/>
              <w:rPr>
                <w:rFonts w:eastAsia="Times New Roman" w:cstheme="minorHAnsi"/>
                <w:b/>
                <w:bCs/>
                <w:color w:val="000000"/>
                <w:sz w:val="20"/>
                <w:szCs w:val="20"/>
                <w:lang w:eastAsia="hr-HR"/>
              </w:rPr>
            </w:pPr>
            <w:r w:rsidRPr="00626E82">
              <w:rPr>
                <w:rFonts w:eastAsia="Times New Roman" w:cstheme="minorHAnsi"/>
                <w:b/>
                <w:bCs/>
                <w:color w:val="000000"/>
                <w:sz w:val="20"/>
                <w:szCs w:val="20"/>
                <w:lang w:eastAsia="hr-HR"/>
              </w:rPr>
              <w:t>Pokazatelj uspješnosti provedbe</w:t>
            </w:r>
          </w:p>
        </w:tc>
        <w:tc>
          <w:tcPr>
            <w:tcW w:w="2780" w:type="dxa"/>
            <w:tcBorders>
              <w:top w:val="nil"/>
              <w:left w:val="nil"/>
              <w:bottom w:val="single" w:sz="8" w:space="0" w:color="CE5A67"/>
              <w:right w:val="single" w:sz="8" w:space="0" w:color="CE5A67"/>
            </w:tcBorders>
            <w:shd w:val="clear" w:color="auto" w:fill="auto"/>
            <w:vAlign w:val="center"/>
            <w:hideMark/>
          </w:tcPr>
          <w:p w14:paraId="5E84093E" w14:textId="77777777" w:rsidR="008A4CFD" w:rsidRPr="00626E82" w:rsidRDefault="008A4CFD" w:rsidP="007971D6">
            <w:pPr>
              <w:spacing w:after="0" w:line="240" w:lineRule="auto"/>
              <w:jc w:val="center"/>
              <w:rPr>
                <w:rFonts w:eastAsia="Times New Roman" w:cstheme="minorHAnsi"/>
                <w:b/>
                <w:bCs/>
                <w:color w:val="000000"/>
                <w:sz w:val="20"/>
                <w:szCs w:val="20"/>
                <w:lang w:eastAsia="hr-HR"/>
              </w:rPr>
            </w:pPr>
            <w:r w:rsidRPr="00626E82">
              <w:rPr>
                <w:rFonts w:eastAsia="Times New Roman" w:cstheme="minorHAnsi"/>
                <w:b/>
                <w:bCs/>
                <w:color w:val="000000"/>
                <w:sz w:val="20"/>
                <w:szCs w:val="20"/>
                <w:lang w:eastAsia="hr-HR"/>
              </w:rPr>
              <w:t>Aktivnosti</w:t>
            </w:r>
          </w:p>
        </w:tc>
        <w:tc>
          <w:tcPr>
            <w:tcW w:w="2780" w:type="dxa"/>
            <w:tcBorders>
              <w:top w:val="nil"/>
              <w:left w:val="nil"/>
              <w:bottom w:val="single" w:sz="8" w:space="0" w:color="CE5A67"/>
              <w:right w:val="single" w:sz="8" w:space="0" w:color="CE5A67"/>
            </w:tcBorders>
            <w:shd w:val="clear" w:color="auto" w:fill="auto"/>
            <w:vAlign w:val="center"/>
            <w:hideMark/>
          </w:tcPr>
          <w:p w14:paraId="0A636DDD" w14:textId="77777777" w:rsidR="008A4CFD" w:rsidRPr="00626E82" w:rsidRDefault="008A4CFD" w:rsidP="007971D6">
            <w:pPr>
              <w:spacing w:after="0" w:line="240" w:lineRule="auto"/>
              <w:jc w:val="center"/>
              <w:rPr>
                <w:rFonts w:eastAsia="Times New Roman" w:cstheme="minorHAnsi"/>
                <w:b/>
                <w:bCs/>
                <w:color w:val="000000"/>
                <w:sz w:val="20"/>
                <w:szCs w:val="20"/>
                <w:lang w:eastAsia="hr-HR"/>
              </w:rPr>
            </w:pPr>
            <w:r w:rsidRPr="00626E82">
              <w:rPr>
                <w:rFonts w:eastAsia="Times New Roman" w:cstheme="minorHAnsi"/>
                <w:b/>
                <w:bCs/>
                <w:color w:val="000000"/>
                <w:sz w:val="20"/>
                <w:szCs w:val="20"/>
                <w:lang w:eastAsia="hr-HR"/>
              </w:rPr>
              <w:t>Nositelji/sunositelji aktivnosti:</w:t>
            </w:r>
          </w:p>
        </w:tc>
        <w:tc>
          <w:tcPr>
            <w:tcW w:w="2780" w:type="dxa"/>
            <w:tcBorders>
              <w:top w:val="nil"/>
              <w:left w:val="nil"/>
              <w:bottom w:val="single" w:sz="8" w:space="0" w:color="CE5A67"/>
              <w:right w:val="single" w:sz="8" w:space="0" w:color="CE5A67"/>
            </w:tcBorders>
            <w:shd w:val="clear" w:color="auto" w:fill="auto"/>
            <w:vAlign w:val="center"/>
            <w:hideMark/>
          </w:tcPr>
          <w:p w14:paraId="237A5EB3" w14:textId="77777777" w:rsidR="008A4CFD" w:rsidRPr="00626E82" w:rsidRDefault="008A4CFD" w:rsidP="007971D6">
            <w:pPr>
              <w:spacing w:after="0" w:line="240" w:lineRule="auto"/>
              <w:jc w:val="center"/>
              <w:rPr>
                <w:rFonts w:eastAsia="Times New Roman" w:cstheme="minorHAnsi"/>
                <w:b/>
                <w:bCs/>
                <w:color w:val="000000"/>
                <w:sz w:val="20"/>
                <w:szCs w:val="20"/>
                <w:lang w:eastAsia="hr-HR"/>
              </w:rPr>
            </w:pPr>
            <w:r w:rsidRPr="00626E82">
              <w:rPr>
                <w:rFonts w:eastAsia="Times New Roman" w:cstheme="minorHAnsi"/>
                <w:b/>
                <w:bCs/>
                <w:color w:val="000000"/>
                <w:sz w:val="20"/>
                <w:szCs w:val="20"/>
                <w:lang w:eastAsia="hr-HR"/>
              </w:rPr>
              <w:t>Izvori financiranja</w:t>
            </w:r>
          </w:p>
        </w:tc>
      </w:tr>
      <w:tr w:rsidR="008A4CFD" w:rsidRPr="00626E82" w14:paraId="36ADA580" w14:textId="77777777" w:rsidTr="007971D6">
        <w:trPr>
          <w:trHeight w:val="540"/>
          <w:jc w:val="center"/>
        </w:trPr>
        <w:tc>
          <w:tcPr>
            <w:tcW w:w="2780" w:type="dxa"/>
            <w:tcBorders>
              <w:top w:val="nil"/>
              <w:left w:val="single" w:sz="8" w:space="0" w:color="CE5A67"/>
              <w:bottom w:val="single" w:sz="8" w:space="0" w:color="CE5A67"/>
              <w:right w:val="single" w:sz="8" w:space="0" w:color="CE5A67"/>
            </w:tcBorders>
            <w:shd w:val="clear" w:color="auto" w:fill="auto"/>
            <w:vAlign w:val="center"/>
          </w:tcPr>
          <w:p w14:paraId="2DF8BE95" w14:textId="17E46802" w:rsidR="008A4CFD" w:rsidRPr="009E7B64" w:rsidRDefault="008A4CFD" w:rsidP="007971D6">
            <w:pPr>
              <w:spacing w:after="0" w:line="240" w:lineRule="auto"/>
              <w:rPr>
                <w:rFonts w:eastAsia="Times New Roman" w:cstheme="minorHAnsi"/>
                <w:color w:val="000000"/>
                <w:sz w:val="20"/>
                <w:szCs w:val="20"/>
                <w:lang w:eastAsia="hr-HR"/>
              </w:rPr>
            </w:pPr>
            <w:r>
              <w:rPr>
                <w:rFonts w:eastAsia="Times New Roman" w:cstheme="minorHAnsi"/>
                <w:color w:val="000000"/>
                <w:sz w:val="20"/>
                <w:szCs w:val="20"/>
                <w:lang w:eastAsia="hr-HR"/>
              </w:rPr>
              <w:t>Us</w:t>
            </w:r>
            <w:r w:rsidRPr="009E7B64">
              <w:rPr>
                <w:rFonts w:eastAsia="Times New Roman" w:cstheme="minorHAnsi"/>
                <w:color w:val="000000"/>
                <w:sz w:val="20"/>
                <w:szCs w:val="20"/>
                <w:lang w:eastAsia="hr-HR"/>
              </w:rPr>
              <w:t>postav</w:t>
            </w:r>
            <w:r>
              <w:rPr>
                <w:rFonts w:eastAsia="Times New Roman" w:cstheme="minorHAnsi"/>
                <w:color w:val="000000"/>
                <w:sz w:val="20"/>
                <w:szCs w:val="20"/>
                <w:lang w:eastAsia="hr-HR"/>
              </w:rPr>
              <w:t>a</w:t>
            </w:r>
            <w:r w:rsidRPr="009E7B64">
              <w:rPr>
                <w:rFonts w:eastAsia="Times New Roman" w:cstheme="minorHAnsi"/>
                <w:color w:val="000000"/>
                <w:sz w:val="20"/>
                <w:szCs w:val="20"/>
                <w:lang w:eastAsia="hr-HR"/>
              </w:rPr>
              <w:t xml:space="preserve"> jasn</w:t>
            </w:r>
            <w:r>
              <w:rPr>
                <w:rFonts w:eastAsia="Times New Roman" w:cstheme="minorHAnsi"/>
                <w:color w:val="000000"/>
                <w:sz w:val="20"/>
                <w:szCs w:val="20"/>
                <w:lang w:eastAsia="hr-HR"/>
              </w:rPr>
              <w:t>ih</w:t>
            </w:r>
            <w:r w:rsidRPr="009E7B64">
              <w:rPr>
                <w:rFonts w:eastAsia="Times New Roman" w:cstheme="minorHAnsi"/>
                <w:color w:val="000000"/>
                <w:sz w:val="20"/>
                <w:szCs w:val="20"/>
                <w:lang w:eastAsia="hr-HR"/>
              </w:rPr>
              <w:t xml:space="preserve"> mehaniz</w:t>
            </w:r>
            <w:r>
              <w:rPr>
                <w:rFonts w:eastAsia="Times New Roman" w:cstheme="minorHAnsi"/>
                <w:color w:val="000000"/>
                <w:sz w:val="20"/>
                <w:szCs w:val="20"/>
                <w:lang w:eastAsia="hr-HR"/>
              </w:rPr>
              <w:t>ama</w:t>
            </w:r>
            <w:r w:rsidRPr="009E7B64">
              <w:rPr>
                <w:rFonts w:eastAsia="Times New Roman" w:cstheme="minorHAnsi"/>
                <w:color w:val="000000"/>
                <w:sz w:val="20"/>
                <w:szCs w:val="20"/>
                <w:lang w:eastAsia="hr-HR"/>
              </w:rPr>
              <w:t xml:space="preserve"> prijavu i rješavanje slučajeva diskriminacije i nasilja nad </w:t>
            </w:r>
            <w:r w:rsidR="00E65F70">
              <w:rPr>
                <w:rFonts w:eastAsia="Times New Roman" w:cstheme="minorHAnsi"/>
                <w:color w:val="000000"/>
                <w:sz w:val="20"/>
                <w:szCs w:val="20"/>
                <w:lang w:eastAsia="hr-HR"/>
              </w:rPr>
              <w:t>osobama starije životne dobi</w:t>
            </w:r>
          </w:p>
        </w:tc>
        <w:tc>
          <w:tcPr>
            <w:tcW w:w="2780" w:type="dxa"/>
            <w:tcBorders>
              <w:top w:val="nil"/>
              <w:left w:val="nil"/>
              <w:bottom w:val="single" w:sz="8" w:space="0" w:color="CE5A67"/>
              <w:right w:val="single" w:sz="8" w:space="0" w:color="CE5A67"/>
            </w:tcBorders>
            <w:shd w:val="clear" w:color="auto" w:fill="auto"/>
            <w:vAlign w:val="center"/>
          </w:tcPr>
          <w:p w14:paraId="3AB438C4" w14:textId="5AA8A501" w:rsidR="008A4CFD" w:rsidRPr="00626E82" w:rsidRDefault="008A4CFD" w:rsidP="00FB3FB4">
            <w:pPr>
              <w:spacing w:after="0" w:line="240" w:lineRule="auto"/>
              <w:rPr>
                <w:rFonts w:eastAsia="Times New Roman" w:cstheme="minorHAnsi"/>
                <w:b/>
                <w:bCs/>
                <w:color w:val="000000"/>
                <w:sz w:val="20"/>
                <w:szCs w:val="20"/>
                <w:lang w:eastAsia="hr-HR"/>
              </w:rPr>
            </w:pPr>
            <w:r>
              <w:rPr>
                <w:rFonts w:eastAsia="Times New Roman" w:cstheme="minorHAnsi"/>
                <w:color w:val="000000"/>
                <w:sz w:val="20"/>
                <w:szCs w:val="20"/>
                <w:lang w:eastAsia="hr-HR"/>
              </w:rPr>
              <w:t xml:space="preserve">Uspostavljen protokol za prijavu i </w:t>
            </w:r>
            <w:r w:rsidRPr="009E7B64">
              <w:rPr>
                <w:rFonts w:eastAsia="Times New Roman" w:cstheme="minorHAnsi"/>
                <w:color w:val="000000"/>
                <w:sz w:val="20"/>
                <w:szCs w:val="20"/>
                <w:lang w:eastAsia="hr-HR"/>
              </w:rPr>
              <w:t xml:space="preserve">rješavanje slučajeva diskriminacije i nasilja nad </w:t>
            </w:r>
            <w:r w:rsidR="00E65F70">
              <w:rPr>
                <w:rFonts w:eastAsia="Times New Roman" w:cstheme="minorHAnsi"/>
                <w:color w:val="000000"/>
                <w:sz w:val="20"/>
                <w:szCs w:val="20"/>
                <w:lang w:eastAsia="hr-HR"/>
              </w:rPr>
              <w:t>osobama starije životne dobi</w:t>
            </w:r>
          </w:p>
        </w:tc>
        <w:tc>
          <w:tcPr>
            <w:tcW w:w="2780" w:type="dxa"/>
            <w:tcBorders>
              <w:top w:val="nil"/>
              <w:left w:val="nil"/>
              <w:bottom w:val="single" w:sz="8" w:space="0" w:color="CE5A67"/>
              <w:right w:val="single" w:sz="8" w:space="0" w:color="CE5A67"/>
            </w:tcBorders>
            <w:shd w:val="clear" w:color="auto" w:fill="auto"/>
            <w:vAlign w:val="center"/>
          </w:tcPr>
          <w:p w14:paraId="2EF27A7D" w14:textId="2C803618" w:rsidR="008A4CFD" w:rsidRPr="00617FE0" w:rsidRDefault="008A4CFD" w:rsidP="00A6119E">
            <w:pPr>
              <w:pStyle w:val="pf0"/>
              <w:spacing w:before="120" w:beforeAutospacing="0" w:after="0" w:afterAutospacing="0"/>
              <w:rPr>
                <w:rFonts w:asciiTheme="minorHAnsi" w:hAnsiTheme="minorHAnsi" w:cstheme="minorHAnsi"/>
                <w:color w:val="000000"/>
                <w:sz w:val="20"/>
                <w:szCs w:val="20"/>
              </w:rPr>
            </w:pPr>
            <w:r w:rsidRPr="00617FE0">
              <w:rPr>
                <w:rStyle w:val="cf01"/>
                <w:rFonts w:asciiTheme="minorHAnsi" w:eastAsiaTheme="minorEastAsia" w:hAnsiTheme="minorHAnsi" w:cstheme="minorHAnsi"/>
                <w:sz w:val="20"/>
                <w:szCs w:val="20"/>
              </w:rPr>
              <w:t xml:space="preserve">Izrada i provođenje protokola za postupanje u slučajevima nasilja nad </w:t>
            </w:r>
            <w:r w:rsidR="00E65F70" w:rsidRPr="00617FE0">
              <w:rPr>
                <w:rStyle w:val="cf01"/>
                <w:rFonts w:asciiTheme="minorHAnsi" w:eastAsiaTheme="minorEastAsia" w:hAnsiTheme="minorHAnsi" w:cstheme="minorHAnsi"/>
                <w:sz w:val="20"/>
                <w:szCs w:val="20"/>
              </w:rPr>
              <w:t>osobama starije životne dobi</w:t>
            </w:r>
            <w:r w:rsidRPr="00617FE0">
              <w:rPr>
                <w:rStyle w:val="cf01"/>
                <w:rFonts w:asciiTheme="minorHAnsi" w:eastAsiaTheme="minorEastAsia" w:hAnsiTheme="minorHAnsi" w:cstheme="minorHAnsi"/>
                <w:sz w:val="20"/>
                <w:szCs w:val="20"/>
              </w:rPr>
              <w:t xml:space="preserve"> (</w:t>
            </w:r>
            <w:r w:rsidRPr="00617FE0">
              <w:rPr>
                <w:rFonts w:asciiTheme="minorHAnsi" w:hAnsiTheme="minorHAnsi" w:cstheme="minorHAnsi"/>
                <w:color w:val="000000"/>
                <w:sz w:val="20"/>
                <w:szCs w:val="20"/>
              </w:rPr>
              <w:t>definiranje koraka za postupanje, utvrđivanje nadležnih i odgovornih institucija, uspostava kontakt telefona)</w:t>
            </w:r>
          </w:p>
          <w:p w14:paraId="2751EB99" w14:textId="7BC42D5E" w:rsidR="008A4CFD" w:rsidRPr="00617FE0" w:rsidRDefault="008A4CFD" w:rsidP="00A6119E">
            <w:pPr>
              <w:pStyle w:val="pf0"/>
              <w:spacing w:before="120" w:beforeAutospacing="0" w:after="0" w:afterAutospacing="0"/>
              <w:rPr>
                <w:rStyle w:val="cf01"/>
                <w:rFonts w:asciiTheme="minorHAnsi" w:eastAsiaTheme="minorEastAsia" w:hAnsiTheme="minorHAnsi" w:cstheme="minorHAnsi"/>
                <w:sz w:val="20"/>
                <w:szCs w:val="20"/>
              </w:rPr>
            </w:pPr>
            <w:r w:rsidRPr="00617FE0">
              <w:rPr>
                <w:rFonts w:asciiTheme="minorHAnsi" w:hAnsiTheme="minorHAnsi" w:cstheme="minorHAnsi"/>
                <w:color w:val="000000"/>
                <w:sz w:val="20"/>
                <w:szCs w:val="20"/>
              </w:rPr>
              <w:t xml:space="preserve">Pružanje informacija o načinima postupanja u </w:t>
            </w:r>
            <w:r w:rsidRPr="00617FE0">
              <w:rPr>
                <w:rFonts w:asciiTheme="minorHAnsi" w:hAnsiTheme="minorHAnsi" w:cstheme="minorHAnsi"/>
                <w:color w:val="000000"/>
                <w:sz w:val="20"/>
                <w:szCs w:val="20"/>
              </w:rPr>
              <w:lastRenderedPageBreak/>
              <w:t xml:space="preserve">slučajevima kada se dogodi nasilje (izrada i postavljanje </w:t>
            </w:r>
            <w:r w:rsidRPr="00617FE0">
              <w:rPr>
                <w:rStyle w:val="cf01"/>
                <w:rFonts w:asciiTheme="minorHAnsi" w:eastAsiaTheme="minorEastAsia" w:hAnsiTheme="minorHAnsi" w:cstheme="minorHAnsi"/>
                <w:sz w:val="20"/>
                <w:szCs w:val="20"/>
              </w:rPr>
              <w:t xml:space="preserve">plakata na lokacijama okupljanja </w:t>
            </w:r>
            <w:r w:rsidR="00E65F70" w:rsidRPr="00617FE0">
              <w:rPr>
                <w:rStyle w:val="cf01"/>
                <w:rFonts w:asciiTheme="minorHAnsi" w:eastAsiaTheme="minorEastAsia" w:hAnsiTheme="minorHAnsi" w:cstheme="minorHAnsi"/>
                <w:sz w:val="20"/>
                <w:szCs w:val="20"/>
              </w:rPr>
              <w:t>osoba starije životne dobi</w:t>
            </w:r>
            <w:r w:rsidRPr="00A6119E">
              <w:rPr>
                <w:rStyle w:val="cf01"/>
                <w:rFonts w:asciiTheme="minorHAnsi" w:eastAsiaTheme="minorEastAsia" w:hAnsiTheme="minorHAnsi" w:cstheme="minorHAnsi"/>
              </w:rPr>
              <w:t xml:space="preserve">, </w:t>
            </w:r>
            <w:r w:rsidRPr="00617FE0">
              <w:rPr>
                <w:rStyle w:val="cf01"/>
                <w:rFonts w:asciiTheme="minorHAnsi" w:eastAsiaTheme="minorEastAsia" w:hAnsiTheme="minorHAnsi" w:cstheme="minorHAnsi"/>
                <w:sz w:val="20"/>
                <w:szCs w:val="20"/>
              </w:rPr>
              <w:t xml:space="preserve">autobusna stajališta, ordinacije obiteljske medicine, trgovine i sl.)  </w:t>
            </w:r>
          </w:p>
          <w:p w14:paraId="0CC80C6D" w14:textId="77777777" w:rsidR="008A4CFD" w:rsidRPr="00626E82" w:rsidRDefault="008A4CFD" w:rsidP="007971D6">
            <w:pPr>
              <w:pStyle w:val="pf0"/>
              <w:contextualSpacing/>
              <w:rPr>
                <w:rFonts w:cstheme="minorHAnsi"/>
                <w:b/>
                <w:bCs/>
                <w:color w:val="000000"/>
                <w:sz w:val="20"/>
                <w:szCs w:val="20"/>
              </w:rPr>
            </w:pPr>
          </w:p>
        </w:tc>
        <w:tc>
          <w:tcPr>
            <w:tcW w:w="2780" w:type="dxa"/>
            <w:tcBorders>
              <w:top w:val="nil"/>
              <w:left w:val="nil"/>
              <w:bottom w:val="single" w:sz="8" w:space="0" w:color="CE5A67"/>
              <w:right w:val="single" w:sz="8" w:space="0" w:color="CE5A67"/>
            </w:tcBorders>
            <w:shd w:val="clear" w:color="auto" w:fill="auto"/>
            <w:vAlign w:val="center"/>
          </w:tcPr>
          <w:p w14:paraId="71915BC8" w14:textId="77777777" w:rsidR="008A4CFD" w:rsidRPr="00626E82" w:rsidRDefault="008A4CFD" w:rsidP="004C1954">
            <w:pPr>
              <w:spacing w:after="0" w:line="240" w:lineRule="auto"/>
              <w:jc w:val="center"/>
              <w:rPr>
                <w:rFonts w:eastAsia="Times New Roman" w:cstheme="minorHAnsi"/>
                <w:b/>
                <w:bCs/>
                <w:color w:val="000000"/>
                <w:sz w:val="20"/>
                <w:szCs w:val="20"/>
                <w:lang w:eastAsia="hr-HR"/>
              </w:rPr>
            </w:pPr>
            <w:r w:rsidRPr="00626E82">
              <w:rPr>
                <w:rFonts w:eastAsia="Times New Roman" w:cstheme="minorHAnsi"/>
                <w:color w:val="000000"/>
                <w:sz w:val="20"/>
                <w:szCs w:val="20"/>
                <w:lang w:eastAsia="hr-HR"/>
              </w:rPr>
              <w:lastRenderedPageBreak/>
              <w:t>Obrazovne institucije, zdravstveni sektor, lokalne jedinice, nevladine organizacije</w:t>
            </w:r>
          </w:p>
        </w:tc>
        <w:tc>
          <w:tcPr>
            <w:tcW w:w="2780" w:type="dxa"/>
            <w:tcBorders>
              <w:top w:val="nil"/>
              <w:left w:val="nil"/>
              <w:bottom w:val="single" w:sz="8" w:space="0" w:color="CE5A67"/>
              <w:right w:val="single" w:sz="8" w:space="0" w:color="CE5A67"/>
            </w:tcBorders>
            <w:shd w:val="clear" w:color="auto" w:fill="auto"/>
            <w:vAlign w:val="center"/>
          </w:tcPr>
          <w:p w14:paraId="707AEB9C" w14:textId="77777777" w:rsidR="008A4CFD" w:rsidRPr="00626E82" w:rsidRDefault="008A4CFD" w:rsidP="004C1954">
            <w:pPr>
              <w:spacing w:after="0" w:line="240" w:lineRule="auto"/>
              <w:jc w:val="center"/>
              <w:rPr>
                <w:rFonts w:eastAsia="Times New Roman" w:cstheme="minorHAnsi"/>
                <w:b/>
                <w:bCs/>
                <w:color w:val="000000"/>
                <w:sz w:val="20"/>
                <w:szCs w:val="20"/>
                <w:lang w:eastAsia="hr-HR"/>
              </w:rPr>
            </w:pPr>
            <w:r>
              <w:rPr>
                <w:rFonts w:eastAsia="Times New Roman" w:cstheme="minorHAnsi"/>
                <w:sz w:val="20"/>
                <w:szCs w:val="20"/>
                <w:lang w:eastAsia="hr-HR"/>
              </w:rPr>
              <w:t>P</w:t>
            </w:r>
            <w:r w:rsidRPr="0087317C">
              <w:rPr>
                <w:rFonts w:eastAsia="Times New Roman" w:cstheme="minorHAnsi"/>
                <w:sz w:val="20"/>
                <w:szCs w:val="20"/>
                <w:lang w:eastAsia="hr-HR"/>
              </w:rPr>
              <w:t xml:space="preserve">roračun Varaždinske županije i JLS-ova te, </w:t>
            </w:r>
            <w:r>
              <w:rPr>
                <w:rFonts w:eastAsia="Times New Roman" w:cstheme="minorHAnsi"/>
                <w:sz w:val="20"/>
                <w:szCs w:val="20"/>
                <w:lang w:eastAsia="hr-HR"/>
              </w:rPr>
              <w:t>državni proračun, EU fondovi</w:t>
            </w:r>
          </w:p>
        </w:tc>
      </w:tr>
      <w:tr w:rsidR="008A4CFD" w:rsidRPr="00626E82" w14:paraId="0C186B0D" w14:textId="77777777" w:rsidTr="007971D6">
        <w:trPr>
          <w:trHeight w:val="540"/>
          <w:jc w:val="center"/>
        </w:trPr>
        <w:tc>
          <w:tcPr>
            <w:tcW w:w="2780" w:type="dxa"/>
            <w:tcBorders>
              <w:top w:val="nil"/>
              <w:left w:val="single" w:sz="8" w:space="0" w:color="CE5A67"/>
              <w:bottom w:val="single" w:sz="8" w:space="0" w:color="CE5A67"/>
              <w:right w:val="single" w:sz="8" w:space="0" w:color="CE5A67"/>
            </w:tcBorders>
            <w:shd w:val="clear" w:color="auto" w:fill="auto"/>
            <w:vAlign w:val="center"/>
          </w:tcPr>
          <w:p w14:paraId="7239DA1A" w14:textId="1252B832" w:rsidR="008A4CFD" w:rsidRPr="009E7B64" w:rsidRDefault="008A4CFD" w:rsidP="00A6119E">
            <w:pPr>
              <w:spacing w:after="0" w:line="240" w:lineRule="auto"/>
              <w:rPr>
                <w:rFonts w:eastAsia="Times New Roman" w:cstheme="minorHAnsi"/>
                <w:color w:val="000000"/>
                <w:sz w:val="20"/>
                <w:szCs w:val="20"/>
                <w:lang w:eastAsia="hr-HR"/>
              </w:rPr>
            </w:pPr>
            <w:r w:rsidRPr="009C2B43">
              <w:rPr>
                <w:rFonts w:eastAsia="Times New Roman" w:cstheme="minorHAnsi"/>
                <w:color w:val="000000"/>
                <w:sz w:val="20"/>
                <w:szCs w:val="20"/>
                <w:lang w:eastAsia="hr-HR"/>
              </w:rPr>
              <w:t>Informiranje i podizanje razine svijesti o pravima i potrebama osoba starije</w:t>
            </w:r>
            <w:r w:rsidR="00A6119E">
              <w:rPr>
                <w:rFonts w:eastAsia="Times New Roman" w:cstheme="minorHAnsi"/>
                <w:color w:val="000000"/>
                <w:sz w:val="20"/>
                <w:szCs w:val="20"/>
                <w:lang w:eastAsia="hr-HR"/>
              </w:rPr>
              <w:t xml:space="preserve"> </w:t>
            </w:r>
            <w:r w:rsidRPr="009C2B43">
              <w:rPr>
                <w:rFonts w:eastAsia="Times New Roman" w:cstheme="minorHAnsi"/>
                <w:color w:val="000000"/>
                <w:sz w:val="20"/>
                <w:szCs w:val="20"/>
                <w:lang w:eastAsia="hr-HR"/>
              </w:rPr>
              <w:t>životne dobi</w:t>
            </w:r>
          </w:p>
        </w:tc>
        <w:tc>
          <w:tcPr>
            <w:tcW w:w="2780" w:type="dxa"/>
            <w:tcBorders>
              <w:top w:val="nil"/>
              <w:left w:val="nil"/>
              <w:bottom w:val="single" w:sz="8" w:space="0" w:color="CE5A67"/>
              <w:right w:val="single" w:sz="8" w:space="0" w:color="CE5A67"/>
            </w:tcBorders>
            <w:shd w:val="clear" w:color="auto" w:fill="auto"/>
            <w:vAlign w:val="center"/>
          </w:tcPr>
          <w:p w14:paraId="30711D7E" w14:textId="77777777" w:rsidR="008A4CFD" w:rsidRPr="003D595F" w:rsidRDefault="008A4CFD" w:rsidP="00B35B91">
            <w:pPr>
              <w:spacing w:before="120" w:after="0" w:line="240" w:lineRule="auto"/>
              <w:rPr>
                <w:rFonts w:eastAsia="Times New Roman" w:cstheme="minorHAnsi"/>
                <w:color w:val="000000"/>
                <w:sz w:val="20"/>
                <w:szCs w:val="20"/>
                <w:lang w:eastAsia="hr-HR"/>
              </w:rPr>
            </w:pPr>
            <w:r>
              <w:rPr>
                <w:rFonts w:eastAsia="Times New Roman" w:cstheme="minorHAnsi"/>
                <w:color w:val="000000"/>
                <w:sz w:val="20"/>
                <w:szCs w:val="20"/>
                <w:lang w:eastAsia="hr-HR"/>
              </w:rPr>
              <w:t>B</w:t>
            </w:r>
            <w:r w:rsidRPr="003D595F">
              <w:rPr>
                <w:rFonts w:eastAsia="Times New Roman" w:cstheme="minorHAnsi"/>
                <w:color w:val="000000"/>
                <w:sz w:val="20"/>
                <w:szCs w:val="20"/>
                <w:lang w:eastAsia="hr-HR"/>
              </w:rPr>
              <w:t xml:space="preserve">roj održanih </w:t>
            </w:r>
            <w:r>
              <w:rPr>
                <w:rFonts w:eastAsia="Times New Roman" w:cstheme="minorHAnsi"/>
                <w:color w:val="000000"/>
                <w:sz w:val="20"/>
                <w:szCs w:val="20"/>
                <w:lang w:eastAsia="hr-HR"/>
              </w:rPr>
              <w:t>javnih</w:t>
            </w:r>
            <w:r w:rsidRPr="003D595F">
              <w:rPr>
                <w:rFonts w:eastAsia="Times New Roman" w:cstheme="minorHAnsi"/>
                <w:color w:val="000000"/>
                <w:sz w:val="20"/>
                <w:szCs w:val="20"/>
                <w:lang w:eastAsia="hr-HR"/>
              </w:rPr>
              <w:t xml:space="preserve"> tribina i sličnih aktivnosti s ciljem senzibilizacije</w:t>
            </w:r>
            <w:r>
              <w:rPr>
                <w:rFonts w:eastAsia="Times New Roman" w:cstheme="minorHAnsi"/>
                <w:color w:val="000000"/>
                <w:sz w:val="20"/>
                <w:szCs w:val="20"/>
                <w:lang w:eastAsia="hr-HR"/>
              </w:rPr>
              <w:t xml:space="preserve"> </w:t>
            </w:r>
            <w:r w:rsidRPr="003D595F">
              <w:rPr>
                <w:rFonts w:eastAsia="Times New Roman" w:cstheme="minorHAnsi"/>
                <w:color w:val="000000"/>
                <w:sz w:val="20"/>
                <w:szCs w:val="20"/>
                <w:lang w:eastAsia="hr-HR"/>
              </w:rPr>
              <w:t>javnosti o temi zaštite osoba starije životne dobi od svih oblika nasilja</w:t>
            </w:r>
          </w:p>
          <w:p w14:paraId="7E8542F6" w14:textId="3F294251" w:rsidR="008A4CFD" w:rsidRPr="003D595F" w:rsidRDefault="008A4CFD" w:rsidP="00B35B91">
            <w:pPr>
              <w:spacing w:before="120" w:after="0" w:line="240" w:lineRule="auto"/>
              <w:rPr>
                <w:rFonts w:eastAsia="Times New Roman" w:cstheme="minorHAnsi"/>
                <w:color w:val="000000"/>
                <w:sz w:val="20"/>
                <w:szCs w:val="20"/>
                <w:lang w:eastAsia="hr-HR"/>
              </w:rPr>
            </w:pPr>
            <w:r>
              <w:rPr>
                <w:rFonts w:eastAsia="Times New Roman" w:cstheme="minorHAnsi"/>
                <w:color w:val="000000"/>
                <w:sz w:val="20"/>
                <w:szCs w:val="20"/>
                <w:lang w:eastAsia="hr-HR"/>
              </w:rPr>
              <w:t xml:space="preserve">Broj izdanih publikacija i promotivnih materijala </w:t>
            </w:r>
            <w:r w:rsidRPr="003D595F">
              <w:rPr>
                <w:rFonts w:eastAsia="Times New Roman" w:cstheme="minorHAnsi"/>
                <w:color w:val="000000"/>
                <w:sz w:val="20"/>
                <w:szCs w:val="20"/>
                <w:lang w:eastAsia="hr-HR"/>
              </w:rPr>
              <w:t xml:space="preserve"> namijenjen</w:t>
            </w:r>
            <w:r>
              <w:rPr>
                <w:rFonts w:eastAsia="Times New Roman" w:cstheme="minorHAnsi"/>
                <w:color w:val="000000"/>
                <w:sz w:val="20"/>
                <w:szCs w:val="20"/>
                <w:lang w:eastAsia="hr-HR"/>
              </w:rPr>
              <w:t>ih</w:t>
            </w:r>
            <w:r w:rsidRPr="003D595F">
              <w:rPr>
                <w:rFonts w:eastAsia="Times New Roman" w:cstheme="minorHAnsi"/>
                <w:color w:val="000000"/>
                <w:sz w:val="20"/>
                <w:szCs w:val="20"/>
                <w:lang w:eastAsia="hr-HR"/>
              </w:rPr>
              <w:t xml:space="preserve"> </w:t>
            </w:r>
            <w:r w:rsidR="00E65F70">
              <w:rPr>
                <w:rFonts w:eastAsia="Times New Roman" w:cstheme="minorHAnsi"/>
                <w:color w:val="000000"/>
                <w:sz w:val="20"/>
                <w:szCs w:val="20"/>
                <w:lang w:eastAsia="hr-HR"/>
              </w:rPr>
              <w:t>osobama starije životne dobi</w:t>
            </w:r>
          </w:p>
          <w:p w14:paraId="58353B8C" w14:textId="4F266556" w:rsidR="008A4CFD" w:rsidRDefault="008A4CFD" w:rsidP="00B35B91">
            <w:pPr>
              <w:spacing w:before="120" w:after="0" w:line="240" w:lineRule="auto"/>
              <w:rPr>
                <w:rFonts w:eastAsia="Times New Roman" w:cstheme="minorHAnsi"/>
                <w:color w:val="000000"/>
                <w:sz w:val="20"/>
                <w:szCs w:val="20"/>
                <w:lang w:eastAsia="hr-HR"/>
              </w:rPr>
            </w:pPr>
            <w:r>
              <w:rPr>
                <w:rFonts w:eastAsia="Times New Roman" w:cstheme="minorHAnsi"/>
                <w:color w:val="000000"/>
                <w:sz w:val="20"/>
                <w:szCs w:val="20"/>
                <w:lang w:eastAsia="hr-HR"/>
              </w:rPr>
              <w:t>Broj</w:t>
            </w:r>
            <w:r w:rsidRPr="003D595F">
              <w:rPr>
                <w:rFonts w:eastAsia="Times New Roman" w:cstheme="minorHAnsi"/>
                <w:color w:val="000000"/>
                <w:sz w:val="20"/>
                <w:szCs w:val="20"/>
                <w:lang w:eastAsia="hr-HR"/>
              </w:rPr>
              <w:t xml:space="preserve"> sufinanciranih organizacija civilnog društva koje </w:t>
            </w:r>
            <w:r w:rsidR="00D00294">
              <w:rPr>
                <w:rFonts w:eastAsia="Times New Roman" w:cstheme="minorHAnsi"/>
                <w:color w:val="000000"/>
                <w:sz w:val="20"/>
                <w:szCs w:val="20"/>
                <w:lang w:eastAsia="hr-HR"/>
              </w:rPr>
              <w:t>p</w:t>
            </w:r>
            <w:r w:rsidRPr="003D595F">
              <w:rPr>
                <w:rFonts w:eastAsia="Times New Roman" w:cstheme="minorHAnsi"/>
                <w:color w:val="000000"/>
                <w:sz w:val="20"/>
                <w:szCs w:val="20"/>
                <w:lang w:eastAsia="hr-HR"/>
              </w:rPr>
              <w:t>rogramski djeluju</w:t>
            </w:r>
            <w:r w:rsidR="00D00294">
              <w:rPr>
                <w:rFonts w:eastAsia="Times New Roman" w:cstheme="minorHAnsi"/>
                <w:color w:val="000000"/>
                <w:sz w:val="20"/>
                <w:szCs w:val="20"/>
                <w:lang w:eastAsia="hr-HR"/>
              </w:rPr>
              <w:t xml:space="preserve"> </w:t>
            </w:r>
            <w:r w:rsidRPr="003D595F">
              <w:rPr>
                <w:rFonts w:eastAsia="Times New Roman" w:cstheme="minorHAnsi"/>
                <w:color w:val="000000"/>
                <w:sz w:val="20"/>
                <w:szCs w:val="20"/>
                <w:lang w:eastAsia="hr-HR"/>
              </w:rPr>
              <w:t xml:space="preserve">u korist osoba starije životne dobi </w:t>
            </w:r>
          </w:p>
          <w:p w14:paraId="1209FBC2" w14:textId="2BA71CB2" w:rsidR="008A4CFD" w:rsidRPr="00626E82" w:rsidRDefault="008A4CFD" w:rsidP="00B35B91">
            <w:pPr>
              <w:spacing w:before="120" w:after="0" w:line="240" w:lineRule="auto"/>
              <w:rPr>
                <w:rFonts w:eastAsia="Times New Roman" w:cstheme="minorHAnsi"/>
                <w:b/>
                <w:bCs/>
                <w:color w:val="000000"/>
                <w:sz w:val="20"/>
                <w:szCs w:val="20"/>
                <w:lang w:eastAsia="hr-HR"/>
              </w:rPr>
            </w:pPr>
            <w:r>
              <w:rPr>
                <w:rFonts w:eastAsia="Times New Roman" w:cstheme="minorHAnsi"/>
                <w:color w:val="000000"/>
                <w:sz w:val="20"/>
                <w:szCs w:val="20"/>
                <w:lang w:eastAsia="hr-HR"/>
              </w:rPr>
              <w:t>Bro</w:t>
            </w:r>
            <w:r w:rsidRPr="003D595F">
              <w:rPr>
                <w:rFonts w:eastAsia="Times New Roman" w:cstheme="minorHAnsi"/>
                <w:color w:val="000000"/>
                <w:sz w:val="20"/>
                <w:szCs w:val="20"/>
                <w:lang w:eastAsia="hr-HR"/>
              </w:rPr>
              <w:t xml:space="preserve">j održanih edukacija o ljudskim pravima </w:t>
            </w:r>
            <w:r w:rsidR="00E65F70">
              <w:rPr>
                <w:rFonts w:eastAsia="Times New Roman" w:cstheme="minorHAnsi"/>
                <w:color w:val="000000"/>
                <w:sz w:val="20"/>
                <w:szCs w:val="20"/>
                <w:lang w:eastAsia="hr-HR"/>
              </w:rPr>
              <w:t>osoba starije životne dobi</w:t>
            </w:r>
            <w:r w:rsidRPr="003D595F">
              <w:rPr>
                <w:rFonts w:eastAsia="Times New Roman" w:cstheme="minorHAnsi"/>
                <w:color w:val="000000"/>
                <w:sz w:val="20"/>
                <w:szCs w:val="20"/>
                <w:lang w:eastAsia="hr-HR"/>
              </w:rPr>
              <w:t xml:space="preserve"> za</w:t>
            </w:r>
            <w:r>
              <w:rPr>
                <w:rFonts w:eastAsia="Times New Roman" w:cstheme="minorHAnsi"/>
                <w:color w:val="000000"/>
                <w:sz w:val="20"/>
                <w:szCs w:val="20"/>
                <w:lang w:eastAsia="hr-HR"/>
              </w:rPr>
              <w:t xml:space="preserve"> </w:t>
            </w:r>
            <w:r w:rsidRPr="003D595F">
              <w:rPr>
                <w:rFonts w:eastAsia="Times New Roman" w:cstheme="minorHAnsi"/>
                <w:color w:val="000000"/>
                <w:sz w:val="20"/>
                <w:szCs w:val="20"/>
                <w:lang w:eastAsia="hr-HR"/>
              </w:rPr>
              <w:t>zaposlenike</w:t>
            </w:r>
            <w:r w:rsidR="00D00294">
              <w:rPr>
                <w:rFonts w:eastAsia="Times New Roman" w:cstheme="minorHAnsi"/>
                <w:color w:val="000000"/>
                <w:sz w:val="20"/>
                <w:szCs w:val="20"/>
                <w:lang w:eastAsia="hr-HR"/>
              </w:rPr>
              <w:t xml:space="preserve"> </w:t>
            </w:r>
            <w:r w:rsidRPr="003D595F">
              <w:rPr>
                <w:rFonts w:eastAsia="Times New Roman" w:cstheme="minorHAnsi"/>
                <w:color w:val="000000"/>
                <w:sz w:val="20"/>
                <w:szCs w:val="20"/>
                <w:lang w:eastAsia="hr-HR"/>
              </w:rPr>
              <w:t xml:space="preserve">domova za starije osobe </w:t>
            </w:r>
          </w:p>
          <w:p w14:paraId="240C066A" w14:textId="77777777" w:rsidR="008A4CFD" w:rsidRPr="00626E82" w:rsidRDefault="008A4CFD" w:rsidP="00A6119E">
            <w:pPr>
              <w:spacing w:before="120" w:after="0" w:line="240" w:lineRule="auto"/>
              <w:contextualSpacing/>
              <w:jc w:val="center"/>
              <w:rPr>
                <w:rFonts w:eastAsia="Times New Roman" w:cstheme="minorHAnsi"/>
                <w:b/>
                <w:bCs/>
                <w:color w:val="000000"/>
                <w:sz w:val="20"/>
                <w:szCs w:val="20"/>
                <w:lang w:eastAsia="hr-HR"/>
              </w:rPr>
            </w:pPr>
          </w:p>
        </w:tc>
        <w:tc>
          <w:tcPr>
            <w:tcW w:w="2780" w:type="dxa"/>
            <w:tcBorders>
              <w:top w:val="nil"/>
              <w:left w:val="nil"/>
              <w:bottom w:val="single" w:sz="8" w:space="0" w:color="CE5A67"/>
              <w:right w:val="single" w:sz="8" w:space="0" w:color="CE5A67"/>
            </w:tcBorders>
            <w:shd w:val="clear" w:color="auto" w:fill="auto"/>
            <w:vAlign w:val="center"/>
          </w:tcPr>
          <w:p w14:paraId="7C5EC82D" w14:textId="746776E8" w:rsidR="008A4CFD" w:rsidRPr="00B35B91" w:rsidRDefault="008A4CFD" w:rsidP="00B35B91">
            <w:pPr>
              <w:pStyle w:val="pf0"/>
              <w:spacing w:before="120" w:beforeAutospacing="0" w:after="0" w:afterAutospacing="0"/>
              <w:rPr>
                <w:rStyle w:val="cf01"/>
                <w:rFonts w:asciiTheme="minorHAnsi" w:eastAsiaTheme="minorEastAsia" w:hAnsiTheme="minorHAnsi" w:cstheme="minorHAnsi"/>
                <w:sz w:val="20"/>
                <w:szCs w:val="20"/>
              </w:rPr>
            </w:pPr>
            <w:r w:rsidRPr="00B35B91">
              <w:rPr>
                <w:rStyle w:val="cf01"/>
                <w:rFonts w:asciiTheme="minorHAnsi" w:eastAsiaTheme="minorEastAsia" w:hAnsiTheme="minorHAnsi" w:cstheme="minorHAnsi"/>
                <w:sz w:val="20"/>
                <w:szCs w:val="20"/>
              </w:rPr>
              <w:t xml:space="preserve">Omogućiti </w:t>
            </w:r>
            <w:r w:rsidR="00E65F70" w:rsidRPr="00B35B91">
              <w:rPr>
                <w:rStyle w:val="cf01"/>
                <w:rFonts w:asciiTheme="minorHAnsi" w:eastAsiaTheme="minorEastAsia" w:hAnsiTheme="minorHAnsi" w:cstheme="minorHAnsi"/>
                <w:sz w:val="20"/>
                <w:szCs w:val="20"/>
              </w:rPr>
              <w:t>osobama starije životne dobi</w:t>
            </w:r>
            <w:r w:rsidRPr="00B35B91">
              <w:rPr>
                <w:rStyle w:val="cf01"/>
                <w:rFonts w:asciiTheme="minorHAnsi" w:eastAsiaTheme="minorEastAsia" w:hAnsiTheme="minorHAnsi" w:cstheme="minorHAnsi"/>
                <w:sz w:val="20"/>
                <w:szCs w:val="20"/>
              </w:rPr>
              <w:t xml:space="preserve"> pristup informacijama o njihovim pravima i mogućnosti zaštite tih prava</w:t>
            </w:r>
          </w:p>
          <w:p w14:paraId="5B3264FA" w14:textId="7A36019C" w:rsidR="008A4CFD" w:rsidRPr="00B35B91" w:rsidRDefault="008A4CFD" w:rsidP="00B35B91">
            <w:pPr>
              <w:pStyle w:val="pf0"/>
              <w:spacing w:before="120" w:beforeAutospacing="0" w:after="0" w:afterAutospacing="0"/>
              <w:rPr>
                <w:rStyle w:val="cf01"/>
                <w:rFonts w:asciiTheme="minorHAnsi" w:eastAsiaTheme="minorEastAsia" w:hAnsiTheme="minorHAnsi" w:cstheme="minorHAnsi"/>
                <w:sz w:val="20"/>
                <w:szCs w:val="20"/>
              </w:rPr>
            </w:pPr>
            <w:r w:rsidRPr="00B35B91">
              <w:rPr>
                <w:rStyle w:val="cf01"/>
                <w:rFonts w:asciiTheme="minorHAnsi" w:eastAsiaTheme="minorEastAsia" w:hAnsiTheme="minorHAnsi" w:cstheme="minorHAnsi"/>
                <w:sz w:val="20"/>
                <w:szCs w:val="20"/>
              </w:rPr>
              <w:t xml:space="preserve">Izdavanje publikacija i drugih promotivnih materijala u cilju bolje informiranosti </w:t>
            </w:r>
            <w:r w:rsidR="00E65F70" w:rsidRPr="00B35B91">
              <w:rPr>
                <w:rStyle w:val="cf01"/>
                <w:rFonts w:asciiTheme="minorHAnsi" w:eastAsiaTheme="minorEastAsia" w:hAnsiTheme="minorHAnsi" w:cstheme="minorHAnsi"/>
                <w:sz w:val="20"/>
                <w:szCs w:val="20"/>
              </w:rPr>
              <w:t>osoba starije životne dobi</w:t>
            </w:r>
            <w:r w:rsidRPr="00B35B91">
              <w:rPr>
                <w:rStyle w:val="cf01"/>
                <w:rFonts w:asciiTheme="minorHAnsi" w:eastAsiaTheme="minorEastAsia" w:hAnsiTheme="minorHAnsi" w:cstheme="minorHAnsi"/>
                <w:sz w:val="20"/>
                <w:szCs w:val="20"/>
              </w:rPr>
              <w:t xml:space="preserve"> o njihovim pravima</w:t>
            </w:r>
          </w:p>
          <w:p w14:paraId="3758A3C3" w14:textId="70CBC07B" w:rsidR="008A4CFD" w:rsidRPr="00B35B91" w:rsidRDefault="008A4CFD" w:rsidP="00B35B91">
            <w:pPr>
              <w:pStyle w:val="pf0"/>
              <w:spacing w:before="120" w:beforeAutospacing="0" w:after="0" w:afterAutospacing="0"/>
              <w:rPr>
                <w:rStyle w:val="cf01"/>
                <w:rFonts w:asciiTheme="minorHAnsi" w:eastAsiaTheme="minorEastAsia" w:hAnsiTheme="minorHAnsi" w:cstheme="minorHAnsi"/>
                <w:sz w:val="20"/>
                <w:szCs w:val="20"/>
              </w:rPr>
            </w:pPr>
            <w:r w:rsidRPr="00B35B91">
              <w:rPr>
                <w:rStyle w:val="cf01"/>
                <w:rFonts w:asciiTheme="minorHAnsi" w:eastAsiaTheme="minorEastAsia" w:hAnsiTheme="minorHAnsi" w:cstheme="minorHAnsi"/>
                <w:sz w:val="20"/>
                <w:szCs w:val="20"/>
              </w:rPr>
              <w:t xml:space="preserve">Organizacija javih tribine i sličnih aktivnosti s ciljem senzibilizacije javnosti o temi zaštite prava </w:t>
            </w:r>
            <w:r w:rsidR="00E65F70" w:rsidRPr="00B35B91">
              <w:rPr>
                <w:rStyle w:val="cf01"/>
                <w:rFonts w:asciiTheme="minorHAnsi" w:eastAsiaTheme="minorEastAsia" w:hAnsiTheme="minorHAnsi" w:cstheme="minorHAnsi"/>
                <w:sz w:val="20"/>
                <w:szCs w:val="20"/>
              </w:rPr>
              <w:t>osoba starije životne dobi</w:t>
            </w:r>
          </w:p>
          <w:p w14:paraId="5E8F3A9E" w14:textId="77777777" w:rsidR="008A4CFD" w:rsidRPr="00B35B91" w:rsidRDefault="008A4CFD" w:rsidP="00B35B91">
            <w:pPr>
              <w:pStyle w:val="pf0"/>
              <w:spacing w:before="120" w:beforeAutospacing="0" w:after="0" w:afterAutospacing="0"/>
              <w:rPr>
                <w:rStyle w:val="cf01"/>
                <w:rFonts w:asciiTheme="minorHAnsi" w:eastAsiaTheme="minorEastAsia" w:hAnsiTheme="minorHAnsi" w:cstheme="minorHAnsi"/>
                <w:sz w:val="20"/>
                <w:szCs w:val="20"/>
              </w:rPr>
            </w:pPr>
            <w:r w:rsidRPr="00B35B91">
              <w:rPr>
                <w:rStyle w:val="cf01"/>
                <w:rFonts w:asciiTheme="minorHAnsi" w:eastAsiaTheme="minorEastAsia" w:hAnsiTheme="minorHAnsi" w:cstheme="minorHAnsi"/>
                <w:sz w:val="20"/>
                <w:szCs w:val="20"/>
              </w:rPr>
              <w:t>Osiguranje financijske potpore organizacijama civilnog društva koje programski djeluju u korist osoba starije životne dobi</w:t>
            </w:r>
          </w:p>
          <w:p w14:paraId="2743B878" w14:textId="30A8A065" w:rsidR="008A4CFD" w:rsidRPr="00626E82" w:rsidRDefault="008A4CFD" w:rsidP="00D00294">
            <w:pPr>
              <w:pStyle w:val="pf0"/>
              <w:spacing w:before="120" w:beforeAutospacing="0" w:after="0" w:afterAutospacing="0"/>
              <w:rPr>
                <w:rFonts w:cstheme="minorHAnsi"/>
                <w:b/>
                <w:bCs/>
                <w:color w:val="000000"/>
                <w:sz w:val="20"/>
                <w:szCs w:val="20"/>
              </w:rPr>
            </w:pPr>
            <w:r w:rsidRPr="00B35B91">
              <w:rPr>
                <w:rStyle w:val="cf01"/>
                <w:rFonts w:asciiTheme="minorHAnsi" w:eastAsiaTheme="minorEastAsia" w:hAnsiTheme="minorHAnsi" w:cstheme="minorHAnsi"/>
                <w:sz w:val="20"/>
                <w:szCs w:val="20"/>
              </w:rPr>
              <w:t xml:space="preserve">Organizacija edukacije o ljudskim pravima </w:t>
            </w:r>
            <w:r w:rsidR="00E65F70" w:rsidRPr="00B35B91">
              <w:rPr>
                <w:rStyle w:val="cf01"/>
                <w:rFonts w:asciiTheme="minorHAnsi" w:eastAsiaTheme="minorEastAsia" w:hAnsiTheme="minorHAnsi" w:cstheme="minorHAnsi"/>
                <w:sz w:val="20"/>
                <w:szCs w:val="20"/>
              </w:rPr>
              <w:t>osoba starije životne dobi</w:t>
            </w:r>
            <w:r w:rsidRPr="00B35B91">
              <w:rPr>
                <w:rStyle w:val="cf01"/>
                <w:rFonts w:asciiTheme="minorHAnsi" w:eastAsiaTheme="minorEastAsia" w:hAnsiTheme="minorHAnsi" w:cstheme="minorHAnsi"/>
                <w:sz w:val="20"/>
                <w:szCs w:val="20"/>
              </w:rPr>
              <w:t xml:space="preserve"> za zaposlenike</w:t>
            </w:r>
            <w:r w:rsidR="00D00294">
              <w:rPr>
                <w:rStyle w:val="cf01"/>
                <w:rFonts w:asciiTheme="minorHAnsi" w:eastAsiaTheme="minorEastAsia" w:hAnsiTheme="minorHAnsi" w:cstheme="minorHAnsi"/>
                <w:sz w:val="20"/>
                <w:szCs w:val="20"/>
              </w:rPr>
              <w:t xml:space="preserve"> </w:t>
            </w:r>
            <w:r w:rsidRPr="00B35B91">
              <w:rPr>
                <w:rStyle w:val="cf01"/>
                <w:rFonts w:asciiTheme="minorHAnsi" w:eastAsiaTheme="minorEastAsia" w:hAnsiTheme="minorHAnsi" w:cstheme="minorHAnsi"/>
                <w:sz w:val="20"/>
                <w:szCs w:val="20"/>
              </w:rPr>
              <w:t>domova za starije osobe</w:t>
            </w:r>
            <w:r w:rsidRPr="009C2B43">
              <w:rPr>
                <w:rStyle w:val="cf01"/>
                <w:rFonts w:eastAsiaTheme="minorEastAsia"/>
              </w:rPr>
              <w:t xml:space="preserve"> </w:t>
            </w:r>
          </w:p>
        </w:tc>
        <w:tc>
          <w:tcPr>
            <w:tcW w:w="2780" w:type="dxa"/>
            <w:tcBorders>
              <w:top w:val="nil"/>
              <w:left w:val="nil"/>
              <w:bottom w:val="single" w:sz="8" w:space="0" w:color="CE5A67"/>
              <w:right w:val="single" w:sz="8" w:space="0" w:color="CE5A67"/>
            </w:tcBorders>
            <w:shd w:val="clear" w:color="auto" w:fill="auto"/>
            <w:vAlign w:val="center"/>
          </w:tcPr>
          <w:p w14:paraId="6C08A33D" w14:textId="77777777" w:rsidR="008A4CFD" w:rsidRPr="00626E82" w:rsidRDefault="008A4CFD" w:rsidP="00DF6D17">
            <w:pPr>
              <w:spacing w:after="0" w:line="240" w:lineRule="auto"/>
              <w:rPr>
                <w:rFonts w:eastAsia="Times New Roman" w:cstheme="minorHAnsi"/>
                <w:b/>
                <w:bCs/>
                <w:color w:val="000000"/>
                <w:sz w:val="20"/>
                <w:szCs w:val="20"/>
                <w:lang w:eastAsia="hr-HR"/>
              </w:rPr>
            </w:pPr>
            <w:r>
              <w:rPr>
                <w:rFonts w:eastAsia="Times New Roman" w:cstheme="minorHAnsi"/>
                <w:color w:val="000000"/>
                <w:sz w:val="20"/>
                <w:szCs w:val="20"/>
                <w:lang w:eastAsia="hr-HR"/>
              </w:rPr>
              <w:t>Varaždinska županija</w:t>
            </w:r>
            <w:r w:rsidRPr="008C4C3A">
              <w:rPr>
                <w:rFonts w:eastAsia="Times New Roman" w:cstheme="minorHAnsi"/>
                <w:color w:val="000000"/>
                <w:sz w:val="20"/>
                <w:szCs w:val="20"/>
                <w:lang w:eastAsia="hr-HR"/>
              </w:rPr>
              <w:t>,</w:t>
            </w:r>
            <w:r>
              <w:rPr>
                <w:rFonts w:eastAsia="Times New Roman" w:cstheme="minorHAnsi"/>
                <w:color w:val="000000"/>
                <w:sz w:val="20"/>
                <w:szCs w:val="20"/>
                <w:lang w:eastAsia="hr-HR"/>
              </w:rPr>
              <w:t xml:space="preserve"> jedinice lokalne samouprave,</w:t>
            </w:r>
            <w:r w:rsidRPr="008C4C3A">
              <w:rPr>
                <w:rFonts w:eastAsia="Times New Roman" w:cstheme="minorHAnsi"/>
                <w:color w:val="000000"/>
                <w:sz w:val="20"/>
                <w:szCs w:val="20"/>
                <w:lang w:eastAsia="hr-HR"/>
              </w:rPr>
              <w:t xml:space="preserve"> </w:t>
            </w:r>
            <w:r>
              <w:rPr>
                <w:rFonts w:eastAsia="Times New Roman" w:cstheme="minorHAnsi"/>
                <w:color w:val="000000"/>
                <w:sz w:val="20"/>
                <w:szCs w:val="20"/>
                <w:lang w:eastAsia="hr-HR"/>
              </w:rPr>
              <w:t xml:space="preserve">udruge </w:t>
            </w:r>
            <w:r w:rsidRPr="008C4C3A">
              <w:rPr>
                <w:rFonts w:eastAsia="Times New Roman" w:cstheme="minorHAnsi"/>
                <w:color w:val="000000"/>
                <w:sz w:val="20"/>
                <w:szCs w:val="20"/>
                <w:lang w:eastAsia="hr-HR"/>
              </w:rPr>
              <w:t>domovi za starije osobe</w:t>
            </w:r>
          </w:p>
        </w:tc>
        <w:tc>
          <w:tcPr>
            <w:tcW w:w="2780" w:type="dxa"/>
            <w:tcBorders>
              <w:top w:val="nil"/>
              <w:left w:val="nil"/>
              <w:bottom w:val="single" w:sz="8" w:space="0" w:color="CE5A67"/>
              <w:right w:val="single" w:sz="8" w:space="0" w:color="CE5A67"/>
            </w:tcBorders>
            <w:shd w:val="clear" w:color="auto" w:fill="auto"/>
            <w:vAlign w:val="center"/>
          </w:tcPr>
          <w:p w14:paraId="226B5E96" w14:textId="77777777" w:rsidR="008A4CFD" w:rsidRPr="00626E82" w:rsidRDefault="008A4CFD" w:rsidP="00DF6D17">
            <w:pPr>
              <w:spacing w:after="0" w:line="240" w:lineRule="auto"/>
              <w:rPr>
                <w:rFonts w:eastAsia="Times New Roman" w:cstheme="minorHAnsi"/>
                <w:b/>
                <w:bCs/>
                <w:color w:val="000000"/>
                <w:sz w:val="20"/>
                <w:szCs w:val="20"/>
                <w:lang w:eastAsia="hr-HR"/>
              </w:rPr>
            </w:pPr>
            <w:r>
              <w:rPr>
                <w:rFonts w:eastAsia="Times New Roman" w:cstheme="minorHAnsi"/>
                <w:sz w:val="20"/>
                <w:szCs w:val="20"/>
                <w:lang w:eastAsia="hr-HR"/>
              </w:rPr>
              <w:t>P</w:t>
            </w:r>
            <w:r w:rsidRPr="0087317C">
              <w:rPr>
                <w:rFonts w:eastAsia="Times New Roman" w:cstheme="minorHAnsi"/>
                <w:sz w:val="20"/>
                <w:szCs w:val="20"/>
                <w:lang w:eastAsia="hr-HR"/>
              </w:rPr>
              <w:t xml:space="preserve">roračun Varaždinske županije i JLS-ova te, </w:t>
            </w:r>
            <w:r>
              <w:rPr>
                <w:rFonts w:eastAsia="Times New Roman" w:cstheme="minorHAnsi"/>
                <w:sz w:val="20"/>
                <w:szCs w:val="20"/>
                <w:lang w:eastAsia="hr-HR"/>
              </w:rPr>
              <w:t>državni proračun, EU fondovi</w:t>
            </w:r>
          </w:p>
        </w:tc>
      </w:tr>
    </w:tbl>
    <w:p w14:paraId="1FCF7AEF" w14:textId="77777777" w:rsidR="008A4CFD" w:rsidRDefault="008A4CFD" w:rsidP="008A4CFD">
      <w:pPr>
        <w:jc w:val="both"/>
        <w:rPr>
          <w:rFonts w:eastAsiaTheme="minorEastAsia"/>
          <w:color w:val="5A5A5A" w:themeColor="text1" w:themeTint="A5"/>
          <w:spacing w:val="15"/>
        </w:rPr>
      </w:pPr>
    </w:p>
    <w:p w14:paraId="75ABF8EA" w14:textId="07DD548F" w:rsidR="008A4CFD" w:rsidRDefault="008A4CFD" w:rsidP="008A4CFD">
      <w:pPr>
        <w:jc w:val="both"/>
        <w:rPr>
          <w:rFonts w:eastAsiaTheme="minorEastAsia"/>
          <w:color w:val="5A5A5A" w:themeColor="text1" w:themeTint="A5"/>
          <w:spacing w:val="15"/>
        </w:rPr>
      </w:pPr>
    </w:p>
    <w:tbl>
      <w:tblPr>
        <w:tblW w:w="13900" w:type="dxa"/>
        <w:jc w:val="center"/>
        <w:tblLook w:val="04A0" w:firstRow="1" w:lastRow="0" w:firstColumn="1" w:lastColumn="0" w:noHBand="0" w:noVBand="1"/>
      </w:tblPr>
      <w:tblGrid>
        <w:gridCol w:w="2780"/>
        <w:gridCol w:w="2780"/>
        <w:gridCol w:w="2780"/>
        <w:gridCol w:w="2780"/>
        <w:gridCol w:w="2780"/>
      </w:tblGrid>
      <w:tr w:rsidR="008A4CFD" w:rsidRPr="00626E82" w14:paraId="7E7CC1D0" w14:textId="77777777" w:rsidTr="00C339C1">
        <w:trPr>
          <w:trHeight w:val="276"/>
          <w:jc w:val="center"/>
        </w:trPr>
        <w:tc>
          <w:tcPr>
            <w:tcW w:w="13900" w:type="dxa"/>
            <w:gridSpan w:val="5"/>
            <w:tcBorders>
              <w:top w:val="nil"/>
              <w:left w:val="single" w:sz="8" w:space="0" w:color="CE5A67"/>
              <w:bottom w:val="single" w:sz="4" w:space="0" w:color="FFFFFF" w:themeColor="background1"/>
              <w:right w:val="single" w:sz="8" w:space="0" w:color="CE5A67"/>
            </w:tcBorders>
            <w:shd w:val="clear" w:color="auto" w:fill="EF9B9D"/>
            <w:vAlign w:val="center"/>
          </w:tcPr>
          <w:p w14:paraId="61791DE5" w14:textId="0B36C8E4" w:rsidR="008A4CFD" w:rsidRPr="002E76B1" w:rsidRDefault="009F070F" w:rsidP="007971D6">
            <w:pPr>
              <w:spacing w:before="120" w:after="120" w:line="240" w:lineRule="auto"/>
              <w:jc w:val="both"/>
              <w:rPr>
                <w:rFonts w:eastAsia="Times New Roman" w:cstheme="minorHAnsi"/>
                <w:b/>
                <w:bCs/>
                <w:lang w:eastAsia="hr-HR"/>
              </w:rPr>
            </w:pPr>
            <w:r w:rsidRPr="002E76B1">
              <w:rPr>
                <w:rFonts w:eastAsia="Times New Roman" w:cstheme="minorHAnsi"/>
                <w:b/>
                <w:bCs/>
                <w:lang w:eastAsia="hr-HR"/>
              </w:rPr>
              <w:lastRenderedPageBreak/>
              <w:t xml:space="preserve">PRISTUPAČNOST </w:t>
            </w:r>
            <w:r w:rsidR="008A4CFD" w:rsidRPr="002E76B1">
              <w:rPr>
                <w:rFonts w:eastAsia="Times New Roman" w:cstheme="minorHAnsi"/>
                <w:b/>
                <w:bCs/>
                <w:lang w:eastAsia="hr-HR"/>
              </w:rPr>
              <w:t>INFRASTRUKTUR</w:t>
            </w:r>
            <w:r w:rsidRPr="002E76B1">
              <w:rPr>
                <w:rFonts w:eastAsia="Times New Roman" w:cstheme="minorHAnsi"/>
                <w:b/>
                <w:bCs/>
                <w:lang w:eastAsia="hr-HR"/>
              </w:rPr>
              <w:t>E</w:t>
            </w:r>
            <w:r w:rsidR="008A4CFD" w:rsidRPr="002E76B1">
              <w:rPr>
                <w:rFonts w:eastAsia="Times New Roman" w:cstheme="minorHAnsi"/>
                <w:b/>
                <w:bCs/>
                <w:lang w:eastAsia="hr-HR"/>
              </w:rPr>
              <w:t xml:space="preserve"> I JAVN</w:t>
            </w:r>
            <w:r w:rsidRPr="002E76B1">
              <w:rPr>
                <w:rFonts w:eastAsia="Times New Roman" w:cstheme="minorHAnsi"/>
                <w:b/>
                <w:bCs/>
                <w:lang w:eastAsia="hr-HR"/>
              </w:rPr>
              <w:t>OG</w:t>
            </w:r>
            <w:r w:rsidR="008A4CFD" w:rsidRPr="002E76B1">
              <w:rPr>
                <w:rFonts w:eastAsia="Times New Roman" w:cstheme="minorHAnsi"/>
                <w:b/>
                <w:bCs/>
                <w:lang w:eastAsia="hr-HR"/>
              </w:rPr>
              <w:t xml:space="preserve"> PRIJEVOZ</w:t>
            </w:r>
            <w:r w:rsidRPr="002E76B1">
              <w:rPr>
                <w:rFonts w:eastAsia="Times New Roman" w:cstheme="minorHAnsi"/>
                <w:b/>
                <w:bCs/>
                <w:lang w:eastAsia="hr-HR"/>
              </w:rPr>
              <w:t>A</w:t>
            </w:r>
          </w:p>
        </w:tc>
      </w:tr>
      <w:tr w:rsidR="008A4CFD" w:rsidRPr="00626E82" w14:paraId="5CBA64CE" w14:textId="77777777" w:rsidTr="00C339C1">
        <w:trPr>
          <w:trHeight w:val="276"/>
          <w:jc w:val="center"/>
        </w:trPr>
        <w:tc>
          <w:tcPr>
            <w:tcW w:w="13900" w:type="dxa"/>
            <w:gridSpan w:val="5"/>
            <w:tcBorders>
              <w:top w:val="single" w:sz="4" w:space="0" w:color="FFFFFF" w:themeColor="background1"/>
              <w:left w:val="single" w:sz="8" w:space="0" w:color="CE5A67"/>
              <w:bottom w:val="nil"/>
              <w:right w:val="single" w:sz="8" w:space="0" w:color="CE5A67"/>
            </w:tcBorders>
            <w:shd w:val="clear" w:color="auto" w:fill="EF9B9D"/>
            <w:vAlign w:val="center"/>
            <w:hideMark/>
          </w:tcPr>
          <w:p w14:paraId="733BEB2F" w14:textId="1855CBB0" w:rsidR="008A4CFD" w:rsidRPr="002E76B1" w:rsidRDefault="008A4CFD" w:rsidP="007971D6">
            <w:pPr>
              <w:spacing w:before="120" w:after="120" w:line="240" w:lineRule="auto"/>
              <w:jc w:val="both"/>
              <w:rPr>
                <w:rFonts w:eastAsia="Times New Roman" w:cstheme="minorHAnsi"/>
                <w:b/>
                <w:bCs/>
                <w:lang w:eastAsia="hr-HR"/>
              </w:rPr>
            </w:pPr>
            <w:r w:rsidRPr="002E76B1">
              <w:rPr>
                <w:rFonts w:eastAsia="Times New Roman" w:cstheme="minorHAnsi"/>
                <w:b/>
                <w:bCs/>
                <w:lang w:eastAsia="hr-HR"/>
              </w:rPr>
              <w:t xml:space="preserve">Cilj 1:  Osiguranje sigurne mobilnosti </w:t>
            </w:r>
            <w:r w:rsidR="00E65F70" w:rsidRPr="002E76B1">
              <w:rPr>
                <w:rFonts w:eastAsia="Times New Roman" w:cstheme="minorHAnsi"/>
                <w:b/>
                <w:bCs/>
                <w:lang w:eastAsia="hr-HR"/>
              </w:rPr>
              <w:t>osoba starije životne dobi</w:t>
            </w:r>
            <w:r w:rsidRPr="002E76B1">
              <w:rPr>
                <w:rFonts w:eastAsia="Times New Roman" w:cstheme="minorHAnsi"/>
                <w:b/>
                <w:bCs/>
                <w:lang w:eastAsia="hr-HR"/>
              </w:rPr>
              <w:t xml:space="preserve"> radi poboljšavanja kvalitete njihova života i što dužeg ostanka u vlastitom domu</w:t>
            </w:r>
          </w:p>
        </w:tc>
      </w:tr>
      <w:tr w:rsidR="008A4CFD" w:rsidRPr="00626E82" w14:paraId="7B77B044" w14:textId="77777777" w:rsidTr="007971D6">
        <w:trPr>
          <w:trHeight w:val="540"/>
          <w:jc w:val="center"/>
        </w:trPr>
        <w:tc>
          <w:tcPr>
            <w:tcW w:w="2780" w:type="dxa"/>
            <w:tcBorders>
              <w:top w:val="nil"/>
              <w:left w:val="single" w:sz="8" w:space="0" w:color="CE5A67"/>
              <w:bottom w:val="single" w:sz="8" w:space="0" w:color="CE5A67"/>
              <w:right w:val="single" w:sz="8" w:space="0" w:color="CE5A67"/>
            </w:tcBorders>
            <w:shd w:val="clear" w:color="auto" w:fill="auto"/>
            <w:vAlign w:val="center"/>
            <w:hideMark/>
          </w:tcPr>
          <w:p w14:paraId="75BA210D" w14:textId="77777777" w:rsidR="008A4CFD" w:rsidRPr="00626E82" w:rsidRDefault="008A4CFD" w:rsidP="007971D6">
            <w:pPr>
              <w:spacing w:after="0" w:line="240" w:lineRule="auto"/>
              <w:jc w:val="center"/>
              <w:rPr>
                <w:rFonts w:eastAsia="Times New Roman" w:cstheme="minorHAnsi"/>
                <w:b/>
                <w:bCs/>
                <w:color w:val="000000"/>
                <w:sz w:val="20"/>
                <w:szCs w:val="20"/>
                <w:lang w:eastAsia="hr-HR"/>
              </w:rPr>
            </w:pPr>
            <w:r w:rsidRPr="00626E82">
              <w:rPr>
                <w:rFonts w:eastAsia="Times New Roman" w:cstheme="minorHAnsi"/>
                <w:b/>
                <w:bCs/>
                <w:color w:val="000000"/>
                <w:sz w:val="20"/>
                <w:szCs w:val="20"/>
                <w:lang w:eastAsia="hr-HR"/>
              </w:rPr>
              <w:t>Mjera:</w:t>
            </w:r>
          </w:p>
        </w:tc>
        <w:tc>
          <w:tcPr>
            <w:tcW w:w="2780" w:type="dxa"/>
            <w:tcBorders>
              <w:top w:val="nil"/>
              <w:left w:val="nil"/>
              <w:bottom w:val="single" w:sz="8" w:space="0" w:color="CE5A67"/>
              <w:right w:val="single" w:sz="8" w:space="0" w:color="CE5A67"/>
            </w:tcBorders>
            <w:shd w:val="clear" w:color="auto" w:fill="auto"/>
            <w:vAlign w:val="center"/>
            <w:hideMark/>
          </w:tcPr>
          <w:p w14:paraId="0092F759" w14:textId="77777777" w:rsidR="008A4CFD" w:rsidRPr="00626E82" w:rsidRDefault="008A4CFD" w:rsidP="007971D6">
            <w:pPr>
              <w:spacing w:after="0" w:line="240" w:lineRule="auto"/>
              <w:jc w:val="center"/>
              <w:rPr>
                <w:rFonts w:eastAsia="Times New Roman" w:cstheme="minorHAnsi"/>
                <w:b/>
                <w:bCs/>
                <w:color w:val="000000"/>
                <w:sz w:val="20"/>
                <w:szCs w:val="20"/>
                <w:lang w:eastAsia="hr-HR"/>
              </w:rPr>
            </w:pPr>
            <w:r w:rsidRPr="00626E82">
              <w:rPr>
                <w:rFonts w:eastAsia="Times New Roman" w:cstheme="minorHAnsi"/>
                <w:b/>
                <w:bCs/>
                <w:color w:val="000000"/>
                <w:sz w:val="20"/>
                <w:szCs w:val="20"/>
                <w:lang w:eastAsia="hr-HR"/>
              </w:rPr>
              <w:t>Pokazatelj uspješnosti provedbe</w:t>
            </w:r>
          </w:p>
        </w:tc>
        <w:tc>
          <w:tcPr>
            <w:tcW w:w="2780" w:type="dxa"/>
            <w:tcBorders>
              <w:top w:val="nil"/>
              <w:left w:val="nil"/>
              <w:bottom w:val="single" w:sz="8" w:space="0" w:color="CE5A67"/>
              <w:right w:val="single" w:sz="8" w:space="0" w:color="CE5A67"/>
            </w:tcBorders>
            <w:shd w:val="clear" w:color="auto" w:fill="auto"/>
            <w:vAlign w:val="center"/>
            <w:hideMark/>
          </w:tcPr>
          <w:p w14:paraId="2127BC1E" w14:textId="77777777" w:rsidR="008A4CFD" w:rsidRPr="00626E82" w:rsidRDefault="008A4CFD" w:rsidP="007971D6">
            <w:pPr>
              <w:spacing w:after="0" w:line="240" w:lineRule="auto"/>
              <w:jc w:val="center"/>
              <w:rPr>
                <w:rFonts w:eastAsia="Times New Roman" w:cstheme="minorHAnsi"/>
                <w:b/>
                <w:bCs/>
                <w:color w:val="000000"/>
                <w:sz w:val="20"/>
                <w:szCs w:val="20"/>
                <w:lang w:eastAsia="hr-HR"/>
              </w:rPr>
            </w:pPr>
            <w:r w:rsidRPr="00626E82">
              <w:rPr>
                <w:rFonts w:eastAsia="Times New Roman" w:cstheme="minorHAnsi"/>
                <w:b/>
                <w:bCs/>
                <w:color w:val="000000"/>
                <w:sz w:val="20"/>
                <w:szCs w:val="20"/>
                <w:lang w:eastAsia="hr-HR"/>
              </w:rPr>
              <w:t>Aktivnosti</w:t>
            </w:r>
          </w:p>
        </w:tc>
        <w:tc>
          <w:tcPr>
            <w:tcW w:w="2780" w:type="dxa"/>
            <w:tcBorders>
              <w:top w:val="nil"/>
              <w:left w:val="nil"/>
              <w:bottom w:val="single" w:sz="8" w:space="0" w:color="CE5A67"/>
              <w:right w:val="single" w:sz="8" w:space="0" w:color="CE5A67"/>
            </w:tcBorders>
            <w:shd w:val="clear" w:color="auto" w:fill="auto"/>
            <w:vAlign w:val="center"/>
            <w:hideMark/>
          </w:tcPr>
          <w:p w14:paraId="0C6899E1" w14:textId="77777777" w:rsidR="008A4CFD" w:rsidRPr="00626E82" w:rsidRDefault="008A4CFD" w:rsidP="007971D6">
            <w:pPr>
              <w:spacing w:after="0" w:line="240" w:lineRule="auto"/>
              <w:jc w:val="center"/>
              <w:rPr>
                <w:rFonts w:eastAsia="Times New Roman" w:cstheme="minorHAnsi"/>
                <w:b/>
                <w:bCs/>
                <w:color w:val="000000"/>
                <w:sz w:val="20"/>
                <w:szCs w:val="20"/>
                <w:lang w:eastAsia="hr-HR"/>
              </w:rPr>
            </w:pPr>
            <w:r w:rsidRPr="00626E82">
              <w:rPr>
                <w:rFonts w:eastAsia="Times New Roman" w:cstheme="minorHAnsi"/>
                <w:b/>
                <w:bCs/>
                <w:color w:val="000000"/>
                <w:sz w:val="20"/>
                <w:szCs w:val="20"/>
                <w:lang w:eastAsia="hr-HR"/>
              </w:rPr>
              <w:t>Nositelji/sunositelji aktivnosti:</w:t>
            </w:r>
          </w:p>
        </w:tc>
        <w:tc>
          <w:tcPr>
            <w:tcW w:w="2780" w:type="dxa"/>
            <w:tcBorders>
              <w:top w:val="nil"/>
              <w:left w:val="nil"/>
              <w:bottom w:val="single" w:sz="8" w:space="0" w:color="CE5A67"/>
              <w:right w:val="single" w:sz="8" w:space="0" w:color="CE5A67"/>
            </w:tcBorders>
            <w:shd w:val="clear" w:color="auto" w:fill="auto"/>
            <w:vAlign w:val="center"/>
            <w:hideMark/>
          </w:tcPr>
          <w:p w14:paraId="23E3F696" w14:textId="77777777" w:rsidR="008A4CFD" w:rsidRPr="00626E82" w:rsidRDefault="008A4CFD" w:rsidP="007971D6">
            <w:pPr>
              <w:spacing w:after="0" w:line="240" w:lineRule="auto"/>
              <w:jc w:val="center"/>
              <w:rPr>
                <w:rFonts w:eastAsia="Times New Roman" w:cstheme="minorHAnsi"/>
                <w:b/>
                <w:bCs/>
                <w:color w:val="000000"/>
                <w:sz w:val="20"/>
                <w:szCs w:val="20"/>
                <w:lang w:eastAsia="hr-HR"/>
              </w:rPr>
            </w:pPr>
            <w:r w:rsidRPr="00626E82">
              <w:rPr>
                <w:rFonts w:eastAsia="Times New Roman" w:cstheme="minorHAnsi"/>
                <w:b/>
                <w:bCs/>
                <w:color w:val="000000"/>
                <w:sz w:val="20"/>
                <w:szCs w:val="20"/>
                <w:lang w:eastAsia="hr-HR"/>
              </w:rPr>
              <w:t>Izvori financiranja</w:t>
            </w:r>
          </w:p>
        </w:tc>
      </w:tr>
      <w:tr w:rsidR="008A4CFD" w:rsidRPr="00626E82" w14:paraId="7301AEBD" w14:textId="77777777" w:rsidTr="007971D6">
        <w:trPr>
          <w:trHeight w:val="540"/>
          <w:jc w:val="center"/>
        </w:trPr>
        <w:tc>
          <w:tcPr>
            <w:tcW w:w="2780" w:type="dxa"/>
            <w:tcBorders>
              <w:top w:val="nil"/>
              <w:left w:val="single" w:sz="8" w:space="0" w:color="CE5A67"/>
              <w:bottom w:val="single" w:sz="8" w:space="0" w:color="CE5A67"/>
              <w:right w:val="single" w:sz="8" w:space="0" w:color="CE5A67"/>
            </w:tcBorders>
            <w:shd w:val="clear" w:color="auto" w:fill="auto"/>
            <w:vAlign w:val="center"/>
          </w:tcPr>
          <w:p w14:paraId="39B22C1C" w14:textId="2B50D43C" w:rsidR="008A4CFD" w:rsidRPr="009E7B64" w:rsidRDefault="008A4CFD" w:rsidP="007971D6">
            <w:pPr>
              <w:spacing w:after="0" w:line="240" w:lineRule="auto"/>
              <w:rPr>
                <w:rFonts w:eastAsia="Times New Roman" w:cstheme="minorHAnsi"/>
                <w:color w:val="000000"/>
                <w:sz w:val="20"/>
                <w:szCs w:val="20"/>
                <w:lang w:eastAsia="hr-HR"/>
              </w:rPr>
            </w:pPr>
            <w:r>
              <w:rPr>
                <w:rFonts w:eastAsia="Times New Roman" w:cstheme="minorHAnsi"/>
                <w:color w:val="000000"/>
                <w:sz w:val="20"/>
                <w:szCs w:val="20"/>
                <w:lang w:eastAsia="hr-HR"/>
              </w:rPr>
              <w:t xml:space="preserve">Osiguranje pristupačnog prijevoza za </w:t>
            </w:r>
            <w:r w:rsidR="00E65F70">
              <w:rPr>
                <w:rFonts w:eastAsia="Times New Roman" w:cstheme="minorHAnsi"/>
                <w:color w:val="000000"/>
                <w:sz w:val="20"/>
                <w:szCs w:val="20"/>
                <w:lang w:eastAsia="hr-HR"/>
              </w:rPr>
              <w:t>osobe starije životne dobi</w:t>
            </w:r>
          </w:p>
        </w:tc>
        <w:tc>
          <w:tcPr>
            <w:tcW w:w="2780" w:type="dxa"/>
            <w:tcBorders>
              <w:top w:val="nil"/>
              <w:left w:val="nil"/>
              <w:bottom w:val="single" w:sz="8" w:space="0" w:color="CE5A67"/>
              <w:right w:val="single" w:sz="8" w:space="0" w:color="CE5A67"/>
            </w:tcBorders>
            <w:shd w:val="clear" w:color="auto" w:fill="auto"/>
            <w:vAlign w:val="center"/>
          </w:tcPr>
          <w:p w14:paraId="0352F2BC" w14:textId="77777777" w:rsidR="008A4CFD" w:rsidRDefault="008A4CFD" w:rsidP="003B0078">
            <w:pPr>
              <w:spacing w:before="120" w:after="0" w:line="240" w:lineRule="auto"/>
              <w:rPr>
                <w:rFonts w:eastAsia="Times New Roman" w:cstheme="minorHAnsi"/>
                <w:color w:val="000000"/>
                <w:sz w:val="20"/>
                <w:szCs w:val="20"/>
                <w:lang w:eastAsia="hr-HR"/>
              </w:rPr>
            </w:pPr>
            <w:r w:rsidRPr="002F2683">
              <w:rPr>
                <w:rFonts w:eastAsia="Times New Roman" w:cstheme="minorHAnsi"/>
                <w:color w:val="000000"/>
                <w:sz w:val="20"/>
                <w:szCs w:val="20"/>
                <w:lang w:eastAsia="hr-HR"/>
              </w:rPr>
              <w:t>Broj novih usluga prijevoza /</w:t>
            </w:r>
            <w:r>
              <w:rPr>
                <w:rFonts w:eastAsia="Times New Roman" w:cstheme="minorHAnsi"/>
                <w:color w:val="000000"/>
                <w:sz w:val="20"/>
                <w:szCs w:val="20"/>
                <w:lang w:eastAsia="hr-HR"/>
              </w:rPr>
              <w:t xml:space="preserve"> </w:t>
            </w:r>
            <w:r w:rsidRPr="002F2683">
              <w:rPr>
                <w:rFonts w:eastAsia="Times New Roman" w:cstheme="minorHAnsi"/>
                <w:color w:val="000000"/>
                <w:sz w:val="20"/>
                <w:szCs w:val="20"/>
                <w:lang w:eastAsia="hr-HR"/>
              </w:rPr>
              <w:t>prilagođenih vozila</w:t>
            </w:r>
          </w:p>
          <w:p w14:paraId="2036D17E" w14:textId="77777777" w:rsidR="008A4CFD" w:rsidRDefault="008A4CFD" w:rsidP="003B0078">
            <w:pPr>
              <w:spacing w:before="120" w:after="0" w:line="240" w:lineRule="auto"/>
              <w:rPr>
                <w:rFonts w:eastAsia="Times New Roman" w:cstheme="minorHAnsi"/>
                <w:color w:val="000000"/>
                <w:sz w:val="20"/>
                <w:szCs w:val="20"/>
                <w:lang w:eastAsia="hr-HR"/>
              </w:rPr>
            </w:pPr>
            <w:r>
              <w:rPr>
                <w:rFonts w:eastAsia="Times New Roman" w:cstheme="minorHAnsi"/>
                <w:color w:val="000000"/>
                <w:sz w:val="20"/>
                <w:szCs w:val="20"/>
                <w:lang w:eastAsia="hr-HR"/>
              </w:rPr>
              <w:t>Broj subvencioniranih karata</w:t>
            </w:r>
          </w:p>
          <w:p w14:paraId="720F9548" w14:textId="0A54F543" w:rsidR="008A4CFD" w:rsidRPr="002F2683" w:rsidRDefault="008A4CFD" w:rsidP="003B0078">
            <w:pPr>
              <w:spacing w:before="120" w:after="0" w:line="240" w:lineRule="auto"/>
              <w:rPr>
                <w:rFonts w:eastAsia="Times New Roman" w:cstheme="minorHAnsi"/>
                <w:color w:val="000000"/>
                <w:sz w:val="20"/>
                <w:szCs w:val="20"/>
                <w:lang w:eastAsia="hr-HR"/>
              </w:rPr>
            </w:pPr>
            <w:r>
              <w:rPr>
                <w:rFonts w:eastAsia="Times New Roman" w:cstheme="minorHAnsi"/>
                <w:color w:val="000000"/>
                <w:sz w:val="20"/>
                <w:szCs w:val="20"/>
                <w:lang w:eastAsia="hr-HR"/>
              </w:rPr>
              <w:t xml:space="preserve">Broj projekata </w:t>
            </w:r>
            <w:r w:rsidRPr="00410739">
              <w:rPr>
                <w:rFonts w:eastAsia="Times New Roman" w:cstheme="minorHAnsi"/>
                <w:color w:val="000000"/>
                <w:sz w:val="20"/>
                <w:szCs w:val="20"/>
                <w:lang w:eastAsia="hr-HR"/>
              </w:rPr>
              <w:t xml:space="preserve">osiguranja besplatnog prijevoza za </w:t>
            </w:r>
            <w:r w:rsidR="00E65F70">
              <w:rPr>
                <w:rFonts w:eastAsia="Times New Roman" w:cstheme="minorHAnsi"/>
                <w:color w:val="000000"/>
                <w:sz w:val="20"/>
                <w:szCs w:val="20"/>
                <w:lang w:eastAsia="hr-HR"/>
              </w:rPr>
              <w:t>osobe starije životne dobi</w:t>
            </w:r>
          </w:p>
        </w:tc>
        <w:tc>
          <w:tcPr>
            <w:tcW w:w="2780" w:type="dxa"/>
            <w:tcBorders>
              <w:top w:val="nil"/>
              <w:left w:val="nil"/>
              <w:bottom w:val="single" w:sz="8" w:space="0" w:color="CE5A67"/>
              <w:right w:val="single" w:sz="8" w:space="0" w:color="CE5A67"/>
            </w:tcBorders>
            <w:shd w:val="clear" w:color="auto" w:fill="auto"/>
            <w:vAlign w:val="center"/>
          </w:tcPr>
          <w:p w14:paraId="5ADED913" w14:textId="77777777" w:rsidR="008A4CFD" w:rsidRDefault="008A4CFD" w:rsidP="003B0078">
            <w:pPr>
              <w:spacing w:before="120" w:after="0" w:line="240" w:lineRule="auto"/>
              <w:rPr>
                <w:rFonts w:eastAsia="Times New Roman" w:cstheme="minorHAnsi"/>
                <w:color w:val="000000"/>
                <w:sz w:val="20"/>
                <w:szCs w:val="20"/>
                <w:lang w:eastAsia="hr-HR"/>
              </w:rPr>
            </w:pPr>
            <w:r>
              <w:rPr>
                <w:rFonts w:eastAsia="Times New Roman" w:cstheme="minorHAnsi"/>
                <w:color w:val="000000"/>
                <w:sz w:val="20"/>
                <w:szCs w:val="20"/>
                <w:lang w:eastAsia="hr-HR"/>
              </w:rPr>
              <w:t>U</w:t>
            </w:r>
            <w:r w:rsidRPr="009E7B64">
              <w:rPr>
                <w:rFonts w:eastAsia="Times New Roman" w:cstheme="minorHAnsi"/>
                <w:color w:val="000000"/>
                <w:sz w:val="20"/>
                <w:szCs w:val="20"/>
                <w:lang w:eastAsia="hr-HR"/>
              </w:rPr>
              <w:t>spostavljanje javnog prijevoza u područjima gdje je on trenutno nedostupan</w:t>
            </w:r>
          </w:p>
          <w:p w14:paraId="323A99BA" w14:textId="77777777" w:rsidR="008A4CFD" w:rsidRDefault="008A4CFD" w:rsidP="003B0078">
            <w:pPr>
              <w:spacing w:before="120" w:after="0" w:line="240" w:lineRule="auto"/>
              <w:rPr>
                <w:rFonts w:eastAsia="Times New Roman" w:cstheme="minorHAnsi"/>
                <w:color w:val="000000"/>
                <w:sz w:val="20"/>
                <w:szCs w:val="20"/>
                <w:lang w:eastAsia="hr-HR"/>
              </w:rPr>
            </w:pPr>
            <w:r>
              <w:rPr>
                <w:rFonts w:eastAsia="Times New Roman" w:cstheme="minorHAnsi"/>
                <w:color w:val="000000"/>
                <w:sz w:val="20"/>
                <w:szCs w:val="20"/>
                <w:lang w:eastAsia="hr-HR"/>
              </w:rPr>
              <w:t xml:space="preserve">Implementacija fleksibilnih </w:t>
            </w:r>
            <w:r w:rsidRPr="009E7B64">
              <w:rPr>
                <w:rFonts w:eastAsia="Times New Roman" w:cstheme="minorHAnsi"/>
                <w:color w:val="000000"/>
                <w:sz w:val="20"/>
                <w:szCs w:val="20"/>
                <w:lang w:eastAsia="hr-HR"/>
              </w:rPr>
              <w:t>ruta i prilagodljivih rasporeda koji bi omogućili starijima lakši pristup ključnim uslugama, poput zdravstvenih ustanova, trgovina i društvenih centara</w:t>
            </w:r>
          </w:p>
          <w:p w14:paraId="0D2836A9" w14:textId="77777777" w:rsidR="008A4CFD" w:rsidRDefault="008A4CFD" w:rsidP="003B0078">
            <w:pPr>
              <w:spacing w:before="120" w:after="0" w:line="240" w:lineRule="auto"/>
              <w:rPr>
                <w:rFonts w:eastAsia="Times New Roman" w:cstheme="minorHAnsi"/>
                <w:color w:val="000000"/>
                <w:sz w:val="20"/>
                <w:szCs w:val="20"/>
                <w:lang w:eastAsia="hr-HR"/>
              </w:rPr>
            </w:pPr>
            <w:r>
              <w:rPr>
                <w:rFonts w:eastAsia="Times New Roman" w:cstheme="minorHAnsi"/>
                <w:color w:val="000000"/>
                <w:sz w:val="20"/>
                <w:szCs w:val="20"/>
                <w:lang w:eastAsia="hr-HR"/>
              </w:rPr>
              <w:t>Poticati u</w:t>
            </w:r>
            <w:r w:rsidRPr="009E7B64">
              <w:rPr>
                <w:rFonts w:eastAsia="Times New Roman" w:cstheme="minorHAnsi"/>
                <w:color w:val="000000"/>
                <w:sz w:val="20"/>
                <w:szCs w:val="20"/>
                <w:lang w:eastAsia="hr-HR"/>
              </w:rPr>
              <w:t>vođenje vozila prilagođenih osobama sa smanjenom pokretljivošću</w:t>
            </w:r>
            <w:r>
              <w:rPr>
                <w:rFonts w:eastAsia="Times New Roman" w:cstheme="minorHAnsi"/>
                <w:color w:val="000000"/>
                <w:sz w:val="20"/>
                <w:szCs w:val="20"/>
                <w:lang w:eastAsia="hr-HR"/>
              </w:rPr>
              <w:t xml:space="preserve"> (primjeri </w:t>
            </w:r>
            <w:r w:rsidRPr="009E7B64">
              <w:rPr>
                <w:rFonts w:eastAsia="Times New Roman" w:cstheme="minorHAnsi"/>
                <w:color w:val="000000"/>
                <w:sz w:val="20"/>
                <w:szCs w:val="20"/>
                <w:lang w:eastAsia="hr-HR"/>
              </w:rPr>
              <w:t>su vozila s niskim podom i širokim vratima, što omogućuje lakše ukrcavanje i iskrcavanje</w:t>
            </w:r>
            <w:r>
              <w:rPr>
                <w:rFonts w:eastAsia="Times New Roman" w:cstheme="minorHAnsi"/>
                <w:color w:val="000000"/>
                <w:sz w:val="20"/>
                <w:szCs w:val="20"/>
                <w:lang w:eastAsia="hr-HR"/>
              </w:rPr>
              <w:t>)</w:t>
            </w:r>
          </w:p>
          <w:p w14:paraId="5AC5ACD0" w14:textId="77777777" w:rsidR="008A4CFD" w:rsidRDefault="008A4CFD" w:rsidP="003B0078">
            <w:pPr>
              <w:spacing w:before="120" w:after="0" w:line="240" w:lineRule="auto"/>
              <w:rPr>
                <w:rFonts w:eastAsia="Times New Roman" w:cstheme="minorHAnsi"/>
                <w:color w:val="000000"/>
                <w:sz w:val="20"/>
                <w:szCs w:val="20"/>
                <w:lang w:eastAsia="hr-HR"/>
              </w:rPr>
            </w:pPr>
            <w:r>
              <w:rPr>
                <w:rFonts w:eastAsia="Times New Roman" w:cstheme="minorHAnsi"/>
                <w:color w:val="000000"/>
                <w:sz w:val="20"/>
                <w:szCs w:val="20"/>
                <w:lang w:eastAsia="hr-HR"/>
              </w:rPr>
              <w:t>Poticanje u</w:t>
            </w:r>
            <w:r w:rsidRPr="009E7B64">
              <w:rPr>
                <w:rFonts w:eastAsia="Times New Roman" w:cstheme="minorHAnsi"/>
                <w:color w:val="000000"/>
                <w:sz w:val="20"/>
                <w:szCs w:val="20"/>
                <w:lang w:eastAsia="hr-HR"/>
              </w:rPr>
              <w:t>vođenj</w:t>
            </w:r>
            <w:r>
              <w:rPr>
                <w:rFonts w:eastAsia="Times New Roman" w:cstheme="minorHAnsi"/>
                <w:color w:val="000000"/>
                <w:sz w:val="20"/>
                <w:szCs w:val="20"/>
                <w:lang w:eastAsia="hr-HR"/>
              </w:rPr>
              <w:t xml:space="preserve">a </w:t>
            </w:r>
            <w:r w:rsidRPr="009E7B64">
              <w:rPr>
                <w:rFonts w:eastAsia="Times New Roman" w:cstheme="minorHAnsi"/>
                <w:color w:val="000000"/>
                <w:sz w:val="20"/>
                <w:szCs w:val="20"/>
                <w:lang w:eastAsia="hr-HR"/>
              </w:rPr>
              <w:t>subvencioniranih cijena karata za starije osobe</w:t>
            </w:r>
          </w:p>
          <w:p w14:paraId="38B9BF66" w14:textId="77777777" w:rsidR="008A4CFD" w:rsidRDefault="008A4CFD" w:rsidP="003B0078">
            <w:pPr>
              <w:spacing w:before="120" w:after="0" w:line="240" w:lineRule="auto"/>
              <w:rPr>
                <w:rFonts w:eastAsia="Times New Roman" w:cstheme="minorHAnsi"/>
                <w:color w:val="000000"/>
                <w:sz w:val="20"/>
                <w:szCs w:val="20"/>
                <w:lang w:eastAsia="hr-HR"/>
              </w:rPr>
            </w:pPr>
            <w:r w:rsidRPr="00410739">
              <w:rPr>
                <w:rFonts w:eastAsia="Times New Roman" w:cstheme="minorHAnsi"/>
                <w:color w:val="000000"/>
                <w:sz w:val="20"/>
                <w:szCs w:val="20"/>
                <w:lang w:eastAsia="hr-HR"/>
              </w:rPr>
              <w:t xml:space="preserve">Poticanje provedbe projekata osiguranja besplatnog prijevoza za </w:t>
            </w:r>
            <w:r w:rsidR="00E65F70">
              <w:rPr>
                <w:rFonts w:eastAsia="Times New Roman" w:cstheme="minorHAnsi"/>
                <w:color w:val="000000"/>
                <w:sz w:val="20"/>
                <w:szCs w:val="20"/>
                <w:lang w:eastAsia="hr-HR"/>
              </w:rPr>
              <w:t>osobe starije životne dobi</w:t>
            </w:r>
            <w:r w:rsidRPr="00410739">
              <w:rPr>
                <w:rFonts w:eastAsia="Times New Roman" w:cstheme="minorHAnsi"/>
                <w:color w:val="000000"/>
                <w:sz w:val="20"/>
                <w:szCs w:val="20"/>
                <w:lang w:eastAsia="hr-HR"/>
              </w:rPr>
              <w:t xml:space="preserve"> (</w:t>
            </w:r>
            <w:r w:rsidR="00383DBA">
              <w:rPr>
                <w:rFonts w:eastAsia="Times New Roman" w:cstheme="minorHAnsi"/>
                <w:color w:val="000000"/>
                <w:sz w:val="20"/>
                <w:szCs w:val="20"/>
                <w:lang w:eastAsia="hr-HR"/>
              </w:rPr>
              <w:t xml:space="preserve">primjer </w:t>
            </w:r>
            <w:r w:rsidR="00383DBA" w:rsidRPr="00410739">
              <w:rPr>
                <w:rFonts w:eastAsia="Times New Roman" w:cstheme="minorHAnsi"/>
                <w:color w:val="000000"/>
                <w:sz w:val="20"/>
                <w:szCs w:val="20"/>
                <w:lang w:eastAsia="hr-HR"/>
              </w:rPr>
              <w:t>projekt</w:t>
            </w:r>
            <w:r w:rsidR="00383DBA">
              <w:rPr>
                <w:rFonts w:eastAsia="Times New Roman" w:cstheme="minorHAnsi"/>
                <w:color w:val="000000"/>
                <w:sz w:val="20"/>
                <w:szCs w:val="20"/>
                <w:lang w:eastAsia="hr-HR"/>
              </w:rPr>
              <w:t>a</w:t>
            </w:r>
            <w:r w:rsidR="00383DBA" w:rsidRPr="00410739">
              <w:rPr>
                <w:rFonts w:eastAsia="Times New Roman" w:cstheme="minorHAnsi"/>
                <w:color w:val="000000"/>
                <w:sz w:val="20"/>
                <w:szCs w:val="20"/>
                <w:lang w:eastAsia="hr-HR"/>
              </w:rPr>
              <w:t xml:space="preserve"> </w:t>
            </w:r>
            <w:r w:rsidRPr="00410739">
              <w:rPr>
                <w:rFonts w:eastAsia="Times New Roman" w:cstheme="minorHAnsi"/>
                <w:color w:val="000000"/>
                <w:sz w:val="20"/>
                <w:szCs w:val="20"/>
                <w:lang w:eastAsia="hr-HR"/>
              </w:rPr>
              <w:t>„Pelamo se“ DCK Varaždinske županije)</w:t>
            </w:r>
          </w:p>
          <w:p w14:paraId="6C8382F9" w14:textId="4CC18FE2" w:rsidR="00701C5A" w:rsidRPr="00410739" w:rsidRDefault="00701C5A" w:rsidP="003B0078">
            <w:pPr>
              <w:spacing w:before="120" w:after="0" w:line="240" w:lineRule="auto"/>
              <w:rPr>
                <w:rFonts w:eastAsia="Times New Roman" w:cstheme="minorHAnsi"/>
                <w:color w:val="000000"/>
                <w:sz w:val="20"/>
                <w:szCs w:val="20"/>
                <w:lang w:eastAsia="hr-HR"/>
              </w:rPr>
            </w:pPr>
          </w:p>
        </w:tc>
        <w:tc>
          <w:tcPr>
            <w:tcW w:w="2780" w:type="dxa"/>
            <w:tcBorders>
              <w:top w:val="nil"/>
              <w:left w:val="nil"/>
              <w:bottom w:val="single" w:sz="8" w:space="0" w:color="CE5A67"/>
              <w:right w:val="single" w:sz="8" w:space="0" w:color="CE5A67"/>
            </w:tcBorders>
            <w:shd w:val="clear" w:color="auto" w:fill="auto"/>
            <w:vAlign w:val="center"/>
          </w:tcPr>
          <w:p w14:paraId="0C447B61" w14:textId="77777777" w:rsidR="008A4CFD" w:rsidRPr="00626E82" w:rsidRDefault="008A4CFD" w:rsidP="004223C3">
            <w:pPr>
              <w:spacing w:after="0" w:line="240" w:lineRule="auto"/>
              <w:jc w:val="center"/>
              <w:rPr>
                <w:rFonts w:eastAsia="Times New Roman" w:cstheme="minorHAnsi"/>
                <w:b/>
                <w:bCs/>
                <w:color w:val="000000"/>
                <w:sz w:val="20"/>
                <w:szCs w:val="20"/>
                <w:lang w:eastAsia="hr-HR"/>
              </w:rPr>
            </w:pPr>
            <w:r>
              <w:rPr>
                <w:rFonts w:eastAsia="Times New Roman" w:cstheme="minorHAnsi"/>
                <w:color w:val="000000"/>
                <w:sz w:val="20"/>
                <w:szCs w:val="20"/>
                <w:lang w:eastAsia="hr-HR"/>
              </w:rPr>
              <w:t>Varaždinska županija</w:t>
            </w:r>
            <w:r w:rsidRPr="008C4C3A">
              <w:rPr>
                <w:rFonts w:eastAsia="Times New Roman" w:cstheme="minorHAnsi"/>
                <w:color w:val="000000"/>
                <w:sz w:val="20"/>
                <w:szCs w:val="20"/>
                <w:lang w:eastAsia="hr-HR"/>
              </w:rPr>
              <w:t>,</w:t>
            </w:r>
            <w:r>
              <w:rPr>
                <w:rFonts w:eastAsia="Times New Roman" w:cstheme="minorHAnsi"/>
                <w:color w:val="000000"/>
                <w:sz w:val="20"/>
                <w:szCs w:val="20"/>
                <w:lang w:eastAsia="hr-HR"/>
              </w:rPr>
              <w:t xml:space="preserve"> jedinice lokalne samouprave, </w:t>
            </w:r>
            <w:r w:rsidRPr="00410739">
              <w:rPr>
                <w:rFonts w:eastAsia="Times New Roman" w:cstheme="minorHAnsi"/>
                <w:color w:val="000000"/>
                <w:sz w:val="20"/>
                <w:szCs w:val="20"/>
                <w:lang w:eastAsia="hr-HR"/>
              </w:rPr>
              <w:t>DCK Varaždinske županije</w:t>
            </w:r>
          </w:p>
        </w:tc>
        <w:tc>
          <w:tcPr>
            <w:tcW w:w="2780" w:type="dxa"/>
            <w:tcBorders>
              <w:top w:val="nil"/>
              <w:left w:val="nil"/>
              <w:bottom w:val="single" w:sz="8" w:space="0" w:color="CE5A67"/>
              <w:right w:val="single" w:sz="8" w:space="0" w:color="CE5A67"/>
            </w:tcBorders>
            <w:shd w:val="clear" w:color="auto" w:fill="auto"/>
            <w:vAlign w:val="center"/>
          </w:tcPr>
          <w:p w14:paraId="3A3DE186" w14:textId="77777777" w:rsidR="008A4CFD" w:rsidRPr="00626E82" w:rsidRDefault="008A4CFD" w:rsidP="004223C3">
            <w:pPr>
              <w:spacing w:after="0" w:line="240" w:lineRule="auto"/>
              <w:jc w:val="center"/>
              <w:rPr>
                <w:rFonts w:eastAsia="Times New Roman" w:cstheme="minorHAnsi"/>
                <w:b/>
                <w:bCs/>
                <w:color w:val="000000"/>
                <w:sz w:val="20"/>
                <w:szCs w:val="20"/>
                <w:lang w:eastAsia="hr-HR"/>
              </w:rPr>
            </w:pPr>
            <w:r>
              <w:rPr>
                <w:rFonts w:eastAsia="Times New Roman" w:cstheme="minorHAnsi"/>
                <w:sz w:val="20"/>
                <w:szCs w:val="20"/>
                <w:lang w:eastAsia="hr-HR"/>
              </w:rPr>
              <w:t>P</w:t>
            </w:r>
            <w:r w:rsidRPr="0087317C">
              <w:rPr>
                <w:rFonts w:eastAsia="Times New Roman" w:cstheme="minorHAnsi"/>
                <w:sz w:val="20"/>
                <w:szCs w:val="20"/>
                <w:lang w:eastAsia="hr-HR"/>
              </w:rPr>
              <w:t xml:space="preserve">roračun Varaždinske županije i JLS-ova te, </w:t>
            </w:r>
            <w:r>
              <w:rPr>
                <w:rFonts w:eastAsia="Times New Roman" w:cstheme="minorHAnsi"/>
                <w:sz w:val="20"/>
                <w:szCs w:val="20"/>
                <w:lang w:eastAsia="hr-HR"/>
              </w:rPr>
              <w:t>državni proračun, EU fondovi</w:t>
            </w:r>
          </w:p>
        </w:tc>
      </w:tr>
      <w:tr w:rsidR="00293419" w:rsidRPr="00626E82" w14:paraId="56B613D9" w14:textId="77777777" w:rsidTr="00D14F13">
        <w:trPr>
          <w:trHeight w:val="540"/>
          <w:jc w:val="center"/>
        </w:trPr>
        <w:tc>
          <w:tcPr>
            <w:tcW w:w="2780" w:type="dxa"/>
            <w:tcBorders>
              <w:top w:val="nil"/>
              <w:left w:val="single" w:sz="8" w:space="0" w:color="CE5A67"/>
              <w:bottom w:val="single" w:sz="8" w:space="0" w:color="CE5A67"/>
              <w:right w:val="single" w:sz="8" w:space="0" w:color="CE5A67"/>
            </w:tcBorders>
            <w:shd w:val="clear" w:color="auto" w:fill="auto"/>
            <w:vAlign w:val="center"/>
          </w:tcPr>
          <w:p w14:paraId="7EEACB4C" w14:textId="6465C105" w:rsidR="00293419" w:rsidRPr="009E7B64" w:rsidRDefault="00293419" w:rsidP="0012136C">
            <w:pPr>
              <w:spacing w:after="0" w:line="240" w:lineRule="auto"/>
              <w:rPr>
                <w:rFonts w:eastAsia="Times New Roman" w:cstheme="minorHAnsi"/>
                <w:color w:val="000000"/>
                <w:sz w:val="20"/>
                <w:szCs w:val="20"/>
                <w:lang w:eastAsia="hr-HR"/>
              </w:rPr>
            </w:pPr>
            <w:r w:rsidRPr="00917FBC">
              <w:rPr>
                <w:rFonts w:eastAsia="Times New Roman" w:cstheme="minorHAnsi"/>
                <w:color w:val="000000"/>
                <w:sz w:val="20"/>
                <w:szCs w:val="20"/>
                <w:lang w:eastAsia="hr-HR"/>
              </w:rPr>
              <w:lastRenderedPageBreak/>
              <w:t xml:space="preserve">Osiguranje pristupačnosti javnih površina </w:t>
            </w:r>
            <w:r w:rsidR="00371A35" w:rsidRPr="00917FBC">
              <w:rPr>
                <w:rFonts w:eastAsia="Times New Roman" w:cstheme="minorHAnsi"/>
                <w:color w:val="000000"/>
                <w:sz w:val="20"/>
                <w:szCs w:val="20"/>
                <w:lang w:eastAsia="hr-HR"/>
              </w:rPr>
              <w:t xml:space="preserve">i sigurnosti u prometu </w:t>
            </w:r>
            <w:r w:rsidRPr="00917FBC">
              <w:rPr>
                <w:rFonts w:eastAsia="Times New Roman" w:cstheme="minorHAnsi"/>
                <w:color w:val="000000"/>
                <w:sz w:val="20"/>
                <w:szCs w:val="20"/>
                <w:lang w:eastAsia="hr-HR"/>
              </w:rPr>
              <w:t>za osobe starije životne dobi</w:t>
            </w:r>
          </w:p>
        </w:tc>
        <w:tc>
          <w:tcPr>
            <w:tcW w:w="2780" w:type="dxa"/>
            <w:tcBorders>
              <w:top w:val="nil"/>
              <w:left w:val="nil"/>
              <w:bottom w:val="single" w:sz="8" w:space="0" w:color="CE5A67"/>
              <w:right w:val="single" w:sz="8" w:space="0" w:color="CE5A67"/>
            </w:tcBorders>
            <w:shd w:val="clear" w:color="auto" w:fill="auto"/>
            <w:vAlign w:val="center"/>
          </w:tcPr>
          <w:p w14:paraId="0032996B" w14:textId="77777777" w:rsidR="00293419" w:rsidRDefault="00AE5F55" w:rsidP="00AE5F55">
            <w:pPr>
              <w:spacing w:after="0" w:line="240" w:lineRule="auto"/>
              <w:rPr>
                <w:rFonts w:eastAsia="Times New Roman" w:cstheme="minorHAnsi"/>
                <w:color w:val="000000"/>
                <w:sz w:val="20"/>
                <w:szCs w:val="20"/>
                <w:lang w:eastAsia="hr-HR"/>
              </w:rPr>
            </w:pPr>
            <w:r>
              <w:rPr>
                <w:rFonts w:eastAsia="Times New Roman" w:cstheme="minorHAnsi"/>
                <w:color w:val="000000"/>
                <w:sz w:val="20"/>
                <w:szCs w:val="20"/>
                <w:lang w:eastAsia="hr-HR"/>
              </w:rPr>
              <w:t>Broj prilagođenih javnih površina i zgrada</w:t>
            </w:r>
          </w:p>
          <w:p w14:paraId="663D72AD" w14:textId="0D235778" w:rsidR="00AE5F55" w:rsidRPr="002F2683" w:rsidRDefault="00AE5F55" w:rsidP="00AE5F55">
            <w:pPr>
              <w:spacing w:after="0" w:line="240" w:lineRule="auto"/>
              <w:rPr>
                <w:rFonts w:eastAsia="Times New Roman" w:cstheme="minorHAnsi"/>
                <w:color w:val="000000"/>
                <w:sz w:val="20"/>
                <w:szCs w:val="20"/>
                <w:lang w:eastAsia="hr-HR"/>
              </w:rPr>
            </w:pPr>
            <w:r>
              <w:rPr>
                <w:rFonts w:eastAsia="Times New Roman" w:cstheme="minorHAnsi"/>
                <w:color w:val="000000"/>
                <w:sz w:val="20"/>
                <w:szCs w:val="20"/>
                <w:lang w:eastAsia="hr-HR"/>
              </w:rPr>
              <w:t>Broj postavljene prometne signalizacije</w:t>
            </w:r>
          </w:p>
        </w:tc>
        <w:tc>
          <w:tcPr>
            <w:tcW w:w="2780" w:type="dxa"/>
            <w:tcBorders>
              <w:top w:val="nil"/>
              <w:left w:val="nil"/>
              <w:bottom w:val="single" w:sz="8" w:space="0" w:color="CE5A67"/>
              <w:right w:val="single" w:sz="8" w:space="0" w:color="CE5A67"/>
            </w:tcBorders>
            <w:shd w:val="clear" w:color="auto" w:fill="auto"/>
            <w:vAlign w:val="center"/>
          </w:tcPr>
          <w:p w14:paraId="262E9486" w14:textId="30604B61" w:rsidR="003B0078" w:rsidRDefault="003B0078" w:rsidP="00D632D9">
            <w:pPr>
              <w:spacing w:before="120" w:after="0" w:line="240" w:lineRule="auto"/>
              <w:rPr>
                <w:rFonts w:eastAsia="Times New Roman" w:cstheme="minorHAnsi"/>
                <w:color w:val="000000"/>
                <w:sz w:val="20"/>
                <w:szCs w:val="20"/>
                <w:lang w:eastAsia="hr-HR"/>
              </w:rPr>
            </w:pPr>
            <w:r w:rsidRPr="003B0078">
              <w:rPr>
                <w:rFonts w:eastAsia="Times New Roman" w:cstheme="minorHAnsi"/>
                <w:color w:val="000000"/>
                <w:sz w:val="20"/>
                <w:szCs w:val="20"/>
                <w:lang w:eastAsia="hr-HR"/>
              </w:rPr>
              <w:t>Osigurati</w:t>
            </w:r>
            <w:r w:rsidR="00D632D9">
              <w:rPr>
                <w:rFonts w:eastAsia="Times New Roman" w:cstheme="minorHAnsi"/>
                <w:color w:val="000000"/>
                <w:sz w:val="20"/>
                <w:szCs w:val="20"/>
                <w:lang w:eastAsia="hr-HR"/>
              </w:rPr>
              <w:t xml:space="preserve"> pristupačnost </w:t>
            </w:r>
            <w:r w:rsidRPr="003B0078">
              <w:rPr>
                <w:rFonts w:eastAsia="Times New Roman" w:cstheme="minorHAnsi"/>
                <w:color w:val="000000"/>
                <w:sz w:val="20"/>
                <w:szCs w:val="20"/>
                <w:lang w:eastAsia="hr-HR"/>
              </w:rPr>
              <w:t>javn</w:t>
            </w:r>
            <w:r w:rsidR="00D632D9">
              <w:rPr>
                <w:rFonts w:eastAsia="Times New Roman" w:cstheme="minorHAnsi"/>
                <w:color w:val="000000"/>
                <w:sz w:val="20"/>
                <w:szCs w:val="20"/>
                <w:lang w:eastAsia="hr-HR"/>
              </w:rPr>
              <w:t>ih</w:t>
            </w:r>
            <w:r w:rsidRPr="003B0078">
              <w:rPr>
                <w:rFonts w:eastAsia="Times New Roman" w:cstheme="minorHAnsi"/>
                <w:color w:val="000000"/>
                <w:sz w:val="20"/>
                <w:szCs w:val="20"/>
                <w:lang w:eastAsia="hr-HR"/>
              </w:rPr>
              <w:t xml:space="preserve"> površin</w:t>
            </w:r>
            <w:r w:rsidR="00D632D9">
              <w:rPr>
                <w:rFonts w:eastAsia="Times New Roman" w:cstheme="minorHAnsi"/>
                <w:color w:val="000000"/>
                <w:sz w:val="20"/>
                <w:szCs w:val="20"/>
                <w:lang w:eastAsia="hr-HR"/>
              </w:rPr>
              <w:t>a</w:t>
            </w:r>
            <w:r w:rsidRPr="003B0078">
              <w:rPr>
                <w:rFonts w:eastAsia="Times New Roman" w:cstheme="minorHAnsi"/>
                <w:color w:val="000000"/>
                <w:sz w:val="20"/>
                <w:szCs w:val="20"/>
                <w:lang w:eastAsia="hr-HR"/>
              </w:rPr>
              <w:t xml:space="preserve"> i zgrad</w:t>
            </w:r>
            <w:r w:rsidR="00D632D9">
              <w:rPr>
                <w:rFonts w:eastAsia="Times New Roman" w:cstheme="minorHAnsi"/>
                <w:color w:val="000000"/>
                <w:sz w:val="20"/>
                <w:szCs w:val="20"/>
                <w:lang w:eastAsia="hr-HR"/>
              </w:rPr>
              <w:t>a</w:t>
            </w:r>
            <w:r w:rsidRPr="003B0078">
              <w:rPr>
                <w:rFonts w:eastAsia="Times New Roman" w:cstheme="minorHAnsi"/>
                <w:color w:val="000000"/>
                <w:sz w:val="20"/>
                <w:szCs w:val="20"/>
                <w:lang w:eastAsia="hr-HR"/>
              </w:rPr>
              <w:t xml:space="preserve"> starijim osobama, uključujući prilagođene pješačke prijelaze, klupe, rampe i </w:t>
            </w:r>
            <w:r w:rsidR="00D632D9">
              <w:rPr>
                <w:rFonts w:eastAsia="Times New Roman" w:cstheme="minorHAnsi"/>
                <w:color w:val="000000"/>
                <w:sz w:val="20"/>
                <w:szCs w:val="20"/>
                <w:lang w:eastAsia="hr-HR"/>
              </w:rPr>
              <w:t>javne sanitarije</w:t>
            </w:r>
          </w:p>
          <w:p w14:paraId="79389EC7" w14:textId="540CB37C" w:rsidR="00EF67CF" w:rsidRPr="003B0078" w:rsidRDefault="00EF67CF" w:rsidP="00D632D9">
            <w:pPr>
              <w:spacing w:before="120" w:after="0" w:line="240" w:lineRule="auto"/>
              <w:rPr>
                <w:rFonts w:eastAsia="Times New Roman" w:cstheme="minorHAnsi"/>
                <w:color w:val="000000"/>
                <w:sz w:val="20"/>
                <w:szCs w:val="20"/>
                <w:lang w:eastAsia="hr-HR"/>
              </w:rPr>
            </w:pPr>
            <w:r>
              <w:rPr>
                <w:rFonts w:eastAsia="Times New Roman" w:cstheme="minorHAnsi"/>
                <w:color w:val="000000"/>
                <w:sz w:val="20"/>
                <w:szCs w:val="20"/>
                <w:lang w:eastAsia="hr-HR"/>
              </w:rPr>
              <w:t>Poticanje programa sufinanciranja ugradnje liftova u višestambenim zgradama</w:t>
            </w:r>
          </w:p>
          <w:p w14:paraId="2FFF3A4E" w14:textId="4C8DB804" w:rsidR="00293419" w:rsidRPr="00410739" w:rsidRDefault="003B0078" w:rsidP="00D632D9">
            <w:pPr>
              <w:spacing w:before="120" w:after="0" w:line="240" w:lineRule="auto"/>
              <w:rPr>
                <w:rFonts w:eastAsia="Times New Roman" w:cstheme="minorHAnsi"/>
                <w:color w:val="000000"/>
                <w:sz w:val="20"/>
                <w:szCs w:val="20"/>
                <w:lang w:eastAsia="hr-HR"/>
              </w:rPr>
            </w:pPr>
            <w:r w:rsidRPr="003B0078">
              <w:rPr>
                <w:rFonts w:eastAsia="Times New Roman" w:cstheme="minorHAnsi"/>
                <w:color w:val="000000"/>
                <w:sz w:val="20"/>
                <w:szCs w:val="20"/>
                <w:lang w:eastAsia="hr-HR"/>
              </w:rPr>
              <w:t xml:space="preserve">Povećati sigurnost u prometu u </w:t>
            </w:r>
            <w:r w:rsidR="00006595">
              <w:rPr>
                <w:rFonts w:eastAsia="Times New Roman" w:cstheme="minorHAnsi"/>
                <w:color w:val="000000"/>
                <w:sz w:val="20"/>
                <w:szCs w:val="20"/>
                <w:lang w:eastAsia="hr-HR"/>
              </w:rPr>
              <w:t>naseljima</w:t>
            </w:r>
            <w:r w:rsidRPr="003B0078">
              <w:rPr>
                <w:rFonts w:eastAsia="Times New Roman" w:cstheme="minorHAnsi"/>
                <w:color w:val="000000"/>
                <w:sz w:val="20"/>
                <w:szCs w:val="20"/>
                <w:lang w:eastAsia="hr-HR"/>
              </w:rPr>
              <w:t>, poseb</w:t>
            </w:r>
            <w:r w:rsidR="00006595">
              <w:rPr>
                <w:rFonts w:eastAsia="Times New Roman" w:cstheme="minorHAnsi"/>
                <w:color w:val="000000"/>
                <w:sz w:val="20"/>
                <w:szCs w:val="20"/>
                <w:lang w:eastAsia="hr-HR"/>
              </w:rPr>
              <w:t>ice</w:t>
            </w:r>
            <w:r w:rsidRPr="003B0078">
              <w:rPr>
                <w:rFonts w:eastAsia="Times New Roman" w:cstheme="minorHAnsi"/>
                <w:color w:val="000000"/>
                <w:sz w:val="20"/>
                <w:szCs w:val="20"/>
                <w:lang w:eastAsia="hr-HR"/>
              </w:rPr>
              <w:t xml:space="preserve"> u blizini stambenih naselja, zdravstvenih i društvenih centara, s fokusom na bolju signalizaciju i prilagođavanje brzine</w:t>
            </w:r>
          </w:p>
        </w:tc>
        <w:tc>
          <w:tcPr>
            <w:tcW w:w="2780" w:type="dxa"/>
            <w:tcBorders>
              <w:top w:val="nil"/>
              <w:left w:val="nil"/>
              <w:bottom w:val="single" w:sz="8" w:space="0" w:color="CE5A67"/>
              <w:right w:val="single" w:sz="8" w:space="0" w:color="CE5A67"/>
            </w:tcBorders>
            <w:shd w:val="clear" w:color="auto" w:fill="auto"/>
            <w:vAlign w:val="center"/>
          </w:tcPr>
          <w:p w14:paraId="6D6C7EF3" w14:textId="08FDD848" w:rsidR="00293419" w:rsidRPr="00293419" w:rsidRDefault="00293419" w:rsidP="00D14F13">
            <w:pPr>
              <w:spacing w:after="0" w:line="240" w:lineRule="auto"/>
              <w:jc w:val="center"/>
              <w:rPr>
                <w:rFonts w:eastAsia="Times New Roman" w:cstheme="minorHAnsi"/>
                <w:color w:val="000000"/>
                <w:sz w:val="20"/>
                <w:szCs w:val="20"/>
                <w:lang w:eastAsia="hr-HR"/>
              </w:rPr>
            </w:pPr>
            <w:r>
              <w:rPr>
                <w:rFonts w:eastAsia="Times New Roman" w:cstheme="minorHAnsi"/>
                <w:color w:val="000000"/>
                <w:sz w:val="20"/>
                <w:szCs w:val="20"/>
                <w:lang w:eastAsia="hr-HR"/>
              </w:rPr>
              <w:t>Varaždinska županija</w:t>
            </w:r>
            <w:r w:rsidRPr="008C4C3A">
              <w:rPr>
                <w:rFonts w:eastAsia="Times New Roman" w:cstheme="minorHAnsi"/>
                <w:color w:val="000000"/>
                <w:sz w:val="20"/>
                <w:szCs w:val="20"/>
                <w:lang w:eastAsia="hr-HR"/>
              </w:rPr>
              <w:t>,</w:t>
            </w:r>
            <w:r>
              <w:rPr>
                <w:rFonts w:eastAsia="Times New Roman" w:cstheme="minorHAnsi"/>
                <w:color w:val="000000"/>
                <w:sz w:val="20"/>
                <w:szCs w:val="20"/>
                <w:lang w:eastAsia="hr-HR"/>
              </w:rPr>
              <w:t xml:space="preserve"> jedinice lokalne samouprave,</w:t>
            </w:r>
            <w:r w:rsidR="00D14F13">
              <w:rPr>
                <w:rFonts w:eastAsia="Times New Roman" w:cstheme="minorHAnsi"/>
                <w:color w:val="000000"/>
                <w:sz w:val="20"/>
                <w:szCs w:val="20"/>
                <w:lang w:eastAsia="hr-HR"/>
              </w:rPr>
              <w:t xml:space="preserve"> Županijska uprava za ceste</w:t>
            </w:r>
          </w:p>
        </w:tc>
        <w:tc>
          <w:tcPr>
            <w:tcW w:w="2780" w:type="dxa"/>
            <w:tcBorders>
              <w:top w:val="nil"/>
              <w:left w:val="nil"/>
              <w:bottom w:val="single" w:sz="8" w:space="0" w:color="CE5A67"/>
              <w:right w:val="single" w:sz="8" w:space="0" w:color="CE5A67"/>
            </w:tcBorders>
            <w:shd w:val="clear" w:color="auto" w:fill="auto"/>
            <w:vAlign w:val="center"/>
          </w:tcPr>
          <w:p w14:paraId="764F2E74" w14:textId="77777777" w:rsidR="00293419" w:rsidRPr="00293419" w:rsidRDefault="00293419" w:rsidP="00D14F13">
            <w:pPr>
              <w:spacing w:after="0" w:line="240" w:lineRule="auto"/>
              <w:jc w:val="center"/>
              <w:rPr>
                <w:rFonts w:eastAsia="Times New Roman" w:cstheme="minorHAnsi"/>
                <w:sz w:val="20"/>
                <w:szCs w:val="20"/>
                <w:lang w:eastAsia="hr-HR"/>
              </w:rPr>
            </w:pPr>
            <w:r>
              <w:rPr>
                <w:rFonts w:eastAsia="Times New Roman" w:cstheme="minorHAnsi"/>
                <w:sz w:val="20"/>
                <w:szCs w:val="20"/>
                <w:lang w:eastAsia="hr-HR"/>
              </w:rPr>
              <w:t>P</w:t>
            </w:r>
            <w:r w:rsidRPr="0087317C">
              <w:rPr>
                <w:rFonts w:eastAsia="Times New Roman" w:cstheme="minorHAnsi"/>
                <w:sz w:val="20"/>
                <w:szCs w:val="20"/>
                <w:lang w:eastAsia="hr-HR"/>
              </w:rPr>
              <w:t xml:space="preserve">roračun Varaždinske županije i JLS-ova te, </w:t>
            </w:r>
            <w:r>
              <w:rPr>
                <w:rFonts w:eastAsia="Times New Roman" w:cstheme="minorHAnsi"/>
                <w:sz w:val="20"/>
                <w:szCs w:val="20"/>
                <w:lang w:eastAsia="hr-HR"/>
              </w:rPr>
              <w:t>državni proračun, EU fondovi</w:t>
            </w:r>
          </w:p>
        </w:tc>
      </w:tr>
    </w:tbl>
    <w:p w14:paraId="2299796E" w14:textId="77777777" w:rsidR="008A4CFD" w:rsidRDefault="008A4CFD" w:rsidP="008A4CFD">
      <w:pPr>
        <w:jc w:val="both"/>
        <w:rPr>
          <w:rFonts w:eastAsiaTheme="minorEastAsia"/>
          <w:color w:val="5A5A5A" w:themeColor="text1" w:themeTint="A5"/>
          <w:spacing w:val="15"/>
        </w:rPr>
      </w:pPr>
    </w:p>
    <w:p w14:paraId="74D432AC" w14:textId="77777777" w:rsidR="008A4CFD" w:rsidRDefault="008A4CFD" w:rsidP="008A4CFD">
      <w:pPr>
        <w:jc w:val="both"/>
        <w:rPr>
          <w:rFonts w:eastAsiaTheme="minorEastAsia"/>
          <w:color w:val="5A5A5A" w:themeColor="text1" w:themeTint="A5"/>
          <w:spacing w:val="15"/>
        </w:rPr>
      </w:pPr>
    </w:p>
    <w:p w14:paraId="626CE310" w14:textId="77777777" w:rsidR="00757F8F" w:rsidRDefault="00757F8F" w:rsidP="00505152">
      <w:pPr>
        <w:jc w:val="both"/>
        <w:rPr>
          <w:rFonts w:eastAsiaTheme="minorEastAsia"/>
          <w:color w:val="7030A0"/>
          <w:spacing w:val="15"/>
        </w:rPr>
      </w:pPr>
    </w:p>
    <w:p w14:paraId="353A970A" w14:textId="77777777" w:rsidR="008F5328" w:rsidRDefault="008F5328" w:rsidP="00505152">
      <w:pPr>
        <w:jc w:val="both"/>
        <w:rPr>
          <w:rFonts w:eastAsiaTheme="minorEastAsia"/>
          <w:color w:val="7030A0"/>
          <w:spacing w:val="15"/>
        </w:rPr>
      </w:pPr>
    </w:p>
    <w:p w14:paraId="44BB1EEA" w14:textId="3E3292E8" w:rsidR="008F5328" w:rsidRDefault="008F5328" w:rsidP="00505152">
      <w:pPr>
        <w:jc w:val="both"/>
        <w:rPr>
          <w:rFonts w:eastAsiaTheme="minorEastAsia"/>
          <w:color w:val="7030A0"/>
          <w:spacing w:val="15"/>
        </w:rPr>
        <w:sectPr w:rsidR="008F5328" w:rsidSect="00757F8F">
          <w:pgSz w:w="16838" w:h="11906" w:orient="landscape"/>
          <w:pgMar w:top="1418" w:right="1418" w:bottom="1418" w:left="1418" w:header="709" w:footer="709" w:gutter="0"/>
          <w:cols w:space="708"/>
          <w:docGrid w:linePitch="360"/>
        </w:sectPr>
      </w:pPr>
    </w:p>
    <w:p w14:paraId="52581A3F" w14:textId="440A80DF" w:rsidR="00FA3582" w:rsidRPr="000C7B03" w:rsidRDefault="000259BE" w:rsidP="00A404F7">
      <w:pPr>
        <w:pStyle w:val="Podnaslov"/>
        <w:numPr>
          <w:ilvl w:val="0"/>
          <w:numId w:val="1"/>
        </w:numPr>
        <w:jc w:val="both"/>
        <w:outlineLvl w:val="0"/>
        <w:rPr>
          <w:b/>
          <w:bCs/>
        </w:rPr>
      </w:pPr>
      <w:bookmarkStart w:id="24" w:name="_Toc191450931"/>
      <w:r>
        <w:rPr>
          <w:b/>
          <w:bCs/>
        </w:rPr>
        <w:lastRenderedPageBreak/>
        <w:t>Praćenje i evaluacija Strategije</w:t>
      </w:r>
      <w:bookmarkEnd w:id="24"/>
    </w:p>
    <w:p w14:paraId="6518F307" w14:textId="0A308624" w:rsidR="00ED22EF" w:rsidRPr="003D23AB" w:rsidRDefault="00ED22EF" w:rsidP="001B2560">
      <w:pPr>
        <w:jc w:val="both"/>
        <w:rPr>
          <w:rFonts w:cstheme="minorHAnsi"/>
          <w:kern w:val="2"/>
          <w14:ligatures w14:val="standardContextual"/>
        </w:rPr>
      </w:pPr>
      <w:r w:rsidRPr="003D23AB">
        <w:rPr>
          <w:rFonts w:cstheme="minorHAnsi"/>
          <w:kern w:val="2"/>
          <w14:ligatures w14:val="standardContextual"/>
        </w:rPr>
        <w:t xml:space="preserve">Varaždinska županija u suradnji s Koordinacijskim odborom "Varaždinska županija - prijatelj zlatne dobi" kontinuirano će pratiti uspješnost provedbe postavljenih ciljeva i mjera za njihovo ostvarivanje. U tu će se svrhu prikupljati, analizirati i obrađivati podaci o ostvarenju unaprijed određenih pokazatelja </w:t>
      </w:r>
      <w:r w:rsidR="003E5FC3">
        <w:rPr>
          <w:rFonts w:cstheme="minorHAnsi"/>
          <w:kern w:val="2"/>
          <w14:ligatures w14:val="standardContextual"/>
        </w:rPr>
        <w:t>uspješnosti provedbe</w:t>
      </w:r>
      <w:r w:rsidRPr="003D23AB">
        <w:rPr>
          <w:rFonts w:cstheme="minorHAnsi"/>
          <w:kern w:val="2"/>
          <w14:ligatures w14:val="standardContextual"/>
        </w:rPr>
        <w:t xml:space="preserve"> kojima se prati napredak u ostvarenju </w:t>
      </w:r>
      <w:r>
        <w:rPr>
          <w:rFonts w:cstheme="minorHAnsi"/>
          <w:kern w:val="2"/>
          <w14:ligatures w14:val="standardContextual"/>
        </w:rPr>
        <w:t>mjera</w:t>
      </w:r>
      <w:r w:rsidRPr="003D23AB">
        <w:rPr>
          <w:rFonts w:cstheme="minorHAnsi"/>
          <w:kern w:val="2"/>
          <w14:ligatures w14:val="standardContextual"/>
        </w:rPr>
        <w:t>.</w:t>
      </w:r>
    </w:p>
    <w:p w14:paraId="09304583" w14:textId="77777777" w:rsidR="00ED22EF" w:rsidRPr="00EF7B3C" w:rsidRDefault="00ED22EF" w:rsidP="001B2560">
      <w:pPr>
        <w:jc w:val="both"/>
        <w:rPr>
          <w:rFonts w:eastAsiaTheme="minorEastAsia"/>
          <w:spacing w:val="15"/>
        </w:rPr>
      </w:pPr>
      <w:r w:rsidRPr="003D23AB">
        <w:rPr>
          <w:rFonts w:cstheme="minorHAnsi"/>
          <w:kern w:val="2"/>
          <w14:ligatures w14:val="standardContextual"/>
        </w:rPr>
        <w:t>O napretku u realizaciji postavljenih ciljeva i izazovima u realizaciji, nositelj izrade Varaždinska županija, izrađivat će godišnja izvješća o napretku u provedbi Strategije</w:t>
      </w:r>
      <w:r w:rsidRPr="00EF7B3C">
        <w:rPr>
          <w:rFonts w:eastAsiaTheme="minorEastAsia"/>
          <w:spacing w:val="15"/>
        </w:rPr>
        <w:t>.</w:t>
      </w:r>
    </w:p>
    <w:p w14:paraId="38D89794" w14:textId="77777777" w:rsidR="001B2560" w:rsidRPr="001B2560" w:rsidRDefault="001B2560" w:rsidP="001B2560">
      <w:pPr>
        <w:jc w:val="both"/>
        <w:rPr>
          <w:rFonts w:cstheme="minorHAnsi"/>
          <w:kern w:val="2"/>
          <w14:ligatures w14:val="standardContextual"/>
        </w:rPr>
      </w:pPr>
      <w:r w:rsidRPr="001B2560">
        <w:rPr>
          <w:rFonts w:cstheme="minorHAnsi"/>
          <w:kern w:val="2"/>
          <w14:ligatures w14:val="standardContextual"/>
        </w:rPr>
        <w:t>Za koordinativnu ulogu u provedbi Strategije na razini Varaždinske županije zadužena je Varaždinska županija u suradnji s Koordinacijskim odborom "Varaždinska županija - prijatelj zlatne dobi". Upravni odjel za zdravstvo, socijalnu skrb i hrvatske branitelje Varaždinske županije u suradnji s Koordinacijskim odborom "Varaždinska županija - prijatelj zlatne dobi" povezuje sve nositelje koji su uključeni u pružanje skrbi za osobe starije životne dobi te prati provedbu Strategije.</w:t>
      </w:r>
    </w:p>
    <w:p w14:paraId="5C6B663D" w14:textId="77777777" w:rsidR="001B2560" w:rsidRPr="001B2560" w:rsidRDefault="001B2560" w:rsidP="001B2560">
      <w:pPr>
        <w:jc w:val="both"/>
        <w:rPr>
          <w:rFonts w:cstheme="minorHAnsi"/>
          <w:kern w:val="2"/>
          <w14:ligatures w14:val="standardContextual"/>
        </w:rPr>
      </w:pPr>
      <w:r w:rsidRPr="001B2560">
        <w:rPr>
          <w:rFonts w:cstheme="minorHAnsi"/>
          <w:kern w:val="2"/>
          <w14:ligatures w14:val="standardContextual"/>
        </w:rPr>
        <w:t>Ukoliko se pojedine mjere i/ili aktivnosti planirane ovom Strategijom, uslijed promijenjenih okolnosti koje bi nastupile u tijeku provedbe Strategije, ne bi mogle provesti ili se ukaže potreba da je iste potrebno prilagoditi novonastalim okolnostima, isto će se usuglašavati zajedničkim konzultacijama između predstavnika resornih tijela i organizacija uključenih u rad Koordinacijskog odbora "Varaždinska županija - prijatelj zlatne dobi".</w:t>
      </w:r>
    </w:p>
    <w:p w14:paraId="65B1F00A" w14:textId="77777777" w:rsidR="001B2560" w:rsidRPr="001B2560" w:rsidRDefault="001B2560" w:rsidP="001B2560">
      <w:pPr>
        <w:jc w:val="both"/>
        <w:rPr>
          <w:rFonts w:cstheme="minorHAnsi"/>
          <w:kern w:val="2"/>
          <w14:ligatures w14:val="standardContextual"/>
        </w:rPr>
      </w:pPr>
    </w:p>
    <w:p w14:paraId="549C673B" w14:textId="5BB7FB8F" w:rsidR="00B737CC" w:rsidRDefault="00B737CC" w:rsidP="00B737CC">
      <w:pPr>
        <w:ind w:left="360"/>
        <w:jc w:val="both"/>
        <w:rPr>
          <w:rFonts w:cstheme="minorHAnsi"/>
          <w:kern w:val="2"/>
          <w14:ligatures w14:val="standardContextual"/>
        </w:rPr>
      </w:pPr>
    </w:p>
    <w:p w14:paraId="6E7F81F3" w14:textId="77777777" w:rsidR="00ED22EF" w:rsidRPr="001B2560" w:rsidRDefault="00ED22EF" w:rsidP="00FA3582">
      <w:pPr>
        <w:ind w:left="360"/>
        <w:jc w:val="both"/>
        <w:rPr>
          <w:rFonts w:eastAsiaTheme="minorEastAsia"/>
          <w:spacing w:val="15"/>
        </w:rPr>
      </w:pPr>
    </w:p>
    <w:p w14:paraId="7D08DFB7" w14:textId="587B699D" w:rsidR="00100594" w:rsidRDefault="00100594">
      <w:pPr>
        <w:ind w:left="360"/>
        <w:jc w:val="both"/>
        <w:rPr>
          <w:rFonts w:eastAsiaTheme="minorEastAsia"/>
          <w:color w:val="7030A0"/>
          <w:spacing w:val="15"/>
        </w:rPr>
      </w:pPr>
    </w:p>
    <w:p w14:paraId="118F88E0" w14:textId="4A82AEE0" w:rsidR="00100594" w:rsidRDefault="00100594">
      <w:pPr>
        <w:ind w:left="360"/>
        <w:jc w:val="both"/>
        <w:rPr>
          <w:rFonts w:eastAsiaTheme="minorEastAsia"/>
          <w:color w:val="7030A0"/>
          <w:spacing w:val="15"/>
        </w:rPr>
      </w:pPr>
    </w:p>
    <w:p w14:paraId="127B9561" w14:textId="2A1E6116" w:rsidR="00100594" w:rsidRDefault="00100594">
      <w:pPr>
        <w:ind w:left="360"/>
        <w:jc w:val="both"/>
        <w:rPr>
          <w:rFonts w:eastAsiaTheme="minorEastAsia"/>
          <w:color w:val="7030A0"/>
          <w:spacing w:val="15"/>
        </w:rPr>
      </w:pPr>
    </w:p>
    <w:p w14:paraId="6A7F6155" w14:textId="33C5D9A3" w:rsidR="00100594" w:rsidRDefault="00100594">
      <w:pPr>
        <w:ind w:left="360"/>
        <w:jc w:val="both"/>
        <w:rPr>
          <w:rFonts w:eastAsiaTheme="minorEastAsia"/>
          <w:color w:val="7030A0"/>
          <w:spacing w:val="15"/>
        </w:rPr>
      </w:pPr>
    </w:p>
    <w:p w14:paraId="483B214C" w14:textId="1F794DB5" w:rsidR="00100594" w:rsidRDefault="00100594">
      <w:pPr>
        <w:ind w:left="360"/>
        <w:jc w:val="both"/>
        <w:rPr>
          <w:rFonts w:eastAsiaTheme="minorEastAsia"/>
          <w:color w:val="7030A0"/>
          <w:spacing w:val="15"/>
        </w:rPr>
      </w:pPr>
    </w:p>
    <w:p w14:paraId="0BA6DE37" w14:textId="1E60C000" w:rsidR="00100594" w:rsidRDefault="00100594">
      <w:pPr>
        <w:ind w:left="360"/>
        <w:jc w:val="both"/>
        <w:rPr>
          <w:rFonts w:eastAsiaTheme="minorEastAsia"/>
          <w:color w:val="7030A0"/>
          <w:spacing w:val="15"/>
        </w:rPr>
      </w:pPr>
    </w:p>
    <w:p w14:paraId="00B27B59" w14:textId="5A32B369" w:rsidR="00904E69" w:rsidRDefault="00904E69">
      <w:pPr>
        <w:ind w:left="360"/>
        <w:jc w:val="both"/>
        <w:rPr>
          <w:rFonts w:eastAsiaTheme="minorEastAsia"/>
          <w:color w:val="7030A0"/>
          <w:spacing w:val="15"/>
        </w:rPr>
      </w:pPr>
    </w:p>
    <w:p w14:paraId="6619B82F" w14:textId="03BBBDBE" w:rsidR="00904E69" w:rsidRDefault="00904E69">
      <w:pPr>
        <w:ind w:left="360"/>
        <w:jc w:val="both"/>
        <w:rPr>
          <w:rFonts w:eastAsiaTheme="minorEastAsia"/>
          <w:color w:val="7030A0"/>
          <w:spacing w:val="15"/>
        </w:rPr>
      </w:pPr>
    </w:p>
    <w:p w14:paraId="546ACD42" w14:textId="20512F66" w:rsidR="00904E69" w:rsidRDefault="00904E69">
      <w:pPr>
        <w:ind w:left="360"/>
        <w:jc w:val="both"/>
        <w:rPr>
          <w:rFonts w:eastAsiaTheme="minorEastAsia"/>
          <w:color w:val="7030A0"/>
          <w:spacing w:val="15"/>
        </w:rPr>
      </w:pPr>
    </w:p>
    <w:p w14:paraId="65942E66" w14:textId="2E90D580" w:rsidR="00904E69" w:rsidRDefault="00904E69">
      <w:pPr>
        <w:ind w:left="360"/>
        <w:jc w:val="both"/>
        <w:rPr>
          <w:rFonts w:eastAsiaTheme="minorEastAsia"/>
          <w:color w:val="7030A0"/>
          <w:spacing w:val="15"/>
        </w:rPr>
      </w:pPr>
    </w:p>
    <w:p w14:paraId="055B600D" w14:textId="77777777" w:rsidR="003F08A4" w:rsidRDefault="003F08A4">
      <w:pPr>
        <w:ind w:left="360"/>
        <w:jc w:val="both"/>
        <w:rPr>
          <w:rFonts w:eastAsiaTheme="minorEastAsia"/>
          <w:color w:val="7030A0"/>
          <w:spacing w:val="15"/>
        </w:rPr>
      </w:pPr>
    </w:p>
    <w:p w14:paraId="099ABBF6" w14:textId="1029816B" w:rsidR="00100594" w:rsidRDefault="00100594">
      <w:pPr>
        <w:ind w:left="360"/>
        <w:jc w:val="both"/>
        <w:rPr>
          <w:rFonts w:eastAsiaTheme="minorEastAsia"/>
          <w:color w:val="7030A0"/>
          <w:spacing w:val="15"/>
        </w:rPr>
      </w:pPr>
    </w:p>
    <w:p w14:paraId="2356B06D" w14:textId="4FBB152C" w:rsidR="00100594" w:rsidRDefault="00100594">
      <w:pPr>
        <w:ind w:left="360"/>
        <w:jc w:val="both"/>
        <w:rPr>
          <w:rFonts w:eastAsiaTheme="minorEastAsia"/>
          <w:color w:val="7030A0"/>
          <w:spacing w:val="15"/>
        </w:rPr>
      </w:pPr>
    </w:p>
    <w:p w14:paraId="57280F13" w14:textId="36D740CB" w:rsidR="00100594" w:rsidRDefault="00100594">
      <w:pPr>
        <w:ind w:left="360"/>
        <w:jc w:val="both"/>
        <w:rPr>
          <w:rFonts w:eastAsiaTheme="minorEastAsia"/>
          <w:color w:val="7030A0"/>
          <w:spacing w:val="15"/>
        </w:rPr>
      </w:pPr>
    </w:p>
    <w:p w14:paraId="71986FF8" w14:textId="000C63D3" w:rsidR="00100594" w:rsidRDefault="00100594" w:rsidP="001B2560">
      <w:pPr>
        <w:jc w:val="both"/>
        <w:rPr>
          <w:rFonts w:eastAsiaTheme="minorEastAsia"/>
          <w:color w:val="7030A0"/>
          <w:spacing w:val="15"/>
        </w:rPr>
      </w:pPr>
    </w:p>
    <w:p w14:paraId="553C135D" w14:textId="2D2CD36F" w:rsidR="00100594" w:rsidRPr="003F08A4" w:rsidRDefault="00100594" w:rsidP="00507BC5">
      <w:pPr>
        <w:jc w:val="both"/>
        <w:rPr>
          <w:rFonts w:eastAsiaTheme="minorEastAsia"/>
          <w:b/>
          <w:bCs/>
          <w:color w:val="5A5A5A" w:themeColor="text1" w:themeTint="A5"/>
          <w:spacing w:val="15"/>
        </w:rPr>
      </w:pPr>
      <w:r w:rsidRPr="003F08A4">
        <w:rPr>
          <w:rFonts w:eastAsiaTheme="minorEastAsia"/>
          <w:b/>
          <w:bCs/>
          <w:color w:val="5A5A5A" w:themeColor="text1" w:themeTint="A5"/>
          <w:spacing w:val="15"/>
        </w:rPr>
        <w:lastRenderedPageBreak/>
        <w:t xml:space="preserve">Prilog 1. Procjena kapaciteta pružatelja socijalnih usluga za održivi razvoj kvalitetnih socijalnih usluga </w:t>
      </w:r>
      <w:r w:rsidR="00BA1D22">
        <w:rPr>
          <w:rFonts w:eastAsiaTheme="minorEastAsia"/>
          <w:b/>
          <w:bCs/>
          <w:color w:val="5A5A5A" w:themeColor="text1" w:themeTint="A5"/>
          <w:spacing w:val="15"/>
        </w:rPr>
        <w:t xml:space="preserve">izrađena u okviru </w:t>
      </w:r>
      <w:r w:rsidRPr="003F08A4">
        <w:rPr>
          <w:rFonts w:eastAsiaTheme="minorEastAsia"/>
          <w:b/>
          <w:bCs/>
          <w:color w:val="5A5A5A" w:themeColor="text1" w:themeTint="A5"/>
          <w:spacing w:val="15"/>
        </w:rPr>
        <w:t>Socijaln</w:t>
      </w:r>
      <w:r w:rsidR="00BA1D22">
        <w:rPr>
          <w:rFonts w:eastAsiaTheme="minorEastAsia"/>
          <w:b/>
          <w:bCs/>
          <w:color w:val="5A5A5A" w:themeColor="text1" w:themeTint="A5"/>
          <w:spacing w:val="15"/>
        </w:rPr>
        <w:t>og</w:t>
      </w:r>
      <w:r w:rsidRPr="003F08A4">
        <w:rPr>
          <w:rFonts w:eastAsiaTheme="minorEastAsia"/>
          <w:b/>
          <w:bCs/>
          <w:color w:val="5A5A5A" w:themeColor="text1" w:themeTint="A5"/>
          <w:spacing w:val="15"/>
        </w:rPr>
        <w:t xml:space="preserve"> plan</w:t>
      </w:r>
      <w:r w:rsidR="00BA1D22">
        <w:rPr>
          <w:rFonts w:eastAsiaTheme="minorEastAsia"/>
          <w:b/>
          <w:bCs/>
          <w:color w:val="5A5A5A" w:themeColor="text1" w:themeTint="A5"/>
          <w:spacing w:val="15"/>
        </w:rPr>
        <w:t>a</w:t>
      </w:r>
      <w:r w:rsidRPr="003F08A4">
        <w:rPr>
          <w:rFonts w:eastAsiaTheme="minorEastAsia"/>
          <w:b/>
          <w:bCs/>
          <w:color w:val="5A5A5A" w:themeColor="text1" w:themeTint="A5"/>
          <w:spacing w:val="15"/>
        </w:rPr>
        <w:t xml:space="preserve"> Varaždinske županije 2024.-2026.</w:t>
      </w:r>
    </w:p>
    <w:p w14:paraId="73B93D90" w14:textId="77777777" w:rsidR="00507BC5" w:rsidRPr="001B2560" w:rsidRDefault="00507BC5" w:rsidP="00507BC5">
      <w:pPr>
        <w:jc w:val="both"/>
        <w:rPr>
          <w:rFonts w:eastAsiaTheme="minorEastAsia" w:cstheme="minorHAnsi"/>
          <w:b/>
          <w:bCs/>
          <w:spacing w:val="15"/>
        </w:rPr>
      </w:pPr>
    </w:p>
    <w:p w14:paraId="630B2BB7" w14:textId="77777777" w:rsidR="00100594" w:rsidRPr="001B2560" w:rsidRDefault="00100594" w:rsidP="00100594">
      <w:pPr>
        <w:pStyle w:val="Bezproreda"/>
        <w:spacing w:line="276" w:lineRule="auto"/>
        <w:jc w:val="both"/>
        <w:rPr>
          <w:rFonts w:cstheme="minorHAnsi"/>
        </w:rPr>
      </w:pPr>
      <w:r w:rsidRPr="001B2560">
        <w:rPr>
          <w:rFonts w:cstheme="minorHAnsi"/>
          <w:b/>
          <w:bCs/>
        </w:rPr>
        <w:t>Područni ured Ivanec Hrvatskog zavoda za socijalni rad</w:t>
      </w:r>
      <w:r w:rsidRPr="001B2560">
        <w:rPr>
          <w:rFonts w:cstheme="minorHAnsi"/>
        </w:rPr>
        <w:t xml:space="preserve"> ističe kako sve usluge socijalne skrbi na području njihove nadležnosti mogu biti osigurane kroz postojeću mrežu socijalnih usluga, a ne postoje korisničke skupine kojima se te usluge ne mogu pružiti. Također, nisu zabilježili situacije u kojima bi realizacija usluga bila onemogućena zbog nedostatka financijskih sredstava ili drugih razloga.</w:t>
      </w:r>
    </w:p>
    <w:p w14:paraId="3E98FF52" w14:textId="77777777" w:rsidR="00100594" w:rsidRPr="001B2560" w:rsidRDefault="00100594" w:rsidP="00100594">
      <w:pPr>
        <w:pStyle w:val="Bezproreda"/>
        <w:spacing w:line="276" w:lineRule="auto"/>
        <w:jc w:val="both"/>
        <w:rPr>
          <w:rFonts w:cstheme="minorHAnsi"/>
        </w:rPr>
      </w:pPr>
    </w:p>
    <w:p w14:paraId="0E87BF97" w14:textId="77777777" w:rsidR="00100594" w:rsidRPr="001B2560" w:rsidRDefault="00100594" w:rsidP="00100594">
      <w:pPr>
        <w:pStyle w:val="Bezproreda"/>
        <w:spacing w:line="276" w:lineRule="auto"/>
        <w:jc w:val="both"/>
        <w:rPr>
          <w:rFonts w:cstheme="minorHAnsi"/>
        </w:rPr>
      </w:pPr>
      <w:r w:rsidRPr="001B2560">
        <w:rPr>
          <w:rFonts w:cstheme="minorHAnsi"/>
        </w:rPr>
        <w:t>Međutim, naglašavaju značajan nedostatak smještajnih kapaciteta za sve korisničke skupine. Posebno ističu problematiku kriznih situacija, poput hitnih mjera izdvajanja djece ili potrebe za smještajem starijih i bolesnih osoba nakon otpusta iz bolnice bez prethodne najave. Takve situacije često zahtijevaju brza i fleksibilna rješenja, a postojeći kapaciteti nisu dostatni.</w:t>
      </w:r>
    </w:p>
    <w:p w14:paraId="08CDAC52" w14:textId="77777777" w:rsidR="00100594" w:rsidRPr="001B2560" w:rsidRDefault="00100594" w:rsidP="00100594">
      <w:pPr>
        <w:pStyle w:val="Bezproreda"/>
        <w:spacing w:line="276" w:lineRule="auto"/>
        <w:jc w:val="both"/>
        <w:rPr>
          <w:rFonts w:cstheme="minorHAnsi"/>
        </w:rPr>
      </w:pPr>
      <w:r w:rsidRPr="001B2560">
        <w:rPr>
          <w:rFonts w:cstheme="minorHAnsi"/>
        </w:rPr>
        <w:t>U svom radu se ne bave provedbom preventivnih programa, ali vjeruju kako bi informiranje javnosti i edukacije mogle značajno unaprijediti socijalnu skrb na području njihove nadležnosti. Također ističu potrebu za jačanjem stručnih i organizacijskih kapaciteta kako bi bolje odgovorili na potrebe na terenu. Stručna usavršavanja smatraju ključnima za unapređenje svakodnevnog rada te ističu kako im omogućuju kvalitetnije odgovaranje na izazove s kojima se susreću u praksi.</w:t>
      </w:r>
    </w:p>
    <w:p w14:paraId="55587C90" w14:textId="77777777" w:rsidR="00100594" w:rsidRPr="001B2560" w:rsidRDefault="00100594" w:rsidP="00100594">
      <w:pPr>
        <w:pStyle w:val="Bezproreda"/>
        <w:spacing w:line="276" w:lineRule="auto"/>
        <w:jc w:val="both"/>
        <w:rPr>
          <w:rFonts w:cstheme="minorHAnsi"/>
          <w:b/>
          <w:bCs/>
        </w:rPr>
      </w:pPr>
    </w:p>
    <w:p w14:paraId="3EAF71AF" w14:textId="77777777" w:rsidR="00100594" w:rsidRPr="001B2560" w:rsidRDefault="00100594" w:rsidP="00100594">
      <w:pPr>
        <w:pStyle w:val="Bezproreda"/>
        <w:spacing w:line="276" w:lineRule="auto"/>
        <w:jc w:val="both"/>
        <w:rPr>
          <w:rFonts w:cstheme="minorHAnsi"/>
        </w:rPr>
      </w:pPr>
      <w:r w:rsidRPr="001B2560">
        <w:rPr>
          <w:rFonts w:cstheme="minorHAnsi"/>
          <w:b/>
          <w:bCs/>
        </w:rPr>
        <w:t>Hrvatski zavod za socijalni rad, Područni ured Ludbreg,</w:t>
      </w:r>
      <w:r w:rsidRPr="001B2560">
        <w:rPr>
          <w:rFonts w:cstheme="minorHAnsi"/>
        </w:rPr>
        <w:t xml:space="preserve"> identificirao je nekoliko ključnih izazova u pružanju socijalnih usluga na području njihove nadležnosti. Jedan od najvećih problema jest nedostatak smještajnih kapaciteta za psihički bolesne odrasle osobe, što godišnje pogađa približno pet korisnika. Također, posebno su ugrožene skupine poput osoba s intelektualnim i mentalnim poteškoćama, beskućnika i osoba kojima je potrebna palijativna skrb, za koje trenutno ne postoji adekvatan smještaj.</w:t>
      </w:r>
    </w:p>
    <w:p w14:paraId="6BA92A74" w14:textId="77777777" w:rsidR="00100594" w:rsidRPr="001B2560" w:rsidRDefault="00100594" w:rsidP="00100594">
      <w:pPr>
        <w:pStyle w:val="Bezproreda"/>
        <w:spacing w:line="276" w:lineRule="auto"/>
        <w:jc w:val="both"/>
        <w:rPr>
          <w:rFonts w:cstheme="minorHAnsi"/>
        </w:rPr>
      </w:pPr>
    </w:p>
    <w:p w14:paraId="53CE82D9" w14:textId="77777777" w:rsidR="00100594" w:rsidRPr="001B2560" w:rsidRDefault="00100594" w:rsidP="00100594">
      <w:pPr>
        <w:pStyle w:val="Bezproreda"/>
        <w:spacing w:line="276" w:lineRule="auto"/>
        <w:jc w:val="both"/>
        <w:rPr>
          <w:rFonts w:cstheme="minorHAnsi"/>
        </w:rPr>
      </w:pPr>
      <w:r w:rsidRPr="001B2560">
        <w:rPr>
          <w:rFonts w:cstheme="minorHAnsi"/>
        </w:rPr>
        <w:t>Dodatni izazovi vezani su uz umirovljenike samce, osobito one s malim mirovinama i lošim stambenim uvjetima, koji zahtijevaju povećanu podršku. Osim toga, u slučajevima obiteljskog nasilja, počinitelji kojima je izrečena zabrana približavanja često nemaju osiguran alternativni smještaj, što dodatno komplicira krizne situacije, osobito kada su te osobe suočene s ozbiljnim zdravstvenim problemima.</w:t>
      </w:r>
    </w:p>
    <w:p w14:paraId="347EAF73" w14:textId="77777777" w:rsidR="00100594" w:rsidRPr="001B2560" w:rsidRDefault="00100594" w:rsidP="00100594">
      <w:pPr>
        <w:pStyle w:val="Bezproreda"/>
        <w:spacing w:line="276" w:lineRule="auto"/>
        <w:jc w:val="both"/>
        <w:rPr>
          <w:rFonts w:cstheme="minorHAnsi"/>
        </w:rPr>
      </w:pPr>
    </w:p>
    <w:p w14:paraId="7B1DA8D6" w14:textId="77777777" w:rsidR="00100594" w:rsidRPr="001B2560" w:rsidRDefault="00100594" w:rsidP="00100594">
      <w:pPr>
        <w:pStyle w:val="Bezproreda"/>
        <w:spacing w:line="276" w:lineRule="auto"/>
        <w:jc w:val="both"/>
        <w:rPr>
          <w:rFonts w:cstheme="minorHAnsi"/>
        </w:rPr>
      </w:pPr>
      <w:r w:rsidRPr="001B2560">
        <w:rPr>
          <w:rFonts w:cstheme="minorHAnsi"/>
        </w:rPr>
        <w:t>Stručni radnici Područnog ureda Ludbreg naglašavaju da u tjednu mogu posvetiti samo oko jednog sata preventivnim programima, uglavnom kroz savjetovanja s korisnicima i upućivanje na programe koje provode Obiteljski centri i udruge. Smatraju da bi bolja povezanost s udrugama koje provode preventivne programe značajno unaprijedila kvalitetu socijalnih usluga.</w:t>
      </w:r>
    </w:p>
    <w:p w14:paraId="3BE326AF" w14:textId="77777777" w:rsidR="00100594" w:rsidRPr="001B2560" w:rsidRDefault="00100594" w:rsidP="00100594">
      <w:pPr>
        <w:pStyle w:val="Bezproreda"/>
        <w:spacing w:line="276" w:lineRule="auto"/>
        <w:jc w:val="both"/>
        <w:rPr>
          <w:rFonts w:cstheme="minorHAnsi"/>
        </w:rPr>
      </w:pPr>
    </w:p>
    <w:p w14:paraId="144FD4AE" w14:textId="77777777" w:rsidR="00100594" w:rsidRPr="001B2560" w:rsidRDefault="00100594" w:rsidP="00100594">
      <w:pPr>
        <w:pStyle w:val="Bezproreda"/>
        <w:spacing w:line="276" w:lineRule="auto"/>
        <w:jc w:val="both"/>
        <w:rPr>
          <w:rFonts w:cstheme="minorHAnsi"/>
        </w:rPr>
      </w:pPr>
      <w:r w:rsidRPr="001B2560">
        <w:rPr>
          <w:rFonts w:cstheme="minorHAnsi"/>
        </w:rPr>
        <w:t>Potreba za povećanjem stručnih kapaciteta istaknuta je kao jedan od ključnih prioriteta, dok se stručna usavršavanja smatraju nužnima za kvalitetnije odgovaranje na izazove u praksi. Unatoč prepoznatim izazovima, ured ističe kako sve usluge koje trenutno pružaju korisnicima mogu biti realizirane, pri čemu ne nailaze na prepreke u vidu financijskih ili drugih ograničenja.</w:t>
      </w:r>
    </w:p>
    <w:p w14:paraId="559EC72A" w14:textId="77777777" w:rsidR="00100594" w:rsidRPr="001B2560" w:rsidRDefault="00100594" w:rsidP="00100594">
      <w:pPr>
        <w:pStyle w:val="Bezproreda"/>
        <w:spacing w:line="276" w:lineRule="auto"/>
        <w:jc w:val="both"/>
        <w:rPr>
          <w:rFonts w:cstheme="minorHAnsi"/>
        </w:rPr>
      </w:pPr>
    </w:p>
    <w:p w14:paraId="474B79B0" w14:textId="77777777" w:rsidR="00100594" w:rsidRPr="001B2560" w:rsidRDefault="00100594" w:rsidP="00100594">
      <w:pPr>
        <w:pStyle w:val="Bezproreda"/>
        <w:spacing w:line="276" w:lineRule="auto"/>
        <w:jc w:val="both"/>
        <w:rPr>
          <w:rFonts w:cstheme="minorHAnsi"/>
        </w:rPr>
      </w:pPr>
      <w:r w:rsidRPr="001B2560">
        <w:rPr>
          <w:rFonts w:cstheme="minorHAnsi"/>
        </w:rPr>
        <w:t>Zaključno, Područni ured Ludbreg identificira povećanje smještajnih kapaciteta, osobito za najranjivije skupine, kao ključno za unapređenje socijalne skrbi. Jačanje stručnih timova i proširenje preventivnih programa ključni su koraci prema pružanju kvalitetnije podrške korisnicima.</w:t>
      </w:r>
    </w:p>
    <w:p w14:paraId="35883033" w14:textId="77777777" w:rsidR="00100594" w:rsidRPr="001B2560" w:rsidRDefault="00100594" w:rsidP="00100594">
      <w:pPr>
        <w:pStyle w:val="Bezproreda"/>
        <w:spacing w:line="276" w:lineRule="auto"/>
        <w:jc w:val="both"/>
        <w:rPr>
          <w:rFonts w:cstheme="minorHAnsi"/>
        </w:rPr>
      </w:pPr>
    </w:p>
    <w:p w14:paraId="44ADF782" w14:textId="77777777" w:rsidR="00100594" w:rsidRPr="001B2560" w:rsidRDefault="00100594" w:rsidP="00100594">
      <w:pPr>
        <w:pStyle w:val="Bezproreda"/>
        <w:spacing w:line="276" w:lineRule="auto"/>
        <w:jc w:val="both"/>
        <w:rPr>
          <w:rFonts w:cstheme="minorHAnsi"/>
        </w:rPr>
      </w:pPr>
      <w:r w:rsidRPr="001B2560">
        <w:rPr>
          <w:rFonts w:cstheme="minorHAnsi"/>
          <w:b/>
          <w:bCs/>
        </w:rPr>
        <w:lastRenderedPageBreak/>
        <w:t>Hrvatski zavod za socijalni rad, Područni ured Novi Marof</w:t>
      </w:r>
      <w:r w:rsidRPr="001B2560">
        <w:rPr>
          <w:rFonts w:cstheme="minorHAnsi"/>
        </w:rPr>
        <w:t>, identificirao je ključne izazove u pružanju socijalnih usluga na području Varaždinske županije. Iako osnovne usluge pokrivaju mnoge potrebe korisnika, određene skupine i specifične usluge ostaju nedovoljno zastupljene, što stvara značajne izazove u svakodnevnom radu.</w:t>
      </w:r>
    </w:p>
    <w:p w14:paraId="60FD0E0A" w14:textId="77777777" w:rsidR="00100594" w:rsidRPr="001B2560" w:rsidRDefault="00100594" w:rsidP="00100594">
      <w:pPr>
        <w:pStyle w:val="Bezproreda"/>
        <w:spacing w:line="276" w:lineRule="auto"/>
        <w:jc w:val="both"/>
        <w:rPr>
          <w:rFonts w:cstheme="minorHAnsi"/>
        </w:rPr>
      </w:pPr>
    </w:p>
    <w:p w14:paraId="67109156" w14:textId="77777777" w:rsidR="00100594" w:rsidRPr="001B2560" w:rsidRDefault="00100594" w:rsidP="00100594">
      <w:pPr>
        <w:pStyle w:val="Bezproreda"/>
        <w:spacing w:line="276" w:lineRule="auto"/>
        <w:jc w:val="both"/>
        <w:rPr>
          <w:rFonts w:cstheme="minorHAnsi"/>
        </w:rPr>
      </w:pPr>
      <w:r w:rsidRPr="001B2560">
        <w:rPr>
          <w:rFonts w:cstheme="minorHAnsi"/>
        </w:rPr>
        <w:t>Jedan od glavnih problema odnosi se na nedostatak usluge pomoći u kući za starije i nemoćne osobe te osobe s invaliditetom. Iako im je osigurana usluga organiziranja prehrane, poput pripreme i dostave obroka, nisu dostupne usluge održavanja osobne higijene, obavljanja kućanskih poslova i drugih svakodnevnih potreba. Uz to, beskućnici i ovisnici su korisničke skupine kojima trenutačno nije moguće osigurati odgovarajuće usluge unutar mreže socijalne skrbi.</w:t>
      </w:r>
    </w:p>
    <w:p w14:paraId="01A48C2D" w14:textId="77777777" w:rsidR="00100594" w:rsidRPr="001B2560" w:rsidRDefault="00100594" w:rsidP="00100594">
      <w:pPr>
        <w:pStyle w:val="Bezproreda"/>
        <w:spacing w:line="276" w:lineRule="auto"/>
        <w:jc w:val="both"/>
        <w:rPr>
          <w:rFonts w:cstheme="minorHAnsi"/>
        </w:rPr>
      </w:pPr>
    </w:p>
    <w:p w14:paraId="20A25E76" w14:textId="31615AED" w:rsidR="00100594" w:rsidRPr="001B2560" w:rsidRDefault="00100594" w:rsidP="00100594">
      <w:pPr>
        <w:pStyle w:val="Bezproreda"/>
        <w:spacing w:line="276" w:lineRule="auto"/>
        <w:jc w:val="both"/>
        <w:rPr>
          <w:rFonts w:cstheme="minorHAnsi"/>
        </w:rPr>
      </w:pPr>
      <w:r w:rsidRPr="001B2560">
        <w:rPr>
          <w:rFonts w:cstheme="minorHAnsi"/>
        </w:rPr>
        <w:t xml:space="preserve">Dodatni izazovi uključuju nedostatak pružatelja usluga u županiji, što ograničava dostupnost ključnih oblika skrbi poput organiziranog prijevoza za umirovljenike, smještajnih kapaciteta za beskućnike, dnevnih i poludnevnih boravaka za </w:t>
      </w:r>
      <w:r w:rsidR="00E65F70" w:rsidRPr="001B2560">
        <w:rPr>
          <w:rFonts w:cstheme="minorHAnsi"/>
        </w:rPr>
        <w:t>osobe starije životne dobi</w:t>
      </w:r>
      <w:r w:rsidRPr="001B2560">
        <w:rPr>
          <w:rFonts w:cstheme="minorHAnsi"/>
        </w:rPr>
        <w:t>, osobe s invaliditetom te djecu osnovnoškolske dobi s problemima u ponašanju. Ove usluge su ključne za kvalitetnu podršku ranjivim skupinama, ali trenutno nisu dostatno razvijene.</w:t>
      </w:r>
    </w:p>
    <w:p w14:paraId="100E8C9E" w14:textId="77777777" w:rsidR="00100594" w:rsidRPr="001B2560" w:rsidRDefault="00100594" w:rsidP="00100594">
      <w:pPr>
        <w:pStyle w:val="Bezproreda"/>
        <w:spacing w:line="276" w:lineRule="auto"/>
        <w:jc w:val="both"/>
        <w:rPr>
          <w:rFonts w:cstheme="minorHAnsi"/>
        </w:rPr>
      </w:pPr>
    </w:p>
    <w:p w14:paraId="19354DC6" w14:textId="77777777" w:rsidR="00100594" w:rsidRPr="001B2560" w:rsidRDefault="00100594" w:rsidP="00100594">
      <w:pPr>
        <w:pStyle w:val="Bezproreda"/>
        <w:spacing w:line="276" w:lineRule="auto"/>
        <w:jc w:val="both"/>
        <w:rPr>
          <w:rFonts w:cstheme="minorHAnsi"/>
        </w:rPr>
      </w:pPr>
      <w:r w:rsidRPr="001B2560">
        <w:rPr>
          <w:rFonts w:cstheme="minorHAnsi"/>
        </w:rPr>
        <w:t>Na terenu se dodatno susreću s problemima realizacije smještaja u kriznim situacijama zbog ograničenih kapaciteta, što otežava hitno zbrinjavanje korisnika. Također, samačka staračka kućanstva u prometno izoliranim područjima suočena su s ozbiljnim izazovima zbog nedostupnosti osnovnih usluga i prijevoza do obližnjih gradova. Osim toga, hrvatski branitelji često odbijaju koristiti socijalne usluge jer ne vide sebe kao dio tog sustava, što dodatno otežava njihovu integraciju u postojeći sustav podrške.</w:t>
      </w:r>
    </w:p>
    <w:p w14:paraId="2CF561E3" w14:textId="77777777" w:rsidR="00100594" w:rsidRPr="001B2560" w:rsidRDefault="00100594" w:rsidP="00100594">
      <w:pPr>
        <w:pStyle w:val="Bezproreda"/>
        <w:spacing w:line="276" w:lineRule="auto"/>
        <w:jc w:val="both"/>
        <w:rPr>
          <w:rFonts w:cstheme="minorHAnsi"/>
        </w:rPr>
      </w:pPr>
    </w:p>
    <w:p w14:paraId="5CB8FF18" w14:textId="77777777" w:rsidR="00100594" w:rsidRPr="001B2560" w:rsidRDefault="00100594" w:rsidP="00100594">
      <w:pPr>
        <w:pStyle w:val="Bezproreda"/>
        <w:spacing w:line="276" w:lineRule="auto"/>
        <w:jc w:val="both"/>
        <w:rPr>
          <w:rFonts w:cstheme="minorHAnsi"/>
        </w:rPr>
      </w:pPr>
      <w:r w:rsidRPr="001B2560">
        <w:rPr>
          <w:rFonts w:cstheme="minorHAnsi"/>
        </w:rPr>
        <w:t>Rješavanje ovih problema zahtijeva povećanje broja pružatelja socijalnih usluga, osnivanje mobilnih timova za rad s različitim korisničkim skupinama te razvoj kapaciteta za smještaj i dnevne boravke. Mobilni timovi, u suradnji sa zdravstvenim sustavom i sustavom socijalne skrbi, omogućili bi bolju podršku korisnicima, osobito onima u ruralnim područjima. Preventivni programi, premda se trenutno ne provode, mogli bi igrati ključnu ulogu u podizanju svijesti korisnika i jačanju njihove otpornosti na izazove suvremenog života.</w:t>
      </w:r>
    </w:p>
    <w:p w14:paraId="401F11B3" w14:textId="77777777" w:rsidR="00100594" w:rsidRPr="001B2560" w:rsidRDefault="00100594" w:rsidP="00100594">
      <w:pPr>
        <w:pStyle w:val="Bezproreda"/>
        <w:spacing w:line="276" w:lineRule="auto"/>
        <w:jc w:val="both"/>
        <w:rPr>
          <w:rFonts w:cstheme="minorHAnsi"/>
        </w:rPr>
      </w:pPr>
    </w:p>
    <w:p w14:paraId="02F6D73F" w14:textId="77777777" w:rsidR="00100594" w:rsidRPr="001B2560" w:rsidRDefault="00100594" w:rsidP="00100594">
      <w:pPr>
        <w:pStyle w:val="Bezproreda"/>
        <w:spacing w:line="276" w:lineRule="auto"/>
        <w:jc w:val="both"/>
        <w:rPr>
          <w:rFonts w:cstheme="minorHAnsi"/>
        </w:rPr>
      </w:pPr>
      <w:r w:rsidRPr="001B2560">
        <w:rPr>
          <w:rFonts w:cstheme="minorHAnsi"/>
        </w:rPr>
        <w:t>Osim toga, ističe se potreba za jačanjem stručnih i organizacijskih kapaciteta, kao i za intenziviranjem međuresorne suradnje između svih dionika uključenih u pružanje socijalnih usluga. Stručna usavršavanja prepoznata su kao važan alat za unapređenje rada stručnih radnika i poboljšanje kvalitete socijalne skrbi.</w:t>
      </w:r>
    </w:p>
    <w:p w14:paraId="52AC4FD9" w14:textId="77777777" w:rsidR="00100594" w:rsidRPr="001B2560" w:rsidRDefault="00100594" w:rsidP="00100594">
      <w:pPr>
        <w:pStyle w:val="Bezproreda"/>
        <w:spacing w:line="276" w:lineRule="auto"/>
        <w:jc w:val="both"/>
        <w:rPr>
          <w:rFonts w:cstheme="minorHAnsi"/>
        </w:rPr>
      </w:pPr>
    </w:p>
    <w:p w14:paraId="37800802" w14:textId="2B8748C3" w:rsidR="00100594" w:rsidRPr="001B2560" w:rsidRDefault="00100594" w:rsidP="00100594">
      <w:pPr>
        <w:pStyle w:val="Bezproreda"/>
        <w:spacing w:line="276" w:lineRule="auto"/>
        <w:jc w:val="both"/>
        <w:rPr>
          <w:rFonts w:cstheme="minorHAnsi"/>
        </w:rPr>
      </w:pPr>
      <w:r w:rsidRPr="001B2560">
        <w:rPr>
          <w:rFonts w:cstheme="minorHAnsi"/>
        </w:rPr>
        <w:t>Zaključno, rješavanje ovih izazova zahtijeva sustavan pristup, povećanje resursa i razvoj inovativnih usluga koje će odgovoriti na specifične potrebe korisničkih skupina. Time bi se značajno unaprijedila dostupnost i kvaliteta socijalne skrbi na području Varaždinske županije, osobito za najranjivije korisnike.</w:t>
      </w:r>
    </w:p>
    <w:p w14:paraId="7FFF2D6A" w14:textId="7B7E2DC5" w:rsidR="00100594" w:rsidRPr="001B2560" w:rsidRDefault="00100594" w:rsidP="00100594">
      <w:pPr>
        <w:pStyle w:val="Bezproreda"/>
        <w:spacing w:line="276" w:lineRule="auto"/>
        <w:jc w:val="both"/>
        <w:rPr>
          <w:rFonts w:cstheme="minorHAnsi"/>
        </w:rPr>
      </w:pPr>
    </w:p>
    <w:p w14:paraId="79AABD0D" w14:textId="77777777" w:rsidR="00100594" w:rsidRPr="001B2560" w:rsidRDefault="00100594" w:rsidP="00100594">
      <w:pPr>
        <w:pStyle w:val="Bezproreda"/>
        <w:spacing w:line="276" w:lineRule="auto"/>
        <w:jc w:val="both"/>
        <w:rPr>
          <w:rFonts w:cstheme="minorHAnsi"/>
        </w:rPr>
      </w:pPr>
      <w:r w:rsidRPr="001B2560">
        <w:rPr>
          <w:rFonts w:cstheme="minorHAnsi"/>
          <w:b/>
          <w:bCs/>
        </w:rPr>
        <w:t>Dom Smiljan</w:t>
      </w:r>
      <w:r w:rsidRPr="001B2560">
        <w:rPr>
          <w:rFonts w:cstheme="minorHAnsi"/>
        </w:rPr>
        <w:t xml:space="preserve"> pruža smještaj za psihički bolesne odrasle osobe. Tijekom intervjua s korisnicima ustanovljeno je da ih je teško uključiti u komunikaciju jer često ne razumiju ili ne znaju izraziti svoje potrebe. Prema njihovim odgovorima, čini se da su zadovoljni osnovnim uvjetima u domu i ne iznose dodatne zahtjeve, što može ukazivati na ograničenu svijest o potencijalnim potrebama ili pravima.</w:t>
      </w:r>
    </w:p>
    <w:p w14:paraId="26239A34" w14:textId="77777777" w:rsidR="00100594" w:rsidRPr="001B2560" w:rsidRDefault="00100594" w:rsidP="00100594">
      <w:pPr>
        <w:pStyle w:val="Bezproreda"/>
        <w:spacing w:line="276" w:lineRule="auto"/>
        <w:jc w:val="both"/>
        <w:rPr>
          <w:rFonts w:cstheme="minorHAnsi"/>
        </w:rPr>
      </w:pPr>
    </w:p>
    <w:p w14:paraId="3EDF87BF" w14:textId="77777777" w:rsidR="00100594" w:rsidRPr="001B2560" w:rsidRDefault="00100594" w:rsidP="00100594">
      <w:pPr>
        <w:pStyle w:val="Bezproreda"/>
        <w:spacing w:line="276" w:lineRule="auto"/>
        <w:jc w:val="both"/>
        <w:rPr>
          <w:rFonts w:cstheme="minorHAnsi"/>
        </w:rPr>
      </w:pPr>
      <w:r w:rsidRPr="001B2560">
        <w:rPr>
          <w:rFonts w:cstheme="minorHAnsi"/>
        </w:rPr>
        <w:lastRenderedPageBreak/>
        <w:t>Korisnici sudjeluju u radnoj terapiji, kojoj prisustvuju svi koji žele i mogu, što doprinosi njihovoj svakodnevnoj aktivnosti i uključenosti. Međutim, ističu jedan od glavnih problema: nedovoljnu komunikaciju i posjete od strane njihovih socijalnih radnika (voditelja slučaja) ili socijalnih radnika skrbnika po službenoj dužnosti. Ova situacija ukazuje na manjak suradnje s nadležnim Područnim uredom Hrvatskog zavoda za socijalni rad.</w:t>
      </w:r>
    </w:p>
    <w:p w14:paraId="20676F79" w14:textId="77777777" w:rsidR="00100594" w:rsidRPr="001B2560" w:rsidRDefault="00100594" w:rsidP="00100594">
      <w:pPr>
        <w:pStyle w:val="Bezproreda"/>
        <w:spacing w:line="276" w:lineRule="auto"/>
        <w:jc w:val="both"/>
        <w:rPr>
          <w:rFonts w:cstheme="minorHAnsi"/>
        </w:rPr>
      </w:pPr>
    </w:p>
    <w:p w14:paraId="3B2C3A91" w14:textId="77777777" w:rsidR="00100594" w:rsidRPr="001B2560" w:rsidRDefault="00100594" w:rsidP="00100594">
      <w:pPr>
        <w:pStyle w:val="Bezproreda"/>
        <w:spacing w:line="276" w:lineRule="auto"/>
        <w:jc w:val="both"/>
        <w:rPr>
          <w:rFonts w:cstheme="minorHAnsi"/>
        </w:rPr>
      </w:pPr>
      <w:r w:rsidRPr="001B2560">
        <w:rPr>
          <w:rFonts w:cstheme="minorHAnsi"/>
        </w:rPr>
        <w:t>Korisnici dobivaju jednokratne naknade dva puta godišnje za osnovne potrebe poput odjeće i obuće. No, iznosi ovih naknada ovise o diskrecijskoj procjeni socijalnih radnika, što može dovesti do nejednakosti među korisnicima. Ova praksa naglašava potrebu za jasnijim standardima i boljom suradnjom između doma i nadležnih institucija.</w:t>
      </w:r>
    </w:p>
    <w:p w14:paraId="2ACF9CB3" w14:textId="77777777" w:rsidR="00100594" w:rsidRPr="001B2560" w:rsidRDefault="00100594" w:rsidP="00100594">
      <w:pPr>
        <w:pStyle w:val="Bezproreda"/>
        <w:spacing w:line="276" w:lineRule="auto"/>
        <w:jc w:val="both"/>
        <w:rPr>
          <w:rFonts w:cstheme="minorHAnsi"/>
        </w:rPr>
      </w:pPr>
    </w:p>
    <w:p w14:paraId="79BB5890" w14:textId="73CB835B" w:rsidR="00100594" w:rsidRPr="001B2560" w:rsidRDefault="00100594" w:rsidP="00100594">
      <w:pPr>
        <w:pStyle w:val="Bezproreda"/>
        <w:spacing w:line="276" w:lineRule="auto"/>
        <w:jc w:val="both"/>
        <w:rPr>
          <w:rFonts w:cstheme="minorHAnsi"/>
        </w:rPr>
      </w:pPr>
      <w:r w:rsidRPr="001B2560">
        <w:rPr>
          <w:rFonts w:cstheme="minorHAnsi"/>
          <w:b/>
          <w:bCs/>
        </w:rPr>
        <w:t>Dom Lekić</w:t>
      </w:r>
      <w:r w:rsidRPr="001B2560">
        <w:rPr>
          <w:rFonts w:cstheme="minorHAnsi"/>
        </w:rPr>
        <w:t xml:space="preserve"> smješta </w:t>
      </w:r>
      <w:r w:rsidR="00E65F70" w:rsidRPr="001B2560">
        <w:rPr>
          <w:rFonts w:cstheme="minorHAnsi"/>
        </w:rPr>
        <w:t>osobe starije životne dobi</w:t>
      </w:r>
      <w:r w:rsidRPr="001B2560">
        <w:rPr>
          <w:rFonts w:cstheme="minorHAnsi"/>
        </w:rPr>
        <w:t>, koje su tijekom intervjua izrazile zadovoljstvo pruženim uslugama. Smatraju da dom prepoznaje njihove potrebe i nastoji im osigurati kvalitetne uvjete života. Korisnici ne verbaliziraju dodatne potrebe, što može ukazivati na njihovo zadovoljstvo smještajem ili na ograničenu svijest o mogućim poboljšanjima.</w:t>
      </w:r>
    </w:p>
    <w:p w14:paraId="23418ED7" w14:textId="77777777" w:rsidR="00100594" w:rsidRPr="001B2560" w:rsidRDefault="00100594" w:rsidP="00100594">
      <w:pPr>
        <w:pStyle w:val="Bezproreda"/>
        <w:spacing w:line="276" w:lineRule="auto"/>
        <w:jc w:val="both"/>
        <w:rPr>
          <w:rFonts w:cstheme="minorHAnsi"/>
        </w:rPr>
      </w:pPr>
    </w:p>
    <w:p w14:paraId="251191C5" w14:textId="77777777" w:rsidR="00100594" w:rsidRPr="001B2560" w:rsidRDefault="00100594" w:rsidP="00100594">
      <w:pPr>
        <w:pStyle w:val="Bezproreda"/>
        <w:spacing w:line="276" w:lineRule="auto"/>
        <w:jc w:val="both"/>
        <w:rPr>
          <w:rFonts w:cstheme="minorHAnsi"/>
        </w:rPr>
      </w:pPr>
      <w:r w:rsidRPr="001B2560">
        <w:rPr>
          <w:rFonts w:cstheme="minorHAnsi"/>
        </w:rPr>
        <w:t>Unatoč općem zadovoljstvu, korisnici prepoznaju manjak čistačica i njegovateljica kao značajan izazov. To može utjecati na kvalitetu usluge i svakodnevnu skrb, posebno u ustanovama s većim brojem korisnika.</w:t>
      </w:r>
    </w:p>
    <w:p w14:paraId="2E11E6DE" w14:textId="77777777" w:rsidR="00100594" w:rsidRPr="001B2560" w:rsidRDefault="00100594" w:rsidP="00100594">
      <w:pPr>
        <w:pStyle w:val="Bezproreda"/>
        <w:spacing w:line="276" w:lineRule="auto"/>
        <w:jc w:val="both"/>
        <w:rPr>
          <w:rFonts w:cstheme="minorHAnsi"/>
        </w:rPr>
      </w:pPr>
    </w:p>
    <w:p w14:paraId="7FD2A43E" w14:textId="77777777" w:rsidR="00100594" w:rsidRPr="001B2560" w:rsidRDefault="00100594" w:rsidP="00100594">
      <w:pPr>
        <w:pStyle w:val="Bezproreda"/>
        <w:spacing w:line="276" w:lineRule="auto"/>
        <w:jc w:val="both"/>
        <w:rPr>
          <w:rFonts w:cstheme="minorHAnsi"/>
        </w:rPr>
      </w:pPr>
      <w:r w:rsidRPr="001B2560">
        <w:rPr>
          <w:rFonts w:cstheme="minorHAnsi"/>
        </w:rPr>
        <w:t>Privatni domovi poput Doma Lekić djeluju prema vlastitim pravilima, cijenama i uslugama, što korisnicima omogućuje određeni izbor, ali istovremeno uvjetuje dostupnost smještaja financijskim mogućnostima. Unatoč tome, dom nastoji pružiti što bolje uvjete, što korisnici prepoznaju i cijene.</w:t>
      </w:r>
    </w:p>
    <w:p w14:paraId="4EF3D74F" w14:textId="77777777" w:rsidR="00100594" w:rsidRPr="001B2560" w:rsidRDefault="00100594" w:rsidP="00100594">
      <w:pPr>
        <w:pStyle w:val="Bezproreda"/>
        <w:spacing w:line="276" w:lineRule="auto"/>
        <w:jc w:val="both"/>
        <w:rPr>
          <w:rFonts w:cstheme="minorHAnsi"/>
        </w:rPr>
      </w:pPr>
    </w:p>
    <w:p w14:paraId="7B97C40B" w14:textId="77777777" w:rsidR="00100594" w:rsidRPr="001B2560" w:rsidRDefault="00100594" w:rsidP="00100594">
      <w:pPr>
        <w:pStyle w:val="Bezproreda"/>
        <w:spacing w:line="276" w:lineRule="auto"/>
        <w:jc w:val="both"/>
        <w:rPr>
          <w:rFonts w:cstheme="minorHAnsi"/>
        </w:rPr>
      </w:pPr>
      <w:r w:rsidRPr="001B2560">
        <w:rPr>
          <w:rFonts w:cstheme="minorHAnsi"/>
        </w:rPr>
        <w:t>U oba doma korisnici izražavaju zadovoljstvo osnovnim uvjetima i uslugama, ali identificirani su i ključni izazovi:</w:t>
      </w:r>
    </w:p>
    <w:p w14:paraId="0848CBBE" w14:textId="77777777" w:rsidR="00100594" w:rsidRPr="001B2560" w:rsidRDefault="00100594" w:rsidP="00100594">
      <w:pPr>
        <w:pStyle w:val="Bezproreda"/>
        <w:numPr>
          <w:ilvl w:val="0"/>
          <w:numId w:val="12"/>
        </w:numPr>
        <w:spacing w:line="276" w:lineRule="auto"/>
        <w:jc w:val="both"/>
        <w:rPr>
          <w:rFonts w:cstheme="minorHAnsi"/>
        </w:rPr>
      </w:pPr>
      <w:r w:rsidRPr="001B2560">
        <w:rPr>
          <w:rFonts w:cstheme="minorHAnsi"/>
          <w:b/>
          <w:bCs/>
        </w:rPr>
        <w:t>Dom Smiljan</w:t>
      </w:r>
      <w:r w:rsidRPr="001B2560">
        <w:rPr>
          <w:rFonts w:cstheme="minorHAnsi"/>
        </w:rPr>
        <w:t>:</w:t>
      </w:r>
    </w:p>
    <w:p w14:paraId="6BBCE14E" w14:textId="77777777" w:rsidR="00100594" w:rsidRPr="001B2560" w:rsidRDefault="00100594" w:rsidP="00100594">
      <w:pPr>
        <w:pStyle w:val="Bezproreda"/>
        <w:numPr>
          <w:ilvl w:val="1"/>
          <w:numId w:val="12"/>
        </w:numPr>
        <w:spacing w:line="276" w:lineRule="auto"/>
        <w:jc w:val="both"/>
        <w:rPr>
          <w:rFonts w:cstheme="minorHAnsi"/>
        </w:rPr>
      </w:pPr>
      <w:r w:rsidRPr="001B2560">
        <w:rPr>
          <w:rFonts w:cstheme="minorHAnsi"/>
        </w:rPr>
        <w:t>Potrebno je osigurati bolju suradnju s Hrvatskim zavodom za socijalni rad i češće posjete socijalnih radnika kako bi se korisnicima pružila adekvatnija podrška.</w:t>
      </w:r>
    </w:p>
    <w:p w14:paraId="481C70C3" w14:textId="77777777" w:rsidR="00100594" w:rsidRPr="001B2560" w:rsidRDefault="00100594" w:rsidP="00100594">
      <w:pPr>
        <w:pStyle w:val="Bezproreda"/>
        <w:numPr>
          <w:ilvl w:val="1"/>
          <w:numId w:val="12"/>
        </w:numPr>
        <w:spacing w:line="276" w:lineRule="auto"/>
        <w:jc w:val="both"/>
        <w:rPr>
          <w:rFonts w:cstheme="minorHAnsi"/>
        </w:rPr>
      </w:pPr>
      <w:r w:rsidRPr="001B2560">
        <w:rPr>
          <w:rFonts w:cstheme="minorHAnsi"/>
        </w:rPr>
        <w:t>Praksa diskrecijske procjene visine jednokratnih naknada mogla bi se standardizirati radi pravednije raspodjele sredstava.</w:t>
      </w:r>
    </w:p>
    <w:p w14:paraId="061EB366" w14:textId="77777777" w:rsidR="00100594" w:rsidRPr="001B2560" w:rsidRDefault="00100594" w:rsidP="00100594">
      <w:pPr>
        <w:pStyle w:val="Bezproreda"/>
        <w:numPr>
          <w:ilvl w:val="0"/>
          <w:numId w:val="12"/>
        </w:numPr>
        <w:spacing w:line="276" w:lineRule="auto"/>
        <w:jc w:val="both"/>
        <w:rPr>
          <w:rFonts w:cstheme="minorHAnsi"/>
        </w:rPr>
      </w:pPr>
      <w:r w:rsidRPr="001B2560">
        <w:rPr>
          <w:rFonts w:cstheme="minorHAnsi"/>
          <w:b/>
          <w:bCs/>
        </w:rPr>
        <w:t>Dom Lekić</w:t>
      </w:r>
      <w:r w:rsidRPr="001B2560">
        <w:rPr>
          <w:rFonts w:cstheme="minorHAnsi"/>
        </w:rPr>
        <w:t>:</w:t>
      </w:r>
    </w:p>
    <w:p w14:paraId="62D4F943" w14:textId="77777777" w:rsidR="00100594" w:rsidRPr="001B2560" w:rsidRDefault="00100594" w:rsidP="00100594">
      <w:pPr>
        <w:pStyle w:val="Bezproreda"/>
        <w:numPr>
          <w:ilvl w:val="1"/>
          <w:numId w:val="12"/>
        </w:numPr>
        <w:spacing w:line="276" w:lineRule="auto"/>
        <w:jc w:val="both"/>
        <w:rPr>
          <w:rFonts w:cstheme="minorHAnsi"/>
        </w:rPr>
      </w:pPr>
      <w:r w:rsidRPr="001B2560">
        <w:rPr>
          <w:rFonts w:cstheme="minorHAnsi"/>
        </w:rPr>
        <w:t>Manjak čistačica i njegovateljica zahtijeva dodatno zapošljavanje kako bi se osigurala adekvatna skrb za sve korisnike.</w:t>
      </w:r>
    </w:p>
    <w:p w14:paraId="1F6B7BCC" w14:textId="77777777" w:rsidR="00100594" w:rsidRPr="001B2560" w:rsidRDefault="00100594" w:rsidP="00100594">
      <w:pPr>
        <w:pStyle w:val="Bezproreda"/>
        <w:numPr>
          <w:ilvl w:val="1"/>
          <w:numId w:val="12"/>
        </w:numPr>
        <w:spacing w:line="276" w:lineRule="auto"/>
        <w:jc w:val="both"/>
        <w:rPr>
          <w:rFonts w:cstheme="minorHAnsi"/>
        </w:rPr>
      </w:pPr>
      <w:r w:rsidRPr="001B2560">
        <w:rPr>
          <w:rFonts w:cstheme="minorHAnsi"/>
        </w:rPr>
        <w:t>Potrebno je kontinuirano prilagođavanje usluga s obzirom na specifične potrebe korisnika.</w:t>
      </w:r>
    </w:p>
    <w:p w14:paraId="79790FA2" w14:textId="77777777" w:rsidR="00100594" w:rsidRPr="001B2560" w:rsidRDefault="00100594" w:rsidP="00100594">
      <w:pPr>
        <w:pStyle w:val="Bezproreda"/>
        <w:spacing w:line="276" w:lineRule="auto"/>
        <w:jc w:val="both"/>
        <w:rPr>
          <w:rFonts w:cstheme="minorHAnsi"/>
        </w:rPr>
      </w:pPr>
    </w:p>
    <w:p w14:paraId="3459A17A" w14:textId="77777777" w:rsidR="00100594" w:rsidRPr="001B2560" w:rsidRDefault="00100594" w:rsidP="00100594">
      <w:pPr>
        <w:pStyle w:val="Bezproreda"/>
        <w:spacing w:line="276" w:lineRule="auto"/>
        <w:jc w:val="both"/>
        <w:rPr>
          <w:rFonts w:cstheme="minorHAnsi"/>
        </w:rPr>
      </w:pPr>
      <w:r w:rsidRPr="001B2560">
        <w:rPr>
          <w:rFonts w:cstheme="minorHAnsi"/>
        </w:rPr>
        <w:t>Unatoč postojećim izazovima, oba doma nastoje svojim korisnicima osigurati kvalitetne uvjete i skrb, što korisnici prepoznaju i cijene. Međutim, dodatna ulaganja u osoblje, standardizaciju usluga i poboljšanje suradnje s vanjskim institucijama mogla bi značajno unaprijediti kvalitetu života njihovih korisnika.</w:t>
      </w:r>
    </w:p>
    <w:p w14:paraId="6D94A740" w14:textId="77777777" w:rsidR="00100594" w:rsidRPr="001B2560" w:rsidRDefault="00100594" w:rsidP="00100594">
      <w:pPr>
        <w:pStyle w:val="Bezproreda"/>
        <w:spacing w:line="276" w:lineRule="auto"/>
        <w:jc w:val="both"/>
        <w:rPr>
          <w:rFonts w:cstheme="minorHAnsi"/>
          <w:b/>
          <w:bCs/>
        </w:rPr>
      </w:pPr>
      <w:r w:rsidRPr="001B2560">
        <w:rPr>
          <w:rFonts w:cstheme="minorHAnsi"/>
          <w:b/>
          <w:bCs/>
        </w:rPr>
        <w:t>Obiteljski dom Jamnik</w:t>
      </w:r>
    </w:p>
    <w:p w14:paraId="7AE12B99" w14:textId="77777777" w:rsidR="00100594" w:rsidRPr="001B2560" w:rsidRDefault="00100594" w:rsidP="00100594">
      <w:pPr>
        <w:pStyle w:val="Bezproreda"/>
        <w:spacing w:line="276" w:lineRule="auto"/>
        <w:jc w:val="both"/>
        <w:rPr>
          <w:rFonts w:cstheme="minorHAnsi"/>
        </w:rPr>
      </w:pPr>
      <w:r w:rsidRPr="001B2560">
        <w:rPr>
          <w:rFonts w:cstheme="minorHAnsi"/>
        </w:rPr>
        <w:t xml:space="preserve">Korisnici se osjećaju kao da su dio obitelji, što doprinosi njihovom zadovoljstvu i osjećaju pripadnosti. Općina je aktivno angažirana u pružanju podrške korisnicima. Županija nije pokazala značajniji angažman. Centar za socijalnu skrb trebao bi biti više uključen u aktivnosti i pružanje podrške. Najveći problem s kojim se korisnici suočavaju je nedostatak financijskih sredstava, što direktno utječe na </w:t>
      </w:r>
      <w:r w:rsidRPr="001B2560">
        <w:rPr>
          <w:rFonts w:cstheme="minorHAnsi"/>
        </w:rPr>
        <w:lastRenderedPageBreak/>
        <w:t>njihovu kvalitetu života i mogućnost bolje skrbi. Korisnici su generalno zadovoljni uvjetima života. Posebno uživaju u aktivnostima vezanima uz vrtlarstvo i brigu o životinjama. Korisnicima su dostupne razne aktivnosti poput lova i pecanja. Sudjeluju i u zajedničkim aktivnostima u lokalnoj zajednici, kao što su posjete djece i velečasnog, što dodatno doprinosi osjećaju uključenosti i zadovoljstva. Veći angažman Centra za socijalnu skrb i dodatna financijska podrška bili bi ključni za unapređenje uvjeta i zadovoljstva korisnika.</w:t>
      </w:r>
    </w:p>
    <w:p w14:paraId="2B527569" w14:textId="77777777" w:rsidR="00100594" w:rsidRPr="001B2560" w:rsidRDefault="00100594" w:rsidP="00100594">
      <w:pPr>
        <w:pStyle w:val="Bezproreda"/>
        <w:spacing w:line="276" w:lineRule="auto"/>
        <w:jc w:val="both"/>
        <w:rPr>
          <w:rFonts w:cstheme="minorHAnsi"/>
        </w:rPr>
      </w:pPr>
    </w:p>
    <w:p w14:paraId="156EF51E" w14:textId="77777777" w:rsidR="00100594" w:rsidRPr="001B2560" w:rsidRDefault="00100594" w:rsidP="00100594">
      <w:pPr>
        <w:pStyle w:val="Bezproreda"/>
        <w:spacing w:line="276" w:lineRule="auto"/>
        <w:jc w:val="both"/>
        <w:rPr>
          <w:rFonts w:cstheme="minorHAnsi"/>
          <w:b/>
          <w:bCs/>
        </w:rPr>
      </w:pPr>
      <w:r w:rsidRPr="001B2560">
        <w:rPr>
          <w:rFonts w:cstheme="minorHAnsi"/>
          <w:b/>
          <w:bCs/>
        </w:rPr>
        <w:t xml:space="preserve">Caritasov dom za starije sv. Ivan Krstitelj </w:t>
      </w:r>
    </w:p>
    <w:p w14:paraId="5CBE4DAC" w14:textId="77777777" w:rsidR="00100594" w:rsidRPr="001B2560" w:rsidRDefault="00100594" w:rsidP="00100594">
      <w:pPr>
        <w:pStyle w:val="Bezproreda"/>
        <w:spacing w:line="276" w:lineRule="auto"/>
        <w:jc w:val="both"/>
        <w:rPr>
          <w:rFonts w:cstheme="minorHAnsi"/>
        </w:rPr>
      </w:pPr>
      <w:r w:rsidRPr="001B2560">
        <w:rPr>
          <w:rFonts w:cstheme="minorHAnsi"/>
        </w:rPr>
        <w:t>Intervjuirano je sedam korisnika, a u razgovoru je sudjelovala i njegovateljica. Korisnici su izrazili zadovoljstvo životom u domu i istaknuli raznolikost sadržaja koji im je na raspolaganju. Svakodnevno sudjeluju u organiziranim vježbama, imaju pristup raznim sadržajima poput misa, zbora i satova glume. Posebno uživaju u radu u vrtu, što doprinosi njihovom zadovoljstvu i osjećaju ispunjenosti. Njihove su osnovne potrebe u potpunosti zadovoljene, a dom se trudi prilagoditi aktivnosti individualnim interesima i afinitetima korisnika, čime kontinuirano radi na poboljšanju kvalitete njihova života.</w:t>
      </w:r>
    </w:p>
    <w:p w14:paraId="0BB6AE28" w14:textId="77777777" w:rsidR="00100594" w:rsidRPr="001B2560" w:rsidRDefault="00100594" w:rsidP="00100594">
      <w:pPr>
        <w:pStyle w:val="Bezproreda"/>
        <w:spacing w:line="276" w:lineRule="auto"/>
        <w:jc w:val="both"/>
        <w:rPr>
          <w:rFonts w:cstheme="minorHAnsi"/>
        </w:rPr>
      </w:pPr>
    </w:p>
    <w:p w14:paraId="7A43F2DE" w14:textId="77777777" w:rsidR="00100594" w:rsidRPr="001B2560" w:rsidRDefault="00100594" w:rsidP="00100594">
      <w:pPr>
        <w:pStyle w:val="Bezproreda"/>
        <w:spacing w:line="276" w:lineRule="auto"/>
        <w:jc w:val="both"/>
        <w:rPr>
          <w:rFonts w:cstheme="minorHAnsi"/>
        </w:rPr>
      </w:pPr>
      <w:r w:rsidRPr="001B2560">
        <w:rPr>
          <w:rFonts w:cstheme="minorHAnsi"/>
        </w:rPr>
        <w:t>Dom prima velik broj upita za smještaj, kako putem Zavoda za socijalni rad, tako i privatnih zahtjeva. Međutim, prekapacitiranost doma, koja odražava općeniti nedostatak mjesta u sektoru, predstavlja izazov. Ovo stanje dodatno otežava realizaciju hitnih smještaja, dok zaposlenici često rade pod pritiskom zbog preopterećenosti.</w:t>
      </w:r>
    </w:p>
    <w:p w14:paraId="1BC933A6" w14:textId="77777777" w:rsidR="00100594" w:rsidRPr="001B2560" w:rsidRDefault="00100594" w:rsidP="00100594">
      <w:pPr>
        <w:pStyle w:val="Bezproreda"/>
        <w:spacing w:line="276" w:lineRule="auto"/>
        <w:jc w:val="both"/>
        <w:rPr>
          <w:rFonts w:cstheme="minorHAnsi"/>
        </w:rPr>
      </w:pPr>
      <w:r w:rsidRPr="001B2560">
        <w:rPr>
          <w:rFonts w:cstheme="minorHAnsi"/>
        </w:rPr>
        <w:t>Osim povećanja kapaciteta smještaja, istaknuta je i potreba za proširenjem kapaciteta sanitetskog prijevoza, što bi značajno unaprijedilo usluge i olakšalo svakodnevno funkcioniranje doma. Unatoč tim izazovima, dom ostaje posvećen kontinuiranom unapređenju kvalitete života svojih korisnika.</w:t>
      </w:r>
    </w:p>
    <w:p w14:paraId="10CF2AAB" w14:textId="77777777" w:rsidR="00100594" w:rsidRPr="001B2560" w:rsidRDefault="00100594" w:rsidP="00100594">
      <w:pPr>
        <w:pStyle w:val="Bezproreda"/>
        <w:spacing w:line="276" w:lineRule="auto"/>
        <w:jc w:val="both"/>
        <w:rPr>
          <w:rFonts w:cstheme="minorHAnsi"/>
        </w:rPr>
      </w:pPr>
    </w:p>
    <w:p w14:paraId="3D6025CC" w14:textId="77777777" w:rsidR="00100594" w:rsidRPr="001B2560" w:rsidRDefault="00100594" w:rsidP="00100594">
      <w:pPr>
        <w:pStyle w:val="Bezproreda"/>
        <w:spacing w:line="276" w:lineRule="auto"/>
        <w:jc w:val="both"/>
        <w:rPr>
          <w:rFonts w:cstheme="minorHAnsi"/>
          <w:b/>
          <w:bCs/>
        </w:rPr>
      </w:pPr>
      <w:r w:rsidRPr="001B2560">
        <w:rPr>
          <w:rFonts w:cstheme="minorHAnsi"/>
          <w:b/>
          <w:bCs/>
        </w:rPr>
        <w:t>Centar za rehabilitaciju Varaždin – Dom Lekić</w:t>
      </w:r>
    </w:p>
    <w:p w14:paraId="2C96D1DC" w14:textId="77777777" w:rsidR="00100594" w:rsidRPr="001B2560" w:rsidRDefault="00100594" w:rsidP="00100594">
      <w:pPr>
        <w:pStyle w:val="Bezproreda"/>
        <w:spacing w:line="276" w:lineRule="auto"/>
        <w:jc w:val="both"/>
        <w:rPr>
          <w:rFonts w:cstheme="minorHAnsi"/>
        </w:rPr>
      </w:pPr>
      <w:r w:rsidRPr="001B2560">
        <w:rPr>
          <w:rFonts w:cstheme="minorHAnsi"/>
        </w:rPr>
        <w:t>Korisnici Doma Lekić, osobe s invaliditetom smještene u organiziranoj stambenoj zajednici, suočavaju se s nizom izazova koji otežavaju njihovu svakodnevicu. Među najvećim problemima ističu se nedostatak osoblja, neprilagođena gradska infrastruktura, jezične barijere, dugo čekanje na medicinske preglede te nedostatak prilagođenog prijevoza.</w:t>
      </w:r>
    </w:p>
    <w:p w14:paraId="30FDBB17" w14:textId="77777777" w:rsidR="00100594" w:rsidRPr="001B2560" w:rsidRDefault="00100594" w:rsidP="00100594">
      <w:pPr>
        <w:pStyle w:val="Bezproreda"/>
        <w:spacing w:line="276" w:lineRule="auto"/>
        <w:jc w:val="both"/>
        <w:rPr>
          <w:rFonts w:cstheme="minorHAnsi"/>
        </w:rPr>
      </w:pPr>
    </w:p>
    <w:p w14:paraId="10FF36DA" w14:textId="77777777" w:rsidR="00100594" w:rsidRPr="001B2560" w:rsidRDefault="00100594" w:rsidP="00100594">
      <w:pPr>
        <w:pStyle w:val="Bezproreda"/>
        <w:spacing w:line="276" w:lineRule="auto"/>
        <w:jc w:val="both"/>
        <w:rPr>
          <w:rFonts w:cstheme="minorHAnsi"/>
        </w:rPr>
      </w:pPr>
      <w:r w:rsidRPr="001B2560">
        <w:rPr>
          <w:rFonts w:cstheme="minorHAnsi"/>
        </w:rPr>
        <w:t>Korisnici naglašavaju potrebu za osiguravanjem osobnih asistenata, psiholoških terapija te angažmanom medicinskih sestara i njegovatelja. Poboljšanje mobilnosti kroz nabavu prilagođenih vozila i veća uključenost lokalne zajednice ključni su za povećanje njihove socijalne uključenosti. Financijski problemi, osobito vezani uz nadoplatu lijekova, dodatno opterećuju ovu skupinu.</w:t>
      </w:r>
    </w:p>
    <w:p w14:paraId="29E80657" w14:textId="77777777" w:rsidR="00100594" w:rsidRPr="001B2560" w:rsidRDefault="00100594" w:rsidP="00100594">
      <w:pPr>
        <w:pStyle w:val="Bezproreda"/>
        <w:spacing w:line="276" w:lineRule="auto"/>
        <w:jc w:val="both"/>
        <w:rPr>
          <w:rFonts w:cstheme="minorHAnsi"/>
        </w:rPr>
      </w:pPr>
    </w:p>
    <w:p w14:paraId="4547F379" w14:textId="77777777" w:rsidR="00100594" w:rsidRPr="001B2560" w:rsidRDefault="00100594" w:rsidP="00100594">
      <w:pPr>
        <w:pStyle w:val="Bezproreda"/>
        <w:spacing w:line="276" w:lineRule="auto"/>
        <w:jc w:val="both"/>
        <w:rPr>
          <w:rFonts w:cstheme="minorHAnsi"/>
        </w:rPr>
      </w:pPr>
      <w:r w:rsidRPr="001B2560">
        <w:rPr>
          <w:rFonts w:cstheme="minorHAnsi"/>
        </w:rPr>
        <w:t>Preventivni programi koji uključuju sport i društvene aktivnosti te mjere za zapošljavanje korisnika prepoznati su kao prioriteti za njihovu bolju integraciju u društvo.</w:t>
      </w:r>
    </w:p>
    <w:p w14:paraId="745447D0" w14:textId="77777777" w:rsidR="00100594" w:rsidRPr="001B2560" w:rsidRDefault="00100594" w:rsidP="00100594">
      <w:pPr>
        <w:pStyle w:val="Bezproreda"/>
        <w:spacing w:line="276" w:lineRule="auto"/>
        <w:jc w:val="both"/>
        <w:rPr>
          <w:rFonts w:cstheme="minorHAnsi"/>
        </w:rPr>
      </w:pPr>
    </w:p>
    <w:p w14:paraId="6053F51D" w14:textId="77777777" w:rsidR="00100594" w:rsidRPr="001B2560" w:rsidRDefault="00100594" w:rsidP="00100594">
      <w:pPr>
        <w:pStyle w:val="Bezproreda"/>
        <w:spacing w:line="276" w:lineRule="auto"/>
        <w:jc w:val="both"/>
        <w:rPr>
          <w:rFonts w:cstheme="minorHAnsi"/>
          <w:b/>
          <w:bCs/>
        </w:rPr>
      </w:pPr>
      <w:r w:rsidRPr="001B2560">
        <w:rPr>
          <w:rFonts w:cstheme="minorHAnsi"/>
          <w:b/>
          <w:bCs/>
        </w:rPr>
        <w:t>Dom za starije i nemoćne osobe „Dom sv. Ane“</w:t>
      </w:r>
    </w:p>
    <w:p w14:paraId="0FEF51CC" w14:textId="77777777" w:rsidR="00100594" w:rsidRPr="001B2560" w:rsidRDefault="00100594" w:rsidP="00100594">
      <w:pPr>
        <w:pStyle w:val="Bezproreda"/>
        <w:spacing w:line="276" w:lineRule="auto"/>
        <w:jc w:val="both"/>
        <w:rPr>
          <w:rFonts w:cstheme="minorHAnsi"/>
        </w:rPr>
      </w:pPr>
      <w:r w:rsidRPr="001B2560">
        <w:rPr>
          <w:rFonts w:cstheme="minorHAnsi"/>
        </w:rPr>
        <w:t>Korisnici Doma sv. Ane izrazili su zadovoljstvo životom u zajednici i raznovrsnim aktivnostima poput zajedničkih vježbi, šaha, ručnog rada i binga. Istaknuli su važnost organiziranog prijevoza na medicinske preglede, koji značajno olakšava pristup zdravstvenim uslugama. Također, naglašavaju kvalitetan odnos s osobljem i stručnu podršku, uključujući usluge fizioterapeuta, koji pridonose njihovoj psihofizičkoj dobrobiti.</w:t>
      </w:r>
    </w:p>
    <w:p w14:paraId="6B21C70A" w14:textId="77777777" w:rsidR="00100594" w:rsidRPr="001B2560" w:rsidRDefault="00100594" w:rsidP="00100594">
      <w:pPr>
        <w:pStyle w:val="Bezproreda"/>
        <w:spacing w:line="276" w:lineRule="auto"/>
        <w:jc w:val="both"/>
        <w:rPr>
          <w:rFonts w:cstheme="minorHAnsi"/>
        </w:rPr>
      </w:pPr>
    </w:p>
    <w:p w14:paraId="09DDB2DD" w14:textId="77777777" w:rsidR="00100594" w:rsidRPr="001B2560" w:rsidRDefault="00100594" w:rsidP="00100594">
      <w:pPr>
        <w:pStyle w:val="Bezproreda"/>
        <w:spacing w:line="276" w:lineRule="auto"/>
        <w:jc w:val="both"/>
        <w:rPr>
          <w:rFonts w:cstheme="minorHAnsi"/>
        </w:rPr>
      </w:pPr>
      <w:r w:rsidRPr="001B2560">
        <w:rPr>
          <w:rFonts w:cstheme="minorHAnsi"/>
        </w:rPr>
        <w:lastRenderedPageBreak/>
        <w:t>Posebno cijene mogućnost zajedničkog smještaja bračnih parova, što im omogućuje očuvanje obiteljskih veza. Smatraju da lokalna zajednica prepoznaje njihove potrebe i aktivno podržava njihove aktivnosti.</w:t>
      </w:r>
    </w:p>
    <w:p w14:paraId="19236EE0" w14:textId="77777777" w:rsidR="00100594" w:rsidRPr="001B2560" w:rsidRDefault="00100594" w:rsidP="00100594">
      <w:pPr>
        <w:pStyle w:val="Bezproreda"/>
        <w:spacing w:line="276" w:lineRule="auto"/>
        <w:jc w:val="both"/>
        <w:rPr>
          <w:rFonts w:cstheme="minorHAnsi"/>
        </w:rPr>
      </w:pPr>
    </w:p>
    <w:p w14:paraId="7F614FC1" w14:textId="77777777" w:rsidR="00100594" w:rsidRPr="001B2560" w:rsidRDefault="00100594" w:rsidP="00100594">
      <w:pPr>
        <w:pStyle w:val="Bezproreda"/>
        <w:spacing w:line="276" w:lineRule="auto"/>
        <w:jc w:val="both"/>
        <w:rPr>
          <w:rFonts w:cstheme="minorHAnsi"/>
          <w:b/>
          <w:bCs/>
        </w:rPr>
      </w:pPr>
      <w:r w:rsidRPr="001B2560">
        <w:rPr>
          <w:rFonts w:cstheme="minorHAnsi"/>
          <w:b/>
          <w:bCs/>
        </w:rPr>
        <w:t>Dom za starije i nemoćne osobe Varaždin</w:t>
      </w:r>
    </w:p>
    <w:p w14:paraId="533D8AC9" w14:textId="77777777" w:rsidR="00100594" w:rsidRPr="001B2560" w:rsidRDefault="00100594" w:rsidP="00100594">
      <w:pPr>
        <w:pStyle w:val="Bezproreda"/>
        <w:spacing w:line="276" w:lineRule="auto"/>
        <w:jc w:val="both"/>
        <w:rPr>
          <w:rFonts w:cstheme="minorHAnsi"/>
        </w:rPr>
      </w:pPr>
      <w:r w:rsidRPr="001B2560">
        <w:rPr>
          <w:rFonts w:cstheme="minorHAnsi"/>
        </w:rPr>
        <w:t>Korisnici Doma Varaždin također su izrazili visoko zadovoljstvo dostupnim uslugama, ističući profesionalnost osoblja i raznovrsnost sadržaja koji pridonose kvaliteti života. Zaposlenici su opisani kao ljubazni, komunikativni i uvijek spremni pomoći, a korisnici se aktivno uključuju u aktivnosti koje omogućuju njihovu veću socijalnu uključenost.</w:t>
      </w:r>
    </w:p>
    <w:p w14:paraId="7B021B9B" w14:textId="77777777" w:rsidR="00100594" w:rsidRPr="001B2560" w:rsidRDefault="00100594" w:rsidP="00100594">
      <w:pPr>
        <w:pStyle w:val="Bezproreda"/>
        <w:spacing w:line="276" w:lineRule="auto"/>
        <w:jc w:val="both"/>
        <w:rPr>
          <w:rFonts w:cstheme="minorHAnsi"/>
        </w:rPr>
      </w:pPr>
    </w:p>
    <w:p w14:paraId="1AE9FA4E" w14:textId="77777777" w:rsidR="00100594" w:rsidRPr="001B2560" w:rsidRDefault="00100594" w:rsidP="00100594">
      <w:pPr>
        <w:pStyle w:val="Bezproreda"/>
        <w:spacing w:line="276" w:lineRule="auto"/>
        <w:jc w:val="both"/>
        <w:rPr>
          <w:rFonts w:cstheme="minorHAnsi"/>
        </w:rPr>
      </w:pPr>
      <w:r w:rsidRPr="001B2560">
        <w:rPr>
          <w:rFonts w:cstheme="minorHAnsi"/>
        </w:rPr>
        <w:t>Lokalna zajednica prepoznaje potrebe korisnika doma, a organizirano vježbanje i druge aktivnosti doprinose njihovom zdravlju i osjećaju ispunjenosti.</w:t>
      </w:r>
    </w:p>
    <w:p w14:paraId="1D343284" w14:textId="77777777" w:rsidR="00100594" w:rsidRPr="00B04971" w:rsidRDefault="00100594" w:rsidP="00100594">
      <w:pPr>
        <w:pStyle w:val="Bezproreda"/>
        <w:spacing w:line="276" w:lineRule="auto"/>
        <w:jc w:val="both"/>
        <w:rPr>
          <w:rFonts w:cstheme="minorHAnsi"/>
        </w:rPr>
      </w:pPr>
    </w:p>
    <w:p w14:paraId="7682C3EC" w14:textId="77777777" w:rsidR="00100594" w:rsidRPr="00B04971" w:rsidRDefault="00100594" w:rsidP="00100594">
      <w:pPr>
        <w:pStyle w:val="Bezproreda"/>
        <w:spacing w:line="276" w:lineRule="auto"/>
        <w:jc w:val="both"/>
        <w:rPr>
          <w:rFonts w:cstheme="minorHAnsi"/>
          <w:b/>
          <w:bCs/>
        </w:rPr>
      </w:pPr>
      <w:r w:rsidRPr="00B04971">
        <w:rPr>
          <w:rFonts w:cstheme="minorHAnsi"/>
          <w:b/>
          <w:bCs/>
        </w:rPr>
        <w:t>Dom zdravlja Varaždinske županije – Palijativna skrb</w:t>
      </w:r>
    </w:p>
    <w:p w14:paraId="32AEDEEB" w14:textId="6121DF86" w:rsidR="00100594" w:rsidRPr="00B04971" w:rsidRDefault="005C0275" w:rsidP="00100594">
      <w:pPr>
        <w:pStyle w:val="Bezproreda"/>
        <w:spacing w:line="276" w:lineRule="auto"/>
        <w:jc w:val="both"/>
        <w:rPr>
          <w:rFonts w:cstheme="minorHAnsi"/>
        </w:rPr>
      </w:pPr>
      <w:r w:rsidRPr="00B04971">
        <w:rPr>
          <w:rFonts w:cstheme="minorHAnsi"/>
        </w:rPr>
        <w:t>Gospođa Nataša Dumbović, univ. mag.med.techn., koja je koordinator za palijativnu skrb u Varaždinskoj županiji ukazuje na ključne izazove u pružanju palijativne skrbi koja osim zdravstvene domene obuhvaća socijalnu, psihološku i duhovnu domenu skrbi. Ključni izazovi su nedostatak prioritetnog uključivanja socijalnih usluga kod korisnika s potrebom za palijativnom skrb, osobito na ruralnim područjima s naglaskom na bolje povezivanje zdravstvenog i socijalnog sustava te izrade plana skrbi za svakog pacijenta pri otpustu iz bolnice, uključivanjem bolničkih socijalnih radnika i procjenom socijalne problematike. Ujedno je važan daljnji razvoj Centra za koordinaciju palijativne skrbi/ koordinatora za palijativnu skrb kao centra za informiranje o pravima i osiguravanja brze pomoći kako korisnici ne bi osjećali izgubljeni u sustavu. Posebno je važna senzibilizacija javnosti o razvoju suosjećajnih zajednica s naglaskom na palijativnu skrb.</w:t>
      </w:r>
    </w:p>
    <w:p w14:paraId="2BA7E50F" w14:textId="77777777" w:rsidR="00100594" w:rsidRPr="00B04971" w:rsidRDefault="00100594">
      <w:pPr>
        <w:ind w:left="360"/>
        <w:jc w:val="both"/>
        <w:rPr>
          <w:rFonts w:eastAsiaTheme="minorEastAsia" w:cstheme="minorHAnsi"/>
          <w:spacing w:val="15"/>
        </w:rPr>
      </w:pPr>
    </w:p>
    <w:sectPr w:rsidR="00100594" w:rsidRPr="00B04971" w:rsidSect="00757F8F">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403D38" w14:textId="77777777" w:rsidR="004E0464" w:rsidRDefault="004E0464" w:rsidP="004173C7">
      <w:pPr>
        <w:spacing w:after="0" w:line="240" w:lineRule="auto"/>
      </w:pPr>
      <w:r>
        <w:separator/>
      </w:r>
    </w:p>
  </w:endnote>
  <w:endnote w:type="continuationSeparator" w:id="0">
    <w:p w14:paraId="75A00367" w14:textId="77777777" w:rsidR="004E0464" w:rsidRDefault="004E0464" w:rsidP="004173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orbel">
    <w:altName w:val="Corbel"/>
    <w:panose1 w:val="020B0503020204020204"/>
    <w:charset w:val="EE"/>
    <w:family w:val="swiss"/>
    <w:pitch w:val="variable"/>
    <w:sig w:usb0="A00002EF" w:usb1="4000A44B" w:usb2="00000000" w:usb3="00000000" w:csb0="0000019F" w:csb1="00000000"/>
  </w:font>
  <w:font w:name="Segoe UI">
    <w:panose1 w:val="020B0502040204020203"/>
    <w:charset w:val="EE"/>
    <w:family w:val="swiss"/>
    <w:pitch w:val="variable"/>
    <w:sig w:usb0="E4002EFF" w:usb1="C000E47F" w:usb2="00000009" w:usb3="00000000" w:csb0="000001FF" w:csb1="00000000"/>
  </w:font>
  <w:font w:name="Avenir Next LT Pro">
    <w:altName w:val="Avenir Next LT Pro"/>
    <w:charset w:val="EE"/>
    <w:family w:val="swiss"/>
    <w:pitch w:val="variable"/>
    <w:sig w:usb0="800000EF" w:usb1="5000204A" w:usb2="00000000" w:usb3="00000000" w:csb0="00000093"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4A058" w14:textId="77777777" w:rsidR="002618BF" w:rsidRDefault="002618BF">
    <w:pPr>
      <w:pBdr>
        <w:left w:val="single" w:sz="12" w:space="11" w:color="4472C4" w:themeColor="accent1"/>
      </w:pBdr>
      <w:tabs>
        <w:tab w:val="left" w:pos="622"/>
      </w:tabs>
      <w:spacing w:after="0"/>
      <w:rPr>
        <w:rFonts w:asciiTheme="majorHAnsi" w:eastAsiaTheme="majorEastAsia" w:hAnsiTheme="majorHAnsi" w:cstheme="majorBidi"/>
        <w:color w:val="2F5496" w:themeColor="accent1" w:themeShade="BF"/>
        <w:sz w:val="26"/>
        <w:szCs w:val="26"/>
      </w:rPr>
    </w:pPr>
    <w:r>
      <w:rPr>
        <w:rFonts w:asciiTheme="majorHAnsi" w:eastAsiaTheme="majorEastAsia" w:hAnsiTheme="majorHAnsi" w:cstheme="majorBidi"/>
        <w:color w:val="2F5496" w:themeColor="accent1" w:themeShade="BF"/>
        <w:sz w:val="26"/>
        <w:szCs w:val="26"/>
      </w:rPr>
      <w:fldChar w:fldCharType="begin"/>
    </w:r>
    <w:r>
      <w:rPr>
        <w:rFonts w:asciiTheme="majorHAnsi" w:eastAsiaTheme="majorEastAsia" w:hAnsiTheme="majorHAnsi" w:cstheme="majorBidi"/>
        <w:color w:val="2F5496" w:themeColor="accent1" w:themeShade="BF"/>
        <w:sz w:val="26"/>
        <w:szCs w:val="26"/>
      </w:rPr>
      <w:instrText>PAGE   \* MERGEFORMAT</w:instrText>
    </w:r>
    <w:r>
      <w:rPr>
        <w:rFonts w:asciiTheme="majorHAnsi" w:eastAsiaTheme="majorEastAsia" w:hAnsiTheme="majorHAnsi" w:cstheme="majorBidi"/>
        <w:color w:val="2F5496" w:themeColor="accent1" w:themeShade="BF"/>
        <w:sz w:val="26"/>
        <w:szCs w:val="26"/>
      </w:rPr>
      <w:fldChar w:fldCharType="separate"/>
    </w:r>
    <w:r>
      <w:rPr>
        <w:rFonts w:asciiTheme="majorHAnsi" w:eastAsiaTheme="majorEastAsia" w:hAnsiTheme="majorHAnsi" w:cstheme="majorBidi"/>
        <w:color w:val="2F5496" w:themeColor="accent1" w:themeShade="BF"/>
        <w:sz w:val="26"/>
        <w:szCs w:val="26"/>
      </w:rPr>
      <w:t>2</w:t>
    </w:r>
    <w:r>
      <w:rPr>
        <w:rFonts w:asciiTheme="majorHAnsi" w:eastAsiaTheme="majorEastAsia" w:hAnsiTheme="majorHAnsi" w:cstheme="majorBidi"/>
        <w:color w:val="2F5496" w:themeColor="accent1" w:themeShade="BF"/>
        <w:sz w:val="26"/>
        <w:szCs w:val="26"/>
      </w:rPr>
      <w:fldChar w:fldCharType="end"/>
    </w:r>
  </w:p>
  <w:p w14:paraId="1BAB058B" w14:textId="77777777" w:rsidR="002618BF" w:rsidRDefault="002618BF">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1BC15B" w14:textId="77777777" w:rsidR="004E0464" w:rsidRDefault="004E0464" w:rsidP="004173C7">
      <w:pPr>
        <w:spacing w:after="0" w:line="240" w:lineRule="auto"/>
      </w:pPr>
      <w:r>
        <w:separator/>
      </w:r>
    </w:p>
  </w:footnote>
  <w:footnote w:type="continuationSeparator" w:id="0">
    <w:p w14:paraId="34F466F7" w14:textId="77777777" w:rsidR="004E0464" w:rsidRDefault="004E0464" w:rsidP="004173C7">
      <w:pPr>
        <w:spacing w:after="0" w:line="240" w:lineRule="auto"/>
      </w:pPr>
      <w:r>
        <w:continuationSeparator/>
      </w:r>
    </w:p>
  </w:footnote>
  <w:footnote w:id="1">
    <w:p w14:paraId="2A07AE97" w14:textId="5CD58244" w:rsidR="00F32D9A" w:rsidRDefault="00F32D9A">
      <w:pPr>
        <w:pStyle w:val="Tekstfusnote"/>
      </w:pPr>
      <w:r>
        <w:rPr>
          <w:rStyle w:val="Referencafusnote"/>
        </w:rPr>
        <w:footnoteRef/>
      </w:r>
      <w:r>
        <w:t xml:space="preserve"> Nacrt Socijalnog plana Varaždinske županije 2024.-2026.</w:t>
      </w:r>
    </w:p>
  </w:footnote>
  <w:footnote w:id="2">
    <w:p w14:paraId="108B9B4E" w14:textId="62791BCE" w:rsidR="009737BF" w:rsidRDefault="009737BF">
      <w:pPr>
        <w:pStyle w:val="Tekstfusnote"/>
      </w:pPr>
      <w:r>
        <w:rPr>
          <w:rStyle w:val="Referencafusnote"/>
        </w:rPr>
        <w:footnoteRef/>
      </w:r>
      <w:r>
        <w:t xml:space="preserve"> </w:t>
      </w:r>
      <w:r w:rsidRPr="00FA186C">
        <w:rPr>
          <w:rFonts w:cstheme="minorHAnsi"/>
        </w:rPr>
        <w:t>Preliminarn</w:t>
      </w:r>
      <w:r>
        <w:rPr>
          <w:rFonts w:cstheme="minorHAnsi"/>
        </w:rPr>
        <w:t>e</w:t>
      </w:r>
      <w:r w:rsidRPr="00FA186C">
        <w:rPr>
          <w:rFonts w:cstheme="minorHAnsi"/>
        </w:rPr>
        <w:t xml:space="preserve"> analiza istraživanja kvalitete života stanovnika starije dobi Varaždinske županije (autori: izv.prof.dr.sc. Marijana Neuberg, izv.prof.dr.sc. Tomislav Meštrović, Odjel za sestrinstvo, Sveučilište Sjever)</w:t>
      </w:r>
    </w:p>
  </w:footnote>
  <w:footnote w:id="3">
    <w:p w14:paraId="05CD239E" w14:textId="43B4661B" w:rsidR="005319E5" w:rsidRPr="00694AE2" w:rsidRDefault="005319E5" w:rsidP="00694AE2">
      <w:pPr>
        <w:pStyle w:val="Tekstfusnote"/>
        <w:jc w:val="both"/>
        <w:rPr>
          <w:rFonts w:cstheme="minorHAnsi"/>
          <w:sz w:val="18"/>
          <w:szCs w:val="18"/>
        </w:rPr>
      </w:pPr>
      <w:r w:rsidRPr="00C16A0D">
        <w:rPr>
          <w:rStyle w:val="Referencafusnote"/>
          <w:rFonts w:cstheme="minorHAnsi"/>
          <w:sz w:val="18"/>
          <w:szCs w:val="18"/>
        </w:rPr>
        <w:footnoteRef/>
      </w:r>
      <w:r w:rsidRPr="00C16A0D">
        <w:rPr>
          <w:rFonts w:cstheme="minorHAnsi"/>
          <w:sz w:val="18"/>
          <w:szCs w:val="18"/>
        </w:rPr>
        <w:t xml:space="preserve"> Prijedlog Plana zdravstvene zaštite Varaždinske županije za razdoblje 2021. – 2023. godine</w:t>
      </w:r>
    </w:p>
  </w:footnote>
  <w:footnote w:id="4">
    <w:p w14:paraId="3C5E38E7" w14:textId="77777777" w:rsidR="005319E5" w:rsidRPr="00C16A0D" w:rsidRDefault="005319E5" w:rsidP="005319E5">
      <w:pPr>
        <w:pStyle w:val="Tekstfusnote"/>
        <w:rPr>
          <w:rFonts w:cstheme="minorHAnsi"/>
          <w:sz w:val="18"/>
          <w:szCs w:val="18"/>
        </w:rPr>
      </w:pPr>
      <w:r w:rsidRPr="00C16A0D">
        <w:rPr>
          <w:rStyle w:val="Referencafusnote"/>
          <w:rFonts w:cstheme="minorHAnsi"/>
          <w:sz w:val="18"/>
          <w:szCs w:val="18"/>
        </w:rPr>
        <w:footnoteRef/>
      </w:r>
      <w:r>
        <w:rPr>
          <w:rFonts w:cstheme="minorHAnsi"/>
          <w:sz w:val="18"/>
          <w:szCs w:val="18"/>
        </w:rPr>
        <w:t xml:space="preserve"> </w:t>
      </w:r>
      <w:hyperlink r:id="rId1" w:history="1">
        <w:r w:rsidRPr="00E26134">
          <w:rPr>
            <w:rStyle w:val="Hiperveza"/>
            <w:rFonts w:cstheme="minorHAnsi"/>
            <w:sz w:val="18"/>
            <w:szCs w:val="18"/>
          </w:rPr>
          <w:t>https://www.hzzo.hr/zdravstveni-sustav-rh/zdravstvena-zastita-pokrivena-obveznim-zdravstvenim-osiguranjem/ugovoreni-sadrzaji-zdravstvene-zastite-u-rh/</w:t>
        </w:r>
      </w:hyperlink>
      <w:r>
        <w:rPr>
          <w:rFonts w:cstheme="minorHAnsi"/>
          <w:sz w:val="18"/>
          <w:szCs w:val="18"/>
        </w:rPr>
        <w:t xml:space="preserve"> </w:t>
      </w:r>
    </w:p>
  </w:footnote>
  <w:footnote w:id="5">
    <w:p w14:paraId="45472CEF" w14:textId="77777777" w:rsidR="005319E5" w:rsidRPr="00C16A0D" w:rsidRDefault="005319E5" w:rsidP="005319E5">
      <w:pPr>
        <w:pStyle w:val="Tekstfusnote"/>
        <w:jc w:val="both"/>
        <w:rPr>
          <w:rFonts w:cstheme="minorHAnsi"/>
          <w:sz w:val="18"/>
          <w:szCs w:val="18"/>
        </w:rPr>
      </w:pPr>
      <w:r w:rsidRPr="00C16A0D">
        <w:rPr>
          <w:rStyle w:val="Referencafusnote"/>
          <w:rFonts w:cstheme="minorHAnsi"/>
          <w:sz w:val="18"/>
          <w:szCs w:val="18"/>
        </w:rPr>
        <w:footnoteRef/>
      </w:r>
      <w:r w:rsidRPr="00C16A0D">
        <w:rPr>
          <w:rFonts w:cstheme="minorHAnsi"/>
          <w:sz w:val="18"/>
          <w:szCs w:val="18"/>
        </w:rPr>
        <w:t xml:space="preserve"> </w:t>
      </w:r>
      <w:hyperlink r:id="rId2" w:history="1">
        <w:r w:rsidRPr="00E26134">
          <w:rPr>
            <w:rStyle w:val="Hiperveza"/>
            <w:rFonts w:cstheme="minorHAnsi"/>
            <w:sz w:val="18"/>
            <w:szCs w:val="18"/>
          </w:rPr>
          <w:t>http://www.zzjzzv.hr/articlefiles/zzjzvz_ljetopis_2020.pdf</w:t>
        </w:r>
      </w:hyperlink>
      <w:r>
        <w:rPr>
          <w:rFonts w:cstheme="minorHAnsi"/>
          <w:sz w:val="18"/>
          <w:szCs w:val="18"/>
        </w:rPr>
        <w:t xml:space="preserve"> </w:t>
      </w:r>
    </w:p>
  </w:footnote>
  <w:footnote w:id="6">
    <w:p w14:paraId="4FA34D77" w14:textId="77777777" w:rsidR="005319E5" w:rsidRPr="00C16A0D" w:rsidRDefault="005319E5" w:rsidP="005319E5">
      <w:pPr>
        <w:pStyle w:val="Tekstfusnote"/>
        <w:rPr>
          <w:rFonts w:cstheme="minorHAnsi"/>
          <w:sz w:val="18"/>
          <w:szCs w:val="18"/>
        </w:rPr>
      </w:pPr>
      <w:r w:rsidRPr="00C16A0D">
        <w:rPr>
          <w:rStyle w:val="Referencafusnote"/>
          <w:rFonts w:cstheme="minorHAnsi"/>
          <w:sz w:val="18"/>
          <w:szCs w:val="18"/>
        </w:rPr>
        <w:footnoteRef/>
      </w:r>
      <w:hyperlink r:id="rId3" w:history="1">
        <w:r w:rsidRPr="00E26134">
          <w:rPr>
            <w:rStyle w:val="Hiperveza"/>
            <w:rFonts w:cstheme="minorHAnsi"/>
            <w:sz w:val="18"/>
            <w:szCs w:val="18"/>
          </w:rPr>
          <w:t>https://zdravlje.gov.hr/UserDocsImages/2018%20Programi%20i%20projekti/NP%20RAZVOJA%20PALIJATIVNE%20SKRBI%20RH%202017-2020-%20usvojen%2018.10.2017..pdf</w:t>
        </w:r>
      </w:hyperlink>
      <w:r>
        <w:rPr>
          <w:rFonts w:cstheme="minorHAnsi"/>
          <w:sz w:val="18"/>
          <w:szCs w:val="18"/>
        </w:rPr>
        <w:t xml:space="preserve"> </w:t>
      </w:r>
    </w:p>
  </w:footnote>
  <w:footnote w:id="7">
    <w:p w14:paraId="46DFA7EB" w14:textId="77777777" w:rsidR="005319E5" w:rsidRPr="00C16A0D" w:rsidRDefault="005319E5" w:rsidP="005319E5">
      <w:pPr>
        <w:pStyle w:val="Tekstfusnote"/>
        <w:jc w:val="both"/>
        <w:rPr>
          <w:rFonts w:cstheme="minorHAnsi"/>
          <w:color w:val="000000" w:themeColor="text1"/>
          <w:sz w:val="18"/>
          <w:szCs w:val="18"/>
        </w:rPr>
      </w:pPr>
      <w:r w:rsidRPr="00C16A0D">
        <w:rPr>
          <w:rStyle w:val="Referencafusnote"/>
          <w:rFonts w:cstheme="minorHAnsi"/>
          <w:color w:val="000000" w:themeColor="text1"/>
          <w:sz w:val="18"/>
          <w:szCs w:val="18"/>
        </w:rPr>
        <w:footnoteRef/>
      </w:r>
      <w:r w:rsidRPr="00C16A0D">
        <w:rPr>
          <w:rFonts w:cstheme="minorHAnsi"/>
          <w:color w:val="000000" w:themeColor="text1"/>
          <w:sz w:val="18"/>
          <w:szCs w:val="18"/>
        </w:rPr>
        <w:t xml:space="preserve"> </w:t>
      </w:r>
      <w:hyperlink r:id="rId4" w:history="1">
        <w:r w:rsidRPr="00E26134">
          <w:rPr>
            <w:rStyle w:val="Hiperveza"/>
            <w:rFonts w:cstheme="minorHAnsi"/>
            <w:sz w:val="18"/>
            <w:szCs w:val="18"/>
          </w:rPr>
          <w:t>https://obv.hr/organizacijska-struktura/sluzba-produzeno-lijecenje-i-palijativnu-skrb-novi-marof-18/</w:t>
        </w:r>
      </w:hyperlink>
      <w:r>
        <w:rPr>
          <w:rFonts w:cstheme="minorHAnsi"/>
          <w:color w:val="000000" w:themeColor="text1"/>
          <w:sz w:val="18"/>
          <w:szCs w:val="18"/>
        </w:rPr>
        <w:t xml:space="preserve"> </w:t>
      </w:r>
    </w:p>
  </w:footnote>
  <w:footnote w:id="8">
    <w:p w14:paraId="6B4C7453" w14:textId="74C5D603" w:rsidR="004726D6" w:rsidRDefault="004726D6">
      <w:pPr>
        <w:pStyle w:val="Tekstfusnote"/>
      </w:pPr>
      <w:r>
        <w:rPr>
          <w:rStyle w:val="Referencafusnote"/>
        </w:rPr>
        <w:footnoteRef/>
      </w:r>
      <w:r>
        <w:t xml:space="preserve"> </w:t>
      </w:r>
      <w:r w:rsidRPr="004726D6">
        <w:t xml:space="preserve">Kvaliteta života </w:t>
      </w:r>
      <w:r w:rsidR="00E65F70">
        <w:t>osoba starije životne dobi</w:t>
      </w:r>
      <w:r w:rsidRPr="004726D6">
        <w:t xml:space="preserve"> u Varaždinskoj županiji – preliminarni rezultati istraživanja, </w:t>
      </w:r>
      <w:r>
        <w:t>i</w:t>
      </w:r>
      <w:r w:rsidRPr="004726D6">
        <w:t>zv.prof.dr.sc. Marijana Neuberg, izv.prof.dr.sc. Tomislav Meštrović, Odjel za sestrinstvo, Sveučilište Sjever</w:t>
      </w:r>
    </w:p>
  </w:footnote>
  <w:footnote w:id="9">
    <w:p w14:paraId="0111F7F3" w14:textId="2559A4D4" w:rsidR="00C379FB" w:rsidRDefault="00C379FB">
      <w:pPr>
        <w:pStyle w:val="Tekstfusnote"/>
      </w:pPr>
      <w:r>
        <w:rPr>
          <w:rStyle w:val="Referencafusnote"/>
        </w:rPr>
        <w:footnoteRef/>
      </w:r>
      <w:r>
        <w:t xml:space="preserve"> Plan razvoja Varaždinske županije za razdoblje od 2021.-2027. godine</w:t>
      </w:r>
    </w:p>
  </w:footnote>
  <w:footnote w:id="10">
    <w:p w14:paraId="55B35F54" w14:textId="77777777" w:rsidR="00F247B5" w:rsidRPr="00214CD0" w:rsidRDefault="00F247B5" w:rsidP="00F247B5">
      <w:pPr>
        <w:pStyle w:val="Tekstfusnote"/>
        <w:jc w:val="both"/>
        <w:rPr>
          <w:rFonts w:ascii="Arial" w:hAnsi="Arial" w:cs="Arial"/>
          <w:color w:val="FF0000"/>
          <w:sz w:val="18"/>
          <w:szCs w:val="18"/>
        </w:rPr>
      </w:pPr>
      <w:r w:rsidRPr="0068285E">
        <w:rPr>
          <w:rStyle w:val="Referencafusnote"/>
          <w:rFonts w:cstheme="minorHAnsi"/>
          <w:color w:val="000000" w:themeColor="text1"/>
          <w:sz w:val="18"/>
          <w:szCs w:val="18"/>
        </w:rPr>
        <w:footnoteRef/>
      </w:r>
      <w:r w:rsidRPr="0068285E">
        <w:rPr>
          <w:rFonts w:cstheme="minorHAnsi"/>
          <w:color w:val="000000" w:themeColor="text1"/>
          <w:sz w:val="18"/>
          <w:szCs w:val="18"/>
        </w:rPr>
        <w:t xml:space="preserve"> Upravni odjel za zdravstvo i socijalnu skrb Varaždinske županije, 2020. godina</w:t>
      </w:r>
    </w:p>
  </w:footnote>
  <w:footnote w:id="11">
    <w:p w14:paraId="0B802B6E" w14:textId="77777777" w:rsidR="00F247B5" w:rsidRPr="0068285E" w:rsidRDefault="00F247B5" w:rsidP="00F247B5">
      <w:pPr>
        <w:pStyle w:val="Tekstfusnote"/>
        <w:jc w:val="both"/>
        <w:rPr>
          <w:rFonts w:cstheme="minorHAnsi"/>
          <w:color w:val="000000" w:themeColor="text1"/>
          <w:sz w:val="18"/>
          <w:szCs w:val="18"/>
        </w:rPr>
      </w:pPr>
      <w:r w:rsidRPr="0068285E">
        <w:rPr>
          <w:rStyle w:val="Referencafusnote"/>
          <w:rFonts w:cstheme="minorHAnsi"/>
          <w:color w:val="000000" w:themeColor="text1"/>
          <w:sz w:val="18"/>
          <w:szCs w:val="18"/>
        </w:rPr>
        <w:footnoteRef/>
      </w:r>
      <w:r w:rsidRPr="0068285E">
        <w:rPr>
          <w:rFonts w:cstheme="minorHAnsi"/>
          <w:color w:val="000000" w:themeColor="text1"/>
          <w:sz w:val="18"/>
          <w:szCs w:val="18"/>
        </w:rPr>
        <w:t xml:space="preserve"> Upravni odjel za zdravstvo i socijalnu skrb Varaždinske županije; 2020. godina</w:t>
      </w:r>
    </w:p>
  </w:footnote>
  <w:footnote w:id="12">
    <w:p w14:paraId="33150B77" w14:textId="0750D547" w:rsidR="00F247B5" w:rsidRDefault="00F247B5">
      <w:pPr>
        <w:pStyle w:val="Tekstfusnote"/>
      </w:pPr>
      <w:r>
        <w:rPr>
          <w:rStyle w:val="Referencafusnote"/>
        </w:rPr>
        <w:footnoteRef/>
      </w:r>
      <w:r>
        <w:t xml:space="preserve"> Plan razvoja Varaždinske županije za razdoblje od 2021.-2027. godine</w:t>
      </w:r>
    </w:p>
  </w:footnote>
  <w:footnote w:id="13">
    <w:p w14:paraId="282F1845" w14:textId="02224270" w:rsidR="00C106BE" w:rsidRDefault="00C106BE">
      <w:pPr>
        <w:pStyle w:val="Tekstfusnote"/>
      </w:pPr>
      <w:r>
        <w:rPr>
          <w:rStyle w:val="Referencafusnote"/>
        </w:rPr>
        <w:footnoteRef/>
      </w:r>
      <w:r>
        <w:t xml:space="preserve"> Nacrt Socijalnog plana Varaždinske županije 2024.-2026.</w:t>
      </w:r>
    </w:p>
  </w:footnote>
  <w:footnote w:id="14">
    <w:p w14:paraId="08EA3087" w14:textId="021FBDCE" w:rsidR="00D671C7" w:rsidRDefault="00D671C7">
      <w:pPr>
        <w:pStyle w:val="Tekstfusnote"/>
      </w:pPr>
      <w:r>
        <w:rPr>
          <w:rStyle w:val="Referencafusnote"/>
        </w:rPr>
        <w:footnoteRef/>
      </w:r>
      <w:r>
        <w:t xml:space="preserve"> Nacrt Socijalnog plana Varaždinske županije 2024.-2026.</w:t>
      </w:r>
    </w:p>
  </w:footnote>
  <w:footnote w:id="15">
    <w:p w14:paraId="062E7934" w14:textId="77777777" w:rsidR="004A2F59" w:rsidRPr="0068285E" w:rsidRDefault="004A2F59" w:rsidP="004A2F59">
      <w:pPr>
        <w:pStyle w:val="Tekstfusnote"/>
        <w:jc w:val="both"/>
        <w:rPr>
          <w:rFonts w:cstheme="minorHAnsi"/>
          <w:color w:val="000000" w:themeColor="text1"/>
          <w:sz w:val="18"/>
          <w:szCs w:val="18"/>
        </w:rPr>
      </w:pPr>
      <w:r w:rsidRPr="0068285E">
        <w:rPr>
          <w:rStyle w:val="Referencafusnote"/>
          <w:rFonts w:cstheme="minorHAnsi"/>
          <w:color w:val="000000" w:themeColor="text1"/>
          <w:sz w:val="18"/>
          <w:szCs w:val="18"/>
        </w:rPr>
        <w:footnoteRef/>
      </w:r>
      <w:r w:rsidRPr="0068285E">
        <w:rPr>
          <w:rFonts w:cstheme="minorHAnsi"/>
          <w:color w:val="000000" w:themeColor="text1"/>
          <w:sz w:val="18"/>
          <w:szCs w:val="18"/>
        </w:rPr>
        <w:t xml:space="preserve"> </w:t>
      </w:r>
      <w:hyperlink r:id="rId5" w:history="1">
        <w:r w:rsidRPr="00E26134">
          <w:rPr>
            <w:rStyle w:val="Hiperveza"/>
            <w:rFonts w:cstheme="minorHAnsi"/>
            <w:sz w:val="18"/>
            <w:szCs w:val="18"/>
          </w:rPr>
          <w:t>www.dzs.hr</w:t>
        </w:r>
      </w:hyperlink>
      <w:r w:rsidRPr="0068285E">
        <w:rPr>
          <w:rFonts w:cstheme="minorHAnsi"/>
          <w:color w:val="000000" w:themeColor="text1"/>
          <w:sz w:val="18"/>
          <w:szCs w:val="18"/>
        </w:rPr>
        <w:t>; Pr 14.1.1.; Pokazatelji siromaštva i socijalne isključenosti u 2019.</w:t>
      </w:r>
    </w:p>
  </w:footnote>
  <w:footnote w:id="16">
    <w:p w14:paraId="40A7BDD2" w14:textId="77777777" w:rsidR="007F64AC" w:rsidRPr="0068285E" w:rsidRDefault="007F64AC" w:rsidP="007F64AC">
      <w:pPr>
        <w:pStyle w:val="Tekstfusnote"/>
        <w:jc w:val="both"/>
        <w:rPr>
          <w:rFonts w:cstheme="minorHAnsi"/>
          <w:color w:val="000000" w:themeColor="text1"/>
          <w:sz w:val="18"/>
          <w:szCs w:val="18"/>
        </w:rPr>
      </w:pPr>
      <w:r w:rsidRPr="0068285E">
        <w:rPr>
          <w:rStyle w:val="Referencafusnote"/>
          <w:rFonts w:cstheme="minorHAnsi"/>
          <w:sz w:val="18"/>
          <w:szCs w:val="18"/>
        </w:rPr>
        <w:footnoteRef/>
      </w:r>
      <w:r w:rsidRPr="0068285E">
        <w:rPr>
          <w:rFonts w:cstheme="minorHAnsi"/>
          <w:sz w:val="18"/>
          <w:szCs w:val="18"/>
        </w:rPr>
        <w:t xml:space="preserve"> </w:t>
      </w:r>
      <w:r w:rsidRPr="0068285E">
        <w:rPr>
          <w:rFonts w:cstheme="minorHAnsi"/>
          <w:color w:val="000000" w:themeColor="text1"/>
          <w:sz w:val="18"/>
          <w:szCs w:val="18"/>
        </w:rPr>
        <w:t>Socijalni plan Varaždinske županije za razdoblje 2014.-2020.</w:t>
      </w:r>
    </w:p>
  </w:footnote>
  <w:footnote w:id="17">
    <w:p w14:paraId="51C878B1" w14:textId="0BFC3783" w:rsidR="00550A3E" w:rsidRDefault="00550A3E">
      <w:pPr>
        <w:pStyle w:val="Tekstfusnote"/>
      </w:pPr>
      <w:r>
        <w:rPr>
          <w:rStyle w:val="Referencafusnote"/>
        </w:rPr>
        <w:footnoteRef/>
      </w:r>
      <w:r>
        <w:t xml:space="preserve"> </w:t>
      </w:r>
      <w:r w:rsidR="00E65F70">
        <w:t>Osobe starije životne dobi</w:t>
      </w:r>
      <w:r w:rsidR="00AB5FD8" w:rsidRPr="00AB5FD8">
        <w:t xml:space="preserve"> ovisn</w:t>
      </w:r>
      <w:r w:rsidR="00AB5FD8">
        <w:t>e</w:t>
      </w:r>
      <w:r w:rsidR="00AB5FD8" w:rsidRPr="00AB5FD8">
        <w:t xml:space="preserve"> o tuđoj pomoći i njezi</w:t>
      </w:r>
      <w:r w:rsidR="00AB5FD8">
        <w:t>, s</w:t>
      </w:r>
      <w:r w:rsidR="009F4356">
        <w:t xml:space="preserve">ukladno Pravilniku o </w:t>
      </w:r>
      <w:r w:rsidR="009F4356" w:rsidRPr="009F4356">
        <w:t>jedinstvenoj metodologiji za procjenu potreba</w:t>
      </w:r>
      <w:r w:rsidR="009F4356">
        <w:t xml:space="preserve"> (NN90/2023) </w:t>
      </w:r>
      <w:hyperlink r:id="rId6" w:history="1">
        <w:r w:rsidR="009F4356" w:rsidRPr="00B54124">
          <w:rPr>
            <w:rStyle w:val="Hiperveza"/>
          </w:rPr>
          <w:t>https://narodne-novine.nn.hr/clanci/sluzbeni/2023_08_90_1398.html</w:t>
        </w:r>
      </w:hyperlink>
      <w:r w:rsidR="009F4356">
        <w:t xml:space="preserve"> </w:t>
      </w:r>
    </w:p>
  </w:footnote>
  <w:footnote w:id="18">
    <w:p w14:paraId="29D147E4" w14:textId="4D153580" w:rsidR="00273141" w:rsidRDefault="00273141">
      <w:pPr>
        <w:pStyle w:val="Tekstfusnote"/>
      </w:pPr>
      <w:r>
        <w:rPr>
          <w:rStyle w:val="Referencafusnote"/>
        </w:rPr>
        <w:footnoteRef/>
      </w:r>
      <w:r>
        <w:t xml:space="preserve"> Sukladno Pravilniku o </w:t>
      </w:r>
      <w:r w:rsidRPr="009F4356">
        <w:t>jedinstvenoj metodologiji za procjenu potreba</w:t>
      </w:r>
      <w:r>
        <w:t xml:space="preserve"> (NN90/2023) </w:t>
      </w:r>
      <w:hyperlink r:id="rId7" w:history="1">
        <w:r w:rsidRPr="00B54124">
          <w:rPr>
            <w:rStyle w:val="Hiperveza"/>
          </w:rPr>
          <w:t>https://narodne-novine.nn.hr/clanci/sluzbeni/2023_08_90_1398.html</w:t>
        </w:r>
      </w:hyperlink>
    </w:p>
  </w:footnote>
  <w:footnote w:id="19">
    <w:p w14:paraId="2EA58B21" w14:textId="6B2235EC" w:rsidR="00273141" w:rsidRDefault="00273141">
      <w:pPr>
        <w:pStyle w:val="Tekstfusnote"/>
      </w:pPr>
      <w:r>
        <w:rPr>
          <w:rStyle w:val="Referencafusnote"/>
        </w:rPr>
        <w:footnoteRef/>
      </w:r>
      <w:r>
        <w:t xml:space="preserve"> </w:t>
      </w:r>
      <w:r w:rsidR="00E65F70">
        <w:t>Osobe starije životne dobi</w:t>
      </w:r>
      <w:r w:rsidRPr="00273141">
        <w:t xml:space="preserve"> s neurozama i drugim duševnim poremećajima</w:t>
      </w:r>
      <w:r>
        <w:t xml:space="preserve"> (</w:t>
      </w:r>
      <w:r w:rsidRPr="00273141">
        <w:t>N=204 049</w:t>
      </w:r>
      <w:r>
        <w:t>)</w:t>
      </w:r>
      <w:r w:rsidRPr="00273141">
        <w:t>,</w:t>
      </w:r>
      <w:r>
        <w:t xml:space="preserve"> sukladno Pravilniku o </w:t>
      </w:r>
      <w:r w:rsidRPr="009F4356">
        <w:t>jedinstvenoj metodologiji za procjenu potreba</w:t>
      </w:r>
      <w:r>
        <w:t xml:space="preserve"> (NN90/2023) </w:t>
      </w:r>
      <w:hyperlink r:id="rId8" w:history="1">
        <w:r w:rsidRPr="00B54124">
          <w:rPr>
            <w:rStyle w:val="Hiperveza"/>
          </w:rPr>
          <w:t>https://narodne-novine.nn.hr/clanci/sluzbeni/2023_08_90_1398.html</w:t>
        </w:r>
      </w:hyperlink>
      <w:r>
        <w:t xml:space="preserve"> </w:t>
      </w:r>
    </w:p>
  </w:footnote>
  <w:footnote w:id="20">
    <w:p w14:paraId="1856F7BB" w14:textId="70BE58E0" w:rsidR="007152E4" w:rsidRDefault="007152E4">
      <w:pPr>
        <w:pStyle w:val="Tekstfusnote"/>
      </w:pPr>
      <w:r>
        <w:rPr>
          <w:rStyle w:val="Referencafusnote"/>
        </w:rPr>
        <w:footnoteRef/>
      </w:r>
      <w:r>
        <w:t xml:space="preserve"> </w:t>
      </w:r>
      <w:r w:rsidR="004A7A74">
        <w:t>Terminalno bolesne osobe</w:t>
      </w:r>
      <w:r>
        <w:t xml:space="preserve">, sukladno Pravilniku o </w:t>
      </w:r>
      <w:r w:rsidRPr="009F4356">
        <w:t>jedinstvenoj metodologiji za procjenu potreba</w:t>
      </w:r>
      <w:r>
        <w:t xml:space="preserve"> (NN90/2023) </w:t>
      </w:r>
      <w:hyperlink r:id="rId9" w:history="1">
        <w:r w:rsidRPr="00B54124">
          <w:rPr>
            <w:rStyle w:val="Hiperveza"/>
          </w:rPr>
          <w:t>https://narodne-novine.nn.hr/clanci/sluzbeni/2023_08_90_1398.html</w:t>
        </w:r>
      </w:hyperlink>
    </w:p>
  </w:footnote>
  <w:footnote w:id="21">
    <w:p w14:paraId="09C17C1E" w14:textId="63F9F031" w:rsidR="00645F57" w:rsidRDefault="00645F57">
      <w:pPr>
        <w:pStyle w:val="Tekstfusnote"/>
      </w:pPr>
      <w:r>
        <w:rPr>
          <w:rStyle w:val="Referencafusnote"/>
        </w:rPr>
        <w:footnoteRef/>
      </w:r>
      <w:r>
        <w:t xml:space="preserve"> </w:t>
      </w:r>
      <w:r w:rsidRPr="0068285E">
        <w:rPr>
          <w:rFonts w:cstheme="minorHAnsi"/>
          <w:color w:val="000000" w:themeColor="text1"/>
          <w:sz w:val="18"/>
          <w:szCs w:val="18"/>
        </w:rPr>
        <w:t>Socijalni plan Varaždinske županije za razdoblje 2014.-2020.</w:t>
      </w:r>
    </w:p>
  </w:footnote>
  <w:footnote w:id="22">
    <w:p w14:paraId="536AA7F4" w14:textId="1934F774" w:rsidR="00561C7B" w:rsidRPr="00115AE9" w:rsidRDefault="00561C7B" w:rsidP="00561C7B">
      <w:pPr>
        <w:pStyle w:val="Tekstfusnote"/>
        <w:jc w:val="both"/>
        <w:rPr>
          <w:rFonts w:cstheme="minorHAnsi"/>
          <w:sz w:val="18"/>
          <w:szCs w:val="18"/>
        </w:rPr>
      </w:pPr>
      <w:r w:rsidRPr="00115AE9">
        <w:rPr>
          <w:rStyle w:val="Referencafusnote"/>
          <w:rFonts w:eastAsia="Calibri" w:cstheme="minorHAnsi"/>
          <w:sz w:val="18"/>
          <w:szCs w:val="18"/>
        </w:rPr>
        <w:footnoteRef/>
      </w:r>
      <w:r w:rsidRPr="00115AE9">
        <w:rPr>
          <w:rFonts w:cstheme="minorHAnsi"/>
          <w:sz w:val="18"/>
          <w:szCs w:val="18"/>
        </w:rPr>
        <w:t xml:space="preserve"> </w:t>
      </w:r>
      <w:r>
        <w:t>Plan razvoja Varaždinske županije za razdoblje od 2021.-2027. godine</w:t>
      </w:r>
    </w:p>
  </w:footnote>
  <w:footnote w:id="23">
    <w:p w14:paraId="3A690C07" w14:textId="2084CD2F" w:rsidR="0016237B" w:rsidRDefault="0016237B" w:rsidP="0016237B">
      <w:r>
        <w:rPr>
          <w:rStyle w:val="Referencafusnote"/>
        </w:rPr>
        <w:footnoteRef/>
      </w:r>
      <w:r>
        <w:t xml:space="preserve"> </w:t>
      </w:r>
      <w:r w:rsidRPr="005A2512">
        <w:rPr>
          <w:sz w:val="20"/>
          <w:szCs w:val="20"/>
        </w:rPr>
        <w:t>Presječno istraživanje socijalne i emocionalne usamljenosti osoba starije životne dobi u sjevernoj Hrvatskoj, M. Neuberg, I. Kosir, T. Meštrović, R. Ribić, T. Cikač</w:t>
      </w:r>
    </w:p>
    <w:p w14:paraId="361B960A" w14:textId="6AFF36D7" w:rsidR="0016237B" w:rsidRDefault="0016237B" w:rsidP="0016237B">
      <w:pPr>
        <w:jc w:val="both"/>
        <w:rPr>
          <w:color w:val="FF0000"/>
        </w:rPr>
      </w:pPr>
    </w:p>
    <w:p w14:paraId="333EB25C" w14:textId="5B57BEF8" w:rsidR="0016237B" w:rsidRDefault="0016237B">
      <w:pPr>
        <w:pStyle w:val="Tekstfusnote"/>
      </w:pPr>
    </w:p>
  </w:footnote>
  <w:footnote w:id="24">
    <w:p w14:paraId="7E5597D7" w14:textId="500ABFBB" w:rsidR="007F2368" w:rsidRDefault="007F2368">
      <w:pPr>
        <w:pStyle w:val="Tekstfusnote"/>
      </w:pPr>
      <w:r>
        <w:rPr>
          <w:rStyle w:val="Referencafusnote"/>
        </w:rPr>
        <w:footnoteRef/>
      </w:r>
      <w:r>
        <w:t xml:space="preserve"> </w:t>
      </w:r>
      <w:r w:rsidRPr="007F2368">
        <w:t>Does an impaired capacity for self-care impact the prevalence of social and emotional loneliness among elderly people?</w:t>
      </w:r>
      <w:r>
        <w:t xml:space="preserve">, </w:t>
      </w:r>
      <w:r w:rsidRPr="007F2368">
        <w:t>I</w:t>
      </w:r>
      <w:r>
        <w:t>rena</w:t>
      </w:r>
      <w:r w:rsidRPr="007F2368">
        <w:t xml:space="preserve"> Canjuga Danica Železnik Marijana Neuber</w:t>
      </w:r>
      <w:r>
        <w:t xml:space="preserve">g, </w:t>
      </w:r>
      <w:r w:rsidRPr="007F2368">
        <w:t>Marija Božicevic Tina Cikac</w:t>
      </w:r>
      <w:r>
        <w:t>, 2018.</w:t>
      </w:r>
    </w:p>
  </w:footnote>
  <w:footnote w:id="25">
    <w:p w14:paraId="1B89BA00" w14:textId="18603AD2" w:rsidR="00351A8F" w:rsidRDefault="00351A8F">
      <w:pPr>
        <w:pStyle w:val="Tekstfusnote"/>
      </w:pPr>
      <w:r>
        <w:rPr>
          <w:rStyle w:val="Referencafusnote"/>
        </w:rPr>
        <w:footnoteRef/>
      </w:r>
      <w:r>
        <w:t xml:space="preserve"> </w:t>
      </w:r>
      <w:r w:rsidRPr="00351A8F">
        <w:t>Analiza istraživanja kvalitete života slabije pokretnih stanovnika starije dobi Varaždinske županije</w:t>
      </w:r>
      <w:r>
        <w:t xml:space="preserve">, </w:t>
      </w:r>
      <w:r w:rsidRPr="00351A8F">
        <w:t>Izv. prof. dr. sc. Marijana Neuberg, izv. prof. dr. sc. Tomislav Meštrović</w:t>
      </w:r>
      <w:r>
        <w:t>, 2025. godina</w:t>
      </w:r>
    </w:p>
  </w:footnote>
  <w:footnote w:id="26">
    <w:p w14:paraId="51A774FA" w14:textId="1E31A065" w:rsidR="00A95B70" w:rsidRDefault="00A95B70">
      <w:pPr>
        <w:pStyle w:val="Tekstfusnote"/>
      </w:pPr>
      <w:r>
        <w:rPr>
          <w:rStyle w:val="Referencafusnote"/>
        </w:rPr>
        <w:footnoteRef/>
      </w:r>
      <w:r>
        <w:t xml:space="preserve"> </w:t>
      </w:r>
      <w:r w:rsidRPr="00875E9A">
        <w:rPr>
          <w:lang w:val="en-US"/>
        </w:rPr>
        <w:t>Contrasting vantage points between caregivers and residents on the perception of elder abuse and neglect during long-term</w:t>
      </w:r>
      <w:r w:rsidRPr="00463A6B">
        <w:t xml:space="preserve"> care, Marijana Neuberg, Tomislav Meštrović, Rosana Ribić , Marin Šubarić, Irena Canjuga &amp; Goran Kozina, 2019.</w:t>
      </w:r>
    </w:p>
  </w:footnote>
  <w:footnote w:id="27">
    <w:p w14:paraId="05AE2F40" w14:textId="18F384E1" w:rsidR="00463A6B" w:rsidRDefault="00463A6B">
      <w:pPr>
        <w:pStyle w:val="Tekstfusnote"/>
      </w:pPr>
      <w:r>
        <w:rPr>
          <w:rStyle w:val="Referencafusnote"/>
        </w:rPr>
        <w:footnoteRef/>
      </w:r>
      <w:r>
        <w:t xml:space="preserve"> </w:t>
      </w:r>
      <w:r w:rsidR="00875E9A" w:rsidRPr="00875E9A">
        <w:rPr>
          <w:lang w:val="en-US"/>
        </w:rPr>
        <w:t>Abuse and neglect of older people in health facilities from the perspective of nursing professionals: A cross-sectional study from Croatia</w:t>
      </w:r>
      <w:r w:rsidR="00875E9A">
        <w:t>, Marijana Neuberg PhD, Veronika Pudmej Ešegović MSc, Mateja Križaj MSc, Tina Cikač MSc, Tomislav Meštrović MD, PhD, MPH, 2022.</w:t>
      </w:r>
    </w:p>
  </w:footnote>
  <w:footnote w:id="28">
    <w:p w14:paraId="4CC35E54" w14:textId="77777777" w:rsidR="00304A4F" w:rsidRDefault="00304A4F" w:rsidP="00304A4F">
      <w:pPr>
        <w:pStyle w:val="Tekstfusnote"/>
      </w:pPr>
      <w:r>
        <w:rPr>
          <w:rStyle w:val="Referencafusnote"/>
        </w:rPr>
        <w:footnoteRef/>
      </w:r>
      <w:r>
        <w:t xml:space="preserve"> A </w:t>
      </w:r>
      <w:r w:rsidRPr="008778DA">
        <w:rPr>
          <w:lang w:val="en-US"/>
        </w:rPr>
        <w:t>Nationwide Exploration of Knowledge and Attitudes toward the Abuse of Older Individuals: A Cross-Sectional Study among the General Population of the Republic of Croatia by Dino Skupnjak, Marijana Neuberg, Sonja Obranić and Tomislav Meštrović, 2024.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74945"/>
    <w:multiLevelType w:val="hybridMultilevel"/>
    <w:tmpl w:val="298C5416"/>
    <w:lvl w:ilvl="0" w:tplc="5C324D74">
      <w:numFmt w:val="bullet"/>
      <w:lvlText w:val="-"/>
      <w:lvlJc w:val="left"/>
      <w:pPr>
        <w:ind w:left="420" w:hanging="360"/>
      </w:pPr>
      <w:rPr>
        <w:rFonts w:ascii="Calibri" w:eastAsiaTheme="minorEastAsia" w:hAnsi="Calibri" w:cs="Calibri" w:hint="default"/>
        <w:sz w:val="22"/>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46F536A"/>
    <w:multiLevelType w:val="hybridMultilevel"/>
    <w:tmpl w:val="9C563BAE"/>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 w15:restartNumberingAfterBreak="0">
    <w:nsid w:val="060E6EAD"/>
    <w:multiLevelType w:val="hybridMultilevel"/>
    <w:tmpl w:val="7E6EE988"/>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7DE77D0"/>
    <w:multiLevelType w:val="hybridMultilevel"/>
    <w:tmpl w:val="618CA3A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6DC3DCC"/>
    <w:multiLevelType w:val="hybridMultilevel"/>
    <w:tmpl w:val="BD444F2C"/>
    <w:lvl w:ilvl="0" w:tplc="DFE4ACB2">
      <w:numFmt w:val="bullet"/>
      <w:lvlText w:val="•"/>
      <w:lvlJc w:val="left"/>
      <w:pPr>
        <w:ind w:left="1068" w:hanging="708"/>
      </w:pPr>
      <w:rPr>
        <w:rFonts w:ascii="Calibri" w:eastAsiaTheme="minorHAnsi" w:hAnsi="Calibri" w:cs="Calibri" w:hint="default"/>
      </w:rPr>
    </w:lvl>
    <w:lvl w:ilvl="1" w:tplc="A50AE0BA">
      <w:numFmt w:val="bullet"/>
      <w:lvlText w:val=""/>
      <w:lvlJc w:val="left"/>
      <w:pPr>
        <w:ind w:left="1788" w:hanging="708"/>
      </w:pPr>
      <w:rPr>
        <w:rFonts w:ascii="Symbol" w:eastAsiaTheme="minorHAnsi" w:hAnsi="Symbol" w:cstheme="minorHAnsi" w:hint="default"/>
      </w:rPr>
    </w:lvl>
    <w:lvl w:ilvl="2" w:tplc="041A0005">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A93379A"/>
    <w:multiLevelType w:val="hybridMultilevel"/>
    <w:tmpl w:val="4630142E"/>
    <w:lvl w:ilvl="0" w:tplc="7E3099A2">
      <w:numFmt w:val="bullet"/>
      <w:lvlText w:val="-"/>
      <w:lvlJc w:val="left"/>
      <w:pPr>
        <w:ind w:left="360" w:hanging="360"/>
      </w:pPr>
      <w:rPr>
        <w:rFonts w:ascii="Calibri" w:eastAsiaTheme="minorEastAsia" w:hAnsi="Calibri" w:cs="Calibri"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6" w15:restartNumberingAfterBreak="0">
    <w:nsid w:val="1BB76CC7"/>
    <w:multiLevelType w:val="hybridMultilevel"/>
    <w:tmpl w:val="C7C6AD82"/>
    <w:lvl w:ilvl="0" w:tplc="041A000F">
      <w:start w:val="5"/>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BBF23DE"/>
    <w:multiLevelType w:val="multilevel"/>
    <w:tmpl w:val="78C6B9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C9D6C56"/>
    <w:multiLevelType w:val="multilevel"/>
    <w:tmpl w:val="C76E7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E7E088F"/>
    <w:multiLevelType w:val="multilevel"/>
    <w:tmpl w:val="E8E40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14E622F"/>
    <w:multiLevelType w:val="hybridMultilevel"/>
    <w:tmpl w:val="0B08B6C8"/>
    <w:lvl w:ilvl="0" w:tplc="35A43EBC">
      <w:start w:val="1"/>
      <w:numFmt w:val="decimal"/>
      <w:lvlText w:val="%1."/>
      <w:lvlJc w:val="left"/>
      <w:pPr>
        <w:ind w:left="1068" w:hanging="708"/>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62A648E"/>
    <w:multiLevelType w:val="hybridMultilevel"/>
    <w:tmpl w:val="E4B0B69E"/>
    <w:lvl w:ilvl="0" w:tplc="DFE4ACB2">
      <w:numFmt w:val="bullet"/>
      <w:lvlText w:val="•"/>
      <w:lvlJc w:val="left"/>
      <w:pPr>
        <w:ind w:left="2148" w:hanging="708"/>
      </w:pPr>
      <w:rPr>
        <w:rFonts w:ascii="Calibri" w:eastAsiaTheme="minorHAnsi" w:hAnsi="Calibri" w:cs="Calibri" w:hint="default"/>
      </w:rPr>
    </w:lvl>
    <w:lvl w:ilvl="1" w:tplc="041A0003" w:tentative="1">
      <w:start w:val="1"/>
      <w:numFmt w:val="bullet"/>
      <w:lvlText w:val="o"/>
      <w:lvlJc w:val="left"/>
      <w:pPr>
        <w:ind w:left="2520" w:hanging="360"/>
      </w:pPr>
      <w:rPr>
        <w:rFonts w:ascii="Courier New" w:hAnsi="Courier New" w:cs="Courier New" w:hint="default"/>
      </w:rPr>
    </w:lvl>
    <w:lvl w:ilvl="2" w:tplc="041A0005" w:tentative="1">
      <w:start w:val="1"/>
      <w:numFmt w:val="bullet"/>
      <w:lvlText w:val=""/>
      <w:lvlJc w:val="left"/>
      <w:pPr>
        <w:ind w:left="3240" w:hanging="360"/>
      </w:pPr>
      <w:rPr>
        <w:rFonts w:ascii="Wingdings" w:hAnsi="Wingdings" w:hint="default"/>
      </w:rPr>
    </w:lvl>
    <w:lvl w:ilvl="3" w:tplc="041A0001" w:tentative="1">
      <w:start w:val="1"/>
      <w:numFmt w:val="bullet"/>
      <w:lvlText w:val=""/>
      <w:lvlJc w:val="left"/>
      <w:pPr>
        <w:ind w:left="3960" w:hanging="360"/>
      </w:pPr>
      <w:rPr>
        <w:rFonts w:ascii="Symbol" w:hAnsi="Symbol" w:hint="default"/>
      </w:rPr>
    </w:lvl>
    <w:lvl w:ilvl="4" w:tplc="041A0003" w:tentative="1">
      <w:start w:val="1"/>
      <w:numFmt w:val="bullet"/>
      <w:lvlText w:val="o"/>
      <w:lvlJc w:val="left"/>
      <w:pPr>
        <w:ind w:left="4680" w:hanging="360"/>
      </w:pPr>
      <w:rPr>
        <w:rFonts w:ascii="Courier New" w:hAnsi="Courier New" w:cs="Courier New" w:hint="default"/>
      </w:rPr>
    </w:lvl>
    <w:lvl w:ilvl="5" w:tplc="041A0005" w:tentative="1">
      <w:start w:val="1"/>
      <w:numFmt w:val="bullet"/>
      <w:lvlText w:val=""/>
      <w:lvlJc w:val="left"/>
      <w:pPr>
        <w:ind w:left="5400" w:hanging="360"/>
      </w:pPr>
      <w:rPr>
        <w:rFonts w:ascii="Wingdings" w:hAnsi="Wingdings" w:hint="default"/>
      </w:rPr>
    </w:lvl>
    <w:lvl w:ilvl="6" w:tplc="041A0001" w:tentative="1">
      <w:start w:val="1"/>
      <w:numFmt w:val="bullet"/>
      <w:lvlText w:val=""/>
      <w:lvlJc w:val="left"/>
      <w:pPr>
        <w:ind w:left="6120" w:hanging="360"/>
      </w:pPr>
      <w:rPr>
        <w:rFonts w:ascii="Symbol" w:hAnsi="Symbol" w:hint="default"/>
      </w:rPr>
    </w:lvl>
    <w:lvl w:ilvl="7" w:tplc="041A0003" w:tentative="1">
      <w:start w:val="1"/>
      <w:numFmt w:val="bullet"/>
      <w:lvlText w:val="o"/>
      <w:lvlJc w:val="left"/>
      <w:pPr>
        <w:ind w:left="6840" w:hanging="360"/>
      </w:pPr>
      <w:rPr>
        <w:rFonts w:ascii="Courier New" w:hAnsi="Courier New" w:cs="Courier New" w:hint="default"/>
      </w:rPr>
    </w:lvl>
    <w:lvl w:ilvl="8" w:tplc="041A0005" w:tentative="1">
      <w:start w:val="1"/>
      <w:numFmt w:val="bullet"/>
      <w:lvlText w:val=""/>
      <w:lvlJc w:val="left"/>
      <w:pPr>
        <w:ind w:left="7560" w:hanging="360"/>
      </w:pPr>
      <w:rPr>
        <w:rFonts w:ascii="Wingdings" w:hAnsi="Wingdings" w:hint="default"/>
      </w:rPr>
    </w:lvl>
  </w:abstractNum>
  <w:abstractNum w:abstractNumId="12" w15:restartNumberingAfterBreak="0">
    <w:nsid w:val="283774A8"/>
    <w:multiLevelType w:val="hybridMultilevel"/>
    <w:tmpl w:val="29B0BE6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30B55AAC"/>
    <w:multiLevelType w:val="multilevel"/>
    <w:tmpl w:val="942AA71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34B1240F"/>
    <w:multiLevelType w:val="hybridMultilevel"/>
    <w:tmpl w:val="B4E67D58"/>
    <w:lvl w:ilvl="0" w:tplc="5C324D74">
      <w:numFmt w:val="bullet"/>
      <w:lvlText w:val="-"/>
      <w:lvlJc w:val="left"/>
      <w:pPr>
        <w:ind w:left="420" w:hanging="360"/>
      </w:pPr>
      <w:rPr>
        <w:rFonts w:ascii="Calibri" w:eastAsiaTheme="minorEastAsia" w:hAnsi="Calibri" w:cs="Calibri" w:hint="default"/>
        <w:sz w:val="22"/>
      </w:rPr>
    </w:lvl>
    <w:lvl w:ilvl="1" w:tplc="041A0003">
      <w:start w:val="1"/>
      <w:numFmt w:val="bullet"/>
      <w:lvlText w:val="o"/>
      <w:lvlJc w:val="left"/>
      <w:pPr>
        <w:ind w:left="1140" w:hanging="360"/>
      </w:pPr>
      <w:rPr>
        <w:rFonts w:ascii="Courier New" w:hAnsi="Courier New" w:cs="Courier New" w:hint="default"/>
      </w:rPr>
    </w:lvl>
    <w:lvl w:ilvl="2" w:tplc="041A0005" w:tentative="1">
      <w:start w:val="1"/>
      <w:numFmt w:val="bullet"/>
      <w:lvlText w:val=""/>
      <w:lvlJc w:val="left"/>
      <w:pPr>
        <w:ind w:left="1860" w:hanging="360"/>
      </w:pPr>
      <w:rPr>
        <w:rFonts w:ascii="Wingdings" w:hAnsi="Wingdings" w:hint="default"/>
      </w:rPr>
    </w:lvl>
    <w:lvl w:ilvl="3" w:tplc="041A0001" w:tentative="1">
      <w:start w:val="1"/>
      <w:numFmt w:val="bullet"/>
      <w:lvlText w:val=""/>
      <w:lvlJc w:val="left"/>
      <w:pPr>
        <w:ind w:left="2580" w:hanging="360"/>
      </w:pPr>
      <w:rPr>
        <w:rFonts w:ascii="Symbol" w:hAnsi="Symbol" w:hint="default"/>
      </w:rPr>
    </w:lvl>
    <w:lvl w:ilvl="4" w:tplc="041A0003" w:tentative="1">
      <w:start w:val="1"/>
      <w:numFmt w:val="bullet"/>
      <w:lvlText w:val="o"/>
      <w:lvlJc w:val="left"/>
      <w:pPr>
        <w:ind w:left="3300" w:hanging="360"/>
      </w:pPr>
      <w:rPr>
        <w:rFonts w:ascii="Courier New" w:hAnsi="Courier New" w:cs="Courier New" w:hint="default"/>
      </w:rPr>
    </w:lvl>
    <w:lvl w:ilvl="5" w:tplc="041A0005" w:tentative="1">
      <w:start w:val="1"/>
      <w:numFmt w:val="bullet"/>
      <w:lvlText w:val=""/>
      <w:lvlJc w:val="left"/>
      <w:pPr>
        <w:ind w:left="4020" w:hanging="360"/>
      </w:pPr>
      <w:rPr>
        <w:rFonts w:ascii="Wingdings" w:hAnsi="Wingdings" w:hint="default"/>
      </w:rPr>
    </w:lvl>
    <w:lvl w:ilvl="6" w:tplc="041A0001" w:tentative="1">
      <w:start w:val="1"/>
      <w:numFmt w:val="bullet"/>
      <w:lvlText w:val=""/>
      <w:lvlJc w:val="left"/>
      <w:pPr>
        <w:ind w:left="4740" w:hanging="360"/>
      </w:pPr>
      <w:rPr>
        <w:rFonts w:ascii="Symbol" w:hAnsi="Symbol" w:hint="default"/>
      </w:rPr>
    </w:lvl>
    <w:lvl w:ilvl="7" w:tplc="041A0003" w:tentative="1">
      <w:start w:val="1"/>
      <w:numFmt w:val="bullet"/>
      <w:lvlText w:val="o"/>
      <w:lvlJc w:val="left"/>
      <w:pPr>
        <w:ind w:left="5460" w:hanging="360"/>
      </w:pPr>
      <w:rPr>
        <w:rFonts w:ascii="Courier New" w:hAnsi="Courier New" w:cs="Courier New" w:hint="default"/>
      </w:rPr>
    </w:lvl>
    <w:lvl w:ilvl="8" w:tplc="041A0005" w:tentative="1">
      <w:start w:val="1"/>
      <w:numFmt w:val="bullet"/>
      <w:lvlText w:val=""/>
      <w:lvlJc w:val="left"/>
      <w:pPr>
        <w:ind w:left="6180" w:hanging="360"/>
      </w:pPr>
      <w:rPr>
        <w:rFonts w:ascii="Wingdings" w:hAnsi="Wingdings" w:hint="default"/>
      </w:rPr>
    </w:lvl>
  </w:abstractNum>
  <w:abstractNum w:abstractNumId="15" w15:restartNumberingAfterBreak="0">
    <w:nsid w:val="372E142C"/>
    <w:multiLevelType w:val="multilevel"/>
    <w:tmpl w:val="5AF60E8E"/>
    <w:lvl w:ilvl="0">
      <w:numFmt w:val="bullet"/>
      <w:lvlText w:val="-"/>
      <w:lvlJc w:val="left"/>
      <w:pPr>
        <w:ind w:left="720" w:hanging="360"/>
      </w:pPr>
      <w:rPr>
        <w:rFonts w:ascii="Calibri" w:eastAsiaTheme="minorEastAsia" w:hAnsi="Calibri" w:cs="Calibri" w:hint="default"/>
        <w:sz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38974B30"/>
    <w:multiLevelType w:val="multilevel"/>
    <w:tmpl w:val="82DEE6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95E06A7"/>
    <w:multiLevelType w:val="multilevel"/>
    <w:tmpl w:val="D9E60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E7E22C3"/>
    <w:multiLevelType w:val="hybridMultilevel"/>
    <w:tmpl w:val="8F7AA8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EC8416E"/>
    <w:multiLevelType w:val="multilevel"/>
    <w:tmpl w:val="A8A41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2255140"/>
    <w:multiLevelType w:val="hybridMultilevel"/>
    <w:tmpl w:val="A432A6A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49365788"/>
    <w:multiLevelType w:val="hybridMultilevel"/>
    <w:tmpl w:val="A32EA2A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49B26615"/>
    <w:multiLevelType w:val="hybridMultilevel"/>
    <w:tmpl w:val="D472A77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4E793336"/>
    <w:multiLevelType w:val="hybridMultilevel"/>
    <w:tmpl w:val="AEFC7690"/>
    <w:lvl w:ilvl="0" w:tplc="DFE4ACB2">
      <w:numFmt w:val="bullet"/>
      <w:lvlText w:val="•"/>
      <w:lvlJc w:val="left"/>
      <w:pPr>
        <w:ind w:left="1068" w:hanging="708"/>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576505E7"/>
    <w:multiLevelType w:val="multilevel"/>
    <w:tmpl w:val="942AA71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61983E43"/>
    <w:multiLevelType w:val="hybridMultilevel"/>
    <w:tmpl w:val="A94A186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72C7042B"/>
    <w:multiLevelType w:val="multilevel"/>
    <w:tmpl w:val="EC3EAFE8"/>
    <w:lvl w:ilvl="0">
      <w:start w:val="1"/>
      <w:numFmt w:val="decimal"/>
      <w:lvlText w:val="%1."/>
      <w:lvlJc w:val="left"/>
      <w:pPr>
        <w:tabs>
          <w:tab w:val="num" w:pos="360"/>
        </w:tabs>
        <w:ind w:left="360" w:hanging="360"/>
      </w:pPr>
    </w:lvl>
    <w:lvl w:ilvl="1">
      <w:start w:val="1"/>
      <w:numFmt w:val="bullet"/>
      <w:lvlText w:val=""/>
      <w:lvlJc w:val="left"/>
      <w:pPr>
        <w:ind w:left="644" w:hanging="360"/>
      </w:pPr>
      <w:rPr>
        <w:rFonts w:ascii="Wingdings" w:hAnsi="Wingdings" w:hint="default"/>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7" w15:restartNumberingAfterBreak="0">
    <w:nsid w:val="745F3BB1"/>
    <w:multiLevelType w:val="hybridMultilevel"/>
    <w:tmpl w:val="8BF23ED8"/>
    <w:lvl w:ilvl="0" w:tplc="DFE4ACB2">
      <w:numFmt w:val="bullet"/>
      <w:lvlText w:val="•"/>
      <w:lvlJc w:val="left"/>
      <w:pPr>
        <w:ind w:left="1428" w:hanging="708"/>
      </w:pPr>
      <w:rPr>
        <w:rFonts w:ascii="Calibri" w:eastAsiaTheme="minorHAnsi" w:hAnsi="Calibri" w:cs="Calibri"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8" w15:restartNumberingAfterBreak="0">
    <w:nsid w:val="7D6B3979"/>
    <w:multiLevelType w:val="hybridMultilevel"/>
    <w:tmpl w:val="3568676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7F69257B"/>
    <w:multiLevelType w:val="multilevel"/>
    <w:tmpl w:val="5C4AE1A8"/>
    <w:lvl w:ilvl="0">
      <w:start w:val="1"/>
      <w:numFmt w:val="decimal"/>
      <w:lvlText w:val="%1."/>
      <w:lvlJc w:val="left"/>
      <w:pPr>
        <w:tabs>
          <w:tab w:val="num" w:pos="360"/>
        </w:tabs>
        <w:ind w:left="360" w:hanging="360"/>
      </w:pPr>
    </w:lvl>
    <w:lvl w:ilvl="1">
      <w:start w:val="1"/>
      <w:numFmt w:val="bullet"/>
      <w:lvlText w:val=""/>
      <w:lvlJc w:val="left"/>
      <w:pPr>
        <w:ind w:left="1080" w:hanging="360"/>
      </w:pPr>
      <w:rPr>
        <w:rFonts w:ascii="Wingdings" w:hAnsi="Wingdings" w:hint="default"/>
        <w:b/>
        <w:bCs/>
        <w:color w:val="CE5A67"/>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16cid:durableId="1618443354">
    <w:abstractNumId w:val="13"/>
  </w:num>
  <w:num w:numId="2" w16cid:durableId="1650406247">
    <w:abstractNumId w:val="5"/>
  </w:num>
  <w:num w:numId="3" w16cid:durableId="295988889">
    <w:abstractNumId w:val="14"/>
  </w:num>
  <w:num w:numId="4" w16cid:durableId="465662567">
    <w:abstractNumId w:val="15"/>
  </w:num>
  <w:num w:numId="5" w16cid:durableId="1047796292">
    <w:abstractNumId w:val="19"/>
  </w:num>
  <w:num w:numId="6" w16cid:durableId="2112583982">
    <w:abstractNumId w:val="9"/>
  </w:num>
  <w:num w:numId="7" w16cid:durableId="471872367">
    <w:abstractNumId w:val="17"/>
  </w:num>
  <w:num w:numId="8" w16cid:durableId="1840730785">
    <w:abstractNumId w:val="29"/>
  </w:num>
  <w:num w:numId="9" w16cid:durableId="952395540">
    <w:abstractNumId w:val="12"/>
  </w:num>
  <w:num w:numId="10" w16cid:durableId="504900649">
    <w:abstractNumId w:val="25"/>
  </w:num>
  <w:num w:numId="11" w16cid:durableId="47145513">
    <w:abstractNumId w:val="10"/>
  </w:num>
  <w:num w:numId="12" w16cid:durableId="979581083">
    <w:abstractNumId w:val="26"/>
  </w:num>
  <w:num w:numId="13" w16cid:durableId="1991212167">
    <w:abstractNumId w:val="20"/>
  </w:num>
  <w:num w:numId="14" w16cid:durableId="1220750110">
    <w:abstractNumId w:val="18"/>
  </w:num>
  <w:num w:numId="15" w16cid:durableId="577980403">
    <w:abstractNumId w:val="8"/>
  </w:num>
  <w:num w:numId="16" w16cid:durableId="2068602398">
    <w:abstractNumId w:val="7"/>
  </w:num>
  <w:num w:numId="17" w16cid:durableId="1625774230">
    <w:abstractNumId w:val="16"/>
  </w:num>
  <w:num w:numId="18" w16cid:durableId="1615136030">
    <w:abstractNumId w:val="3"/>
  </w:num>
  <w:num w:numId="19" w16cid:durableId="296763545">
    <w:abstractNumId w:val="4"/>
  </w:num>
  <w:num w:numId="20" w16cid:durableId="962658868">
    <w:abstractNumId w:val="11"/>
  </w:num>
  <w:num w:numId="21" w16cid:durableId="1415469560">
    <w:abstractNumId w:val="23"/>
  </w:num>
  <w:num w:numId="22" w16cid:durableId="1274439576">
    <w:abstractNumId w:val="0"/>
  </w:num>
  <w:num w:numId="23" w16cid:durableId="1525482426">
    <w:abstractNumId w:val="22"/>
  </w:num>
  <w:num w:numId="24" w16cid:durableId="1795325492">
    <w:abstractNumId w:val="6"/>
  </w:num>
  <w:num w:numId="25" w16cid:durableId="484861958">
    <w:abstractNumId w:val="28"/>
  </w:num>
  <w:num w:numId="26" w16cid:durableId="1678461359">
    <w:abstractNumId w:val="2"/>
  </w:num>
  <w:num w:numId="27" w16cid:durableId="514003456">
    <w:abstractNumId w:val="21"/>
  </w:num>
  <w:num w:numId="28" w16cid:durableId="1743216008">
    <w:abstractNumId w:val="1"/>
  </w:num>
  <w:num w:numId="29" w16cid:durableId="1155489223">
    <w:abstractNumId w:val="27"/>
  </w:num>
  <w:num w:numId="30" w16cid:durableId="77328025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65DD"/>
    <w:rsid w:val="00006595"/>
    <w:rsid w:val="0001170F"/>
    <w:rsid w:val="00014D53"/>
    <w:rsid w:val="00024E76"/>
    <w:rsid w:val="00025762"/>
    <w:rsid w:val="000259BE"/>
    <w:rsid w:val="00025A77"/>
    <w:rsid w:val="000266E5"/>
    <w:rsid w:val="00026D68"/>
    <w:rsid w:val="000311C5"/>
    <w:rsid w:val="00036652"/>
    <w:rsid w:val="0003757E"/>
    <w:rsid w:val="0005214C"/>
    <w:rsid w:val="000611EA"/>
    <w:rsid w:val="00066986"/>
    <w:rsid w:val="00067746"/>
    <w:rsid w:val="000705B4"/>
    <w:rsid w:val="00070F58"/>
    <w:rsid w:val="0007119E"/>
    <w:rsid w:val="00072E42"/>
    <w:rsid w:val="00076450"/>
    <w:rsid w:val="00076E48"/>
    <w:rsid w:val="00086654"/>
    <w:rsid w:val="00086814"/>
    <w:rsid w:val="000906BD"/>
    <w:rsid w:val="00095834"/>
    <w:rsid w:val="00095E48"/>
    <w:rsid w:val="000A0BE7"/>
    <w:rsid w:val="000A5214"/>
    <w:rsid w:val="000A5C68"/>
    <w:rsid w:val="000A7D77"/>
    <w:rsid w:val="000B2C6A"/>
    <w:rsid w:val="000B6898"/>
    <w:rsid w:val="000B7932"/>
    <w:rsid w:val="000B7B9F"/>
    <w:rsid w:val="000C0A3E"/>
    <w:rsid w:val="000C7B03"/>
    <w:rsid w:val="000E1977"/>
    <w:rsid w:val="000E4202"/>
    <w:rsid w:val="000F3CA0"/>
    <w:rsid w:val="000F4060"/>
    <w:rsid w:val="0010013C"/>
    <w:rsid w:val="00100594"/>
    <w:rsid w:val="001012C7"/>
    <w:rsid w:val="0010418A"/>
    <w:rsid w:val="00104375"/>
    <w:rsid w:val="00104479"/>
    <w:rsid w:val="00110B81"/>
    <w:rsid w:val="00111FB2"/>
    <w:rsid w:val="00112583"/>
    <w:rsid w:val="00115285"/>
    <w:rsid w:val="001207FC"/>
    <w:rsid w:val="001418F1"/>
    <w:rsid w:val="00143103"/>
    <w:rsid w:val="0014376D"/>
    <w:rsid w:val="00144773"/>
    <w:rsid w:val="00146454"/>
    <w:rsid w:val="00152104"/>
    <w:rsid w:val="00154291"/>
    <w:rsid w:val="001604F0"/>
    <w:rsid w:val="001622AE"/>
    <w:rsid w:val="0016237B"/>
    <w:rsid w:val="00163104"/>
    <w:rsid w:val="00170464"/>
    <w:rsid w:val="00170E11"/>
    <w:rsid w:val="00172D80"/>
    <w:rsid w:val="00180EF7"/>
    <w:rsid w:val="00190C30"/>
    <w:rsid w:val="001947F6"/>
    <w:rsid w:val="00197C78"/>
    <w:rsid w:val="001A1EFB"/>
    <w:rsid w:val="001A6142"/>
    <w:rsid w:val="001A7470"/>
    <w:rsid w:val="001A77A9"/>
    <w:rsid w:val="001B2560"/>
    <w:rsid w:val="001B4581"/>
    <w:rsid w:val="001B6D00"/>
    <w:rsid w:val="001B7EA2"/>
    <w:rsid w:val="001D4033"/>
    <w:rsid w:val="001D4786"/>
    <w:rsid w:val="001D5C25"/>
    <w:rsid w:val="001D6E2E"/>
    <w:rsid w:val="001E0A43"/>
    <w:rsid w:val="001E5E88"/>
    <w:rsid w:val="001F6A0D"/>
    <w:rsid w:val="001F6F3E"/>
    <w:rsid w:val="00201318"/>
    <w:rsid w:val="00204408"/>
    <w:rsid w:val="002141E5"/>
    <w:rsid w:val="0021721E"/>
    <w:rsid w:val="002177E4"/>
    <w:rsid w:val="00230772"/>
    <w:rsid w:val="002312EE"/>
    <w:rsid w:val="002340D1"/>
    <w:rsid w:val="0023523F"/>
    <w:rsid w:val="002410DF"/>
    <w:rsid w:val="002452D7"/>
    <w:rsid w:val="002469FF"/>
    <w:rsid w:val="002479BD"/>
    <w:rsid w:val="002525AA"/>
    <w:rsid w:val="00256F25"/>
    <w:rsid w:val="002574A6"/>
    <w:rsid w:val="00257534"/>
    <w:rsid w:val="00261830"/>
    <w:rsid w:val="002618BF"/>
    <w:rsid w:val="00262580"/>
    <w:rsid w:val="002672B5"/>
    <w:rsid w:val="00273141"/>
    <w:rsid w:val="00273449"/>
    <w:rsid w:val="00277ECF"/>
    <w:rsid w:val="00281AD8"/>
    <w:rsid w:val="00284404"/>
    <w:rsid w:val="00284D97"/>
    <w:rsid w:val="002853C9"/>
    <w:rsid w:val="002877B7"/>
    <w:rsid w:val="002907AD"/>
    <w:rsid w:val="00293419"/>
    <w:rsid w:val="00295D33"/>
    <w:rsid w:val="002A5D16"/>
    <w:rsid w:val="002B76F6"/>
    <w:rsid w:val="002C015D"/>
    <w:rsid w:val="002C0807"/>
    <w:rsid w:val="002C332C"/>
    <w:rsid w:val="002C3763"/>
    <w:rsid w:val="002C5145"/>
    <w:rsid w:val="002C76DD"/>
    <w:rsid w:val="002D15B1"/>
    <w:rsid w:val="002E2079"/>
    <w:rsid w:val="002E375A"/>
    <w:rsid w:val="002E5920"/>
    <w:rsid w:val="002E76B1"/>
    <w:rsid w:val="002E7B69"/>
    <w:rsid w:val="002F2AA5"/>
    <w:rsid w:val="00300FC0"/>
    <w:rsid w:val="00304276"/>
    <w:rsid w:val="00304A4F"/>
    <w:rsid w:val="0031157D"/>
    <w:rsid w:val="00313C00"/>
    <w:rsid w:val="0031640D"/>
    <w:rsid w:val="0032497D"/>
    <w:rsid w:val="00325118"/>
    <w:rsid w:val="00332CDD"/>
    <w:rsid w:val="00334307"/>
    <w:rsid w:val="0033609F"/>
    <w:rsid w:val="00343A97"/>
    <w:rsid w:val="00346DF2"/>
    <w:rsid w:val="00351A8F"/>
    <w:rsid w:val="00355A21"/>
    <w:rsid w:val="00356B2C"/>
    <w:rsid w:val="00362DDE"/>
    <w:rsid w:val="00366897"/>
    <w:rsid w:val="00371A35"/>
    <w:rsid w:val="00377B33"/>
    <w:rsid w:val="003803C4"/>
    <w:rsid w:val="0038140E"/>
    <w:rsid w:val="00381E58"/>
    <w:rsid w:val="00383DBA"/>
    <w:rsid w:val="00392763"/>
    <w:rsid w:val="00393247"/>
    <w:rsid w:val="00396944"/>
    <w:rsid w:val="003A160C"/>
    <w:rsid w:val="003A41C1"/>
    <w:rsid w:val="003A4890"/>
    <w:rsid w:val="003B0078"/>
    <w:rsid w:val="003B0728"/>
    <w:rsid w:val="003B1FAF"/>
    <w:rsid w:val="003B3D53"/>
    <w:rsid w:val="003C1329"/>
    <w:rsid w:val="003C2C17"/>
    <w:rsid w:val="003D23AB"/>
    <w:rsid w:val="003D2EB4"/>
    <w:rsid w:val="003E3558"/>
    <w:rsid w:val="003E4C30"/>
    <w:rsid w:val="003E5FC3"/>
    <w:rsid w:val="003F079C"/>
    <w:rsid w:val="003F08A4"/>
    <w:rsid w:val="003F35DF"/>
    <w:rsid w:val="003F4E30"/>
    <w:rsid w:val="003F66BD"/>
    <w:rsid w:val="004026C0"/>
    <w:rsid w:val="00403D49"/>
    <w:rsid w:val="0040552F"/>
    <w:rsid w:val="00406B86"/>
    <w:rsid w:val="00412B77"/>
    <w:rsid w:val="004140C0"/>
    <w:rsid w:val="004161DA"/>
    <w:rsid w:val="004173C7"/>
    <w:rsid w:val="0041768E"/>
    <w:rsid w:val="00421E05"/>
    <w:rsid w:val="004223C3"/>
    <w:rsid w:val="00427E22"/>
    <w:rsid w:val="0043050B"/>
    <w:rsid w:val="004306CA"/>
    <w:rsid w:val="00431EBC"/>
    <w:rsid w:val="00436F97"/>
    <w:rsid w:val="00446814"/>
    <w:rsid w:val="00455BD8"/>
    <w:rsid w:val="00460E5E"/>
    <w:rsid w:val="00461376"/>
    <w:rsid w:val="00463A3A"/>
    <w:rsid w:val="00463A6B"/>
    <w:rsid w:val="0046740F"/>
    <w:rsid w:val="004726AC"/>
    <w:rsid w:val="004726D6"/>
    <w:rsid w:val="00477236"/>
    <w:rsid w:val="00477A83"/>
    <w:rsid w:val="00482AD6"/>
    <w:rsid w:val="00491CB4"/>
    <w:rsid w:val="00492EF5"/>
    <w:rsid w:val="004939AE"/>
    <w:rsid w:val="004943F9"/>
    <w:rsid w:val="004A1FFE"/>
    <w:rsid w:val="004A2F59"/>
    <w:rsid w:val="004A51AD"/>
    <w:rsid w:val="004A7A74"/>
    <w:rsid w:val="004B0C05"/>
    <w:rsid w:val="004B1959"/>
    <w:rsid w:val="004C038A"/>
    <w:rsid w:val="004C06C7"/>
    <w:rsid w:val="004C1954"/>
    <w:rsid w:val="004C27B2"/>
    <w:rsid w:val="004C3FE5"/>
    <w:rsid w:val="004C5F30"/>
    <w:rsid w:val="004D04B1"/>
    <w:rsid w:val="004D63A5"/>
    <w:rsid w:val="004E0464"/>
    <w:rsid w:val="004E2350"/>
    <w:rsid w:val="004E7291"/>
    <w:rsid w:val="004F6304"/>
    <w:rsid w:val="00500271"/>
    <w:rsid w:val="00500946"/>
    <w:rsid w:val="00501253"/>
    <w:rsid w:val="00502F3A"/>
    <w:rsid w:val="00503EA5"/>
    <w:rsid w:val="00505152"/>
    <w:rsid w:val="00507BC5"/>
    <w:rsid w:val="00510912"/>
    <w:rsid w:val="00513828"/>
    <w:rsid w:val="00513B59"/>
    <w:rsid w:val="00514140"/>
    <w:rsid w:val="00524FE2"/>
    <w:rsid w:val="00525B3F"/>
    <w:rsid w:val="0052673E"/>
    <w:rsid w:val="005319E5"/>
    <w:rsid w:val="00533C83"/>
    <w:rsid w:val="005362FD"/>
    <w:rsid w:val="00537B00"/>
    <w:rsid w:val="00545363"/>
    <w:rsid w:val="0055039F"/>
    <w:rsid w:val="00550A3E"/>
    <w:rsid w:val="005548B7"/>
    <w:rsid w:val="0055744E"/>
    <w:rsid w:val="0056069D"/>
    <w:rsid w:val="00561C7B"/>
    <w:rsid w:val="005628AF"/>
    <w:rsid w:val="00567AA6"/>
    <w:rsid w:val="00577F5F"/>
    <w:rsid w:val="00587BCF"/>
    <w:rsid w:val="0059131F"/>
    <w:rsid w:val="0059156A"/>
    <w:rsid w:val="005967F7"/>
    <w:rsid w:val="00597A59"/>
    <w:rsid w:val="005A2512"/>
    <w:rsid w:val="005A6F8E"/>
    <w:rsid w:val="005A766E"/>
    <w:rsid w:val="005B226E"/>
    <w:rsid w:val="005B361C"/>
    <w:rsid w:val="005B3BC8"/>
    <w:rsid w:val="005B7867"/>
    <w:rsid w:val="005B7F41"/>
    <w:rsid w:val="005C0275"/>
    <w:rsid w:val="005D0F53"/>
    <w:rsid w:val="005D46D4"/>
    <w:rsid w:val="005D5535"/>
    <w:rsid w:val="005E25E5"/>
    <w:rsid w:val="005E2A27"/>
    <w:rsid w:val="005E5CCC"/>
    <w:rsid w:val="006013CF"/>
    <w:rsid w:val="006139EA"/>
    <w:rsid w:val="00613C39"/>
    <w:rsid w:val="00613E95"/>
    <w:rsid w:val="00617FE0"/>
    <w:rsid w:val="00624F92"/>
    <w:rsid w:val="00626E82"/>
    <w:rsid w:val="00627A3D"/>
    <w:rsid w:val="00631A42"/>
    <w:rsid w:val="00631E8B"/>
    <w:rsid w:val="006325FF"/>
    <w:rsid w:val="00634922"/>
    <w:rsid w:val="00636834"/>
    <w:rsid w:val="00636B1B"/>
    <w:rsid w:val="00645F57"/>
    <w:rsid w:val="00647FAB"/>
    <w:rsid w:val="0065089D"/>
    <w:rsid w:val="00653244"/>
    <w:rsid w:val="00653944"/>
    <w:rsid w:val="00653A72"/>
    <w:rsid w:val="00653EBD"/>
    <w:rsid w:val="00654CF0"/>
    <w:rsid w:val="00656617"/>
    <w:rsid w:val="00656C47"/>
    <w:rsid w:val="00657F09"/>
    <w:rsid w:val="006622CA"/>
    <w:rsid w:val="00662B8A"/>
    <w:rsid w:val="006654F3"/>
    <w:rsid w:val="006669FF"/>
    <w:rsid w:val="00683181"/>
    <w:rsid w:val="00683603"/>
    <w:rsid w:val="00687C80"/>
    <w:rsid w:val="00691DDA"/>
    <w:rsid w:val="00693C20"/>
    <w:rsid w:val="00694AE2"/>
    <w:rsid w:val="00695C84"/>
    <w:rsid w:val="00696E4D"/>
    <w:rsid w:val="006A7C84"/>
    <w:rsid w:val="006B064F"/>
    <w:rsid w:val="006B3824"/>
    <w:rsid w:val="006B592A"/>
    <w:rsid w:val="006B5D06"/>
    <w:rsid w:val="006B6845"/>
    <w:rsid w:val="006C00EB"/>
    <w:rsid w:val="006C1A12"/>
    <w:rsid w:val="006C5089"/>
    <w:rsid w:val="006C5831"/>
    <w:rsid w:val="006D2CC0"/>
    <w:rsid w:val="006D6780"/>
    <w:rsid w:val="006E2173"/>
    <w:rsid w:val="006E4FD4"/>
    <w:rsid w:val="006F1FE4"/>
    <w:rsid w:val="006F40C3"/>
    <w:rsid w:val="006F7AB2"/>
    <w:rsid w:val="007004AC"/>
    <w:rsid w:val="007016EF"/>
    <w:rsid w:val="00701C5A"/>
    <w:rsid w:val="00704D61"/>
    <w:rsid w:val="00707448"/>
    <w:rsid w:val="00713159"/>
    <w:rsid w:val="007134D0"/>
    <w:rsid w:val="007152E4"/>
    <w:rsid w:val="00717F01"/>
    <w:rsid w:val="00721162"/>
    <w:rsid w:val="0072377D"/>
    <w:rsid w:val="007239B9"/>
    <w:rsid w:val="00724276"/>
    <w:rsid w:val="00727D97"/>
    <w:rsid w:val="00731A15"/>
    <w:rsid w:val="0073575B"/>
    <w:rsid w:val="007418FC"/>
    <w:rsid w:val="007444B7"/>
    <w:rsid w:val="0074548A"/>
    <w:rsid w:val="00757F8F"/>
    <w:rsid w:val="00774491"/>
    <w:rsid w:val="00775BFE"/>
    <w:rsid w:val="00781ADF"/>
    <w:rsid w:val="00785381"/>
    <w:rsid w:val="007869FA"/>
    <w:rsid w:val="00787D50"/>
    <w:rsid w:val="007921FE"/>
    <w:rsid w:val="00792FCE"/>
    <w:rsid w:val="00795E5D"/>
    <w:rsid w:val="00795FA8"/>
    <w:rsid w:val="007A0CE2"/>
    <w:rsid w:val="007A1595"/>
    <w:rsid w:val="007A6A64"/>
    <w:rsid w:val="007A6F84"/>
    <w:rsid w:val="007A6FD8"/>
    <w:rsid w:val="007A712C"/>
    <w:rsid w:val="007B46E5"/>
    <w:rsid w:val="007C5E06"/>
    <w:rsid w:val="007D213E"/>
    <w:rsid w:val="007E1E7C"/>
    <w:rsid w:val="007E2A75"/>
    <w:rsid w:val="007E4733"/>
    <w:rsid w:val="007E6588"/>
    <w:rsid w:val="007F2368"/>
    <w:rsid w:val="007F3A05"/>
    <w:rsid w:val="007F64AC"/>
    <w:rsid w:val="007F768E"/>
    <w:rsid w:val="007F76E8"/>
    <w:rsid w:val="007F7778"/>
    <w:rsid w:val="008012A6"/>
    <w:rsid w:val="008013AF"/>
    <w:rsid w:val="00803A3D"/>
    <w:rsid w:val="0081106A"/>
    <w:rsid w:val="0082039A"/>
    <w:rsid w:val="008225B8"/>
    <w:rsid w:val="00822F94"/>
    <w:rsid w:val="008249D7"/>
    <w:rsid w:val="008309BB"/>
    <w:rsid w:val="00831732"/>
    <w:rsid w:val="00832B5A"/>
    <w:rsid w:val="00834337"/>
    <w:rsid w:val="00842CEF"/>
    <w:rsid w:val="00843E43"/>
    <w:rsid w:val="008524A8"/>
    <w:rsid w:val="00863913"/>
    <w:rsid w:val="008655BF"/>
    <w:rsid w:val="00871C2C"/>
    <w:rsid w:val="00873D41"/>
    <w:rsid w:val="00875E9A"/>
    <w:rsid w:val="008778DA"/>
    <w:rsid w:val="008819B1"/>
    <w:rsid w:val="00887369"/>
    <w:rsid w:val="008918DF"/>
    <w:rsid w:val="00896A6C"/>
    <w:rsid w:val="008A0081"/>
    <w:rsid w:val="008A18E5"/>
    <w:rsid w:val="008A370A"/>
    <w:rsid w:val="008A46A9"/>
    <w:rsid w:val="008A4CFD"/>
    <w:rsid w:val="008B06AA"/>
    <w:rsid w:val="008B2767"/>
    <w:rsid w:val="008B6300"/>
    <w:rsid w:val="008B77E8"/>
    <w:rsid w:val="008C2DE6"/>
    <w:rsid w:val="008C30FE"/>
    <w:rsid w:val="008C3784"/>
    <w:rsid w:val="008E560C"/>
    <w:rsid w:val="008F2F63"/>
    <w:rsid w:val="008F5328"/>
    <w:rsid w:val="00903C7E"/>
    <w:rsid w:val="009043D2"/>
    <w:rsid w:val="00904E69"/>
    <w:rsid w:val="00905888"/>
    <w:rsid w:val="00907C11"/>
    <w:rsid w:val="00917FBC"/>
    <w:rsid w:val="00920216"/>
    <w:rsid w:val="009223C6"/>
    <w:rsid w:val="00922A52"/>
    <w:rsid w:val="00925BF5"/>
    <w:rsid w:val="0092740D"/>
    <w:rsid w:val="009276F3"/>
    <w:rsid w:val="009368AE"/>
    <w:rsid w:val="00940DB5"/>
    <w:rsid w:val="009414F0"/>
    <w:rsid w:val="009415C8"/>
    <w:rsid w:val="009432AF"/>
    <w:rsid w:val="00945CBB"/>
    <w:rsid w:val="009479D1"/>
    <w:rsid w:val="00950107"/>
    <w:rsid w:val="00950CDF"/>
    <w:rsid w:val="00950E09"/>
    <w:rsid w:val="00953951"/>
    <w:rsid w:val="0095626C"/>
    <w:rsid w:val="00963EC1"/>
    <w:rsid w:val="00965A3C"/>
    <w:rsid w:val="009705A9"/>
    <w:rsid w:val="009737BF"/>
    <w:rsid w:val="00976C01"/>
    <w:rsid w:val="00976D9E"/>
    <w:rsid w:val="0097727B"/>
    <w:rsid w:val="00982C4C"/>
    <w:rsid w:val="00983FF5"/>
    <w:rsid w:val="00984F72"/>
    <w:rsid w:val="009852CC"/>
    <w:rsid w:val="00985F6B"/>
    <w:rsid w:val="009B2FA4"/>
    <w:rsid w:val="009B4615"/>
    <w:rsid w:val="009B4A41"/>
    <w:rsid w:val="009B7052"/>
    <w:rsid w:val="009B7455"/>
    <w:rsid w:val="009C55DE"/>
    <w:rsid w:val="009D03E1"/>
    <w:rsid w:val="009D0EC6"/>
    <w:rsid w:val="009E5401"/>
    <w:rsid w:val="009E5F81"/>
    <w:rsid w:val="009E76FA"/>
    <w:rsid w:val="009E7B64"/>
    <w:rsid w:val="009F070F"/>
    <w:rsid w:val="009F0CB7"/>
    <w:rsid w:val="009F2DE8"/>
    <w:rsid w:val="009F4356"/>
    <w:rsid w:val="009F55F8"/>
    <w:rsid w:val="009F5D67"/>
    <w:rsid w:val="009F75E9"/>
    <w:rsid w:val="00A022F4"/>
    <w:rsid w:val="00A12D1E"/>
    <w:rsid w:val="00A13572"/>
    <w:rsid w:val="00A16225"/>
    <w:rsid w:val="00A162D4"/>
    <w:rsid w:val="00A22498"/>
    <w:rsid w:val="00A319F0"/>
    <w:rsid w:val="00A32108"/>
    <w:rsid w:val="00A3243A"/>
    <w:rsid w:val="00A3703D"/>
    <w:rsid w:val="00A37963"/>
    <w:rsid w:val="00A404F7"/>
    <w:rsid w:val="00A42D0B"/>
    <w:rsid w:val="00A514F8"/>
    <w:rsid w:val="00A53088"/>
    <w:rsid w:val="00A54078"/>
    <w:rsid w:val="00A541B5"/>
    <w:rsid w:val="00A55587"/>
    <w:rsid w:val="00A561C0"/>
    <w:rsid w:val="00A56DBE"/>
    <w:rsid w:val="00A6119E"/>
    <w:rsid w:val="00A61963"/>
    <w:rsid w:val="00A63F2B"/>
    <w:rsid w:val="00A7328F"/>
    <w:rsid w:val="00A73596"/>
    <w:rsid w:val="00A76DD3"/>
    <w:rsid w:val="00A76EE6"/>
    <w:rsid w:val="00A809AC"/>
    <w:rsid w:val="00A813F3"/>
    <w:rsid w:val="00A817C3"/>
    <w:rsid w:val="00A830D8"/>
    <w:rsid w:val="00A8341B"/>
    <w:rsid w:val="00A87A00"/>
    <w:rsid w:val="00A95B70"/>
    <w:rsid w:val="00A96C62"/>
    <w:rsid w:val="00AA1481"/>
    <w:rsid w:val="00AB1D3D"/>
    <w:rsid w:val="00AB4295"/>
    <w:rsid w:val="00AB4FB9"/>
    <w:rsid w:val="00AB5FD8"/>
    <w:rsid w:val="00AB65E4"/>
    <w:rsid w:val="00AB6ADF"/>
    <w:rsid w:val="00AB6D4E"/>
    <w:rsid w:val="00AC0DC9"/>
    <w:rsid w:val="00AC27E8"/>
    <w:rsid w:val="00AC2C12"/>
    <w:rsid w:val="00AC34AF"/>
    <w:rsid w:val="00AC7618"/>
    <w:rsid w:val="00AD03D4"/>
    <w:rsid w:val="00AD12B6"/>
    <w:rsid w:val="00AD4AB9"/>
    <w:rsid w:val="00AD56E6"/>
    <w:rsid w:val="00AD5C8A"/>
    <w:rsid w:val="00AD7131"/>
    <w:rsid w:val="00AE049E"/>
    <w:rsid w:val="00AE59C3"/>
    <w:rsid w:val="00AE5F55"/>
    <w:rsid w:val="00B0308D"/>
    <w:rsid w:val="00B03CBC"/>
    <w:rsid w:val="00B048F3"/>
    <w:rsid w:val="00B04971"/>
    <w:rsid w:val="00B1457B"/>
    <w:rsid w:val="00B1651C"/>
    <w:rsid w:val="00B17830"/>
    <w:rsid w:val="00B206B8"/>
    <w:rsid w:val="00B2308E"/>
    <w:rsid w:val="00B26D75"/>
    <w:rsid w:val="00B270A5"/>
    <w:rsid w:val="00B3451D"/>
    <w:rsid w:val="00B35799"/>
    <w:rsid w:val="00B35B91"/>
    <w:rsid w:val="00B47B49"/>
    <w:rsid w:val="00B50DB1"/>
    <w:rsid w:val="00B570A9"/>
    <w:rsid w:val="00B60002"/>
    <w:rsid w:val="00B6054E"/>
    <w:rsid w:val="00B6555B"/>
    <w:rsid w:val="00B72A61"/>
    <w:rsid w:val="00B737CC"/>
    <w:rsid w:val="00B756B6"/>
    <w:rsid w:val="00B8138B"/>
    <w:rsid w:val="00B81567"/>
    <w:rsid w:val="00B816FF"/>
    <w:rsid w:val="00B81DD7"/>
    <w:rsid w:val="00B820AE"/>
    <w:rsid w:val="00B87F89"/>
    <w:rsid w:val="00B90CB9"/>
    <w:rsid w:val="00B90FE1"/>
    <w:rsid w:val="00B92E09"/>
    <w:rsid w:val="00B94EF1"/>
    <w:rsid w:val="00BA1D22"/>
    <w:rsid w:val="00BA3415"/>
    <w:rsid w:val="00BA64D1"/>
    <w:rsid w:val="00BB7BBC"/>
    <w:rsid w:val="00BC2DF8"/>
    <w:rsid w:val="00BC30B8"/>
    <w:rsid w:val="00BC50E0"/>
    <w:rsid w:val="00BC642D"/>
    <w:rsid w:val="00BC6633"/>
    <w:rsid w:val="00BD0335"/>
    <w:rsid w:val="00BD33FA"/>
    <w:rsid w:val="00BE4A9F"/>
    <w:rsid w:val="00BE686B"/>
    <w:rsid w:val="00BF3C65"/>
    <w:rsid w:val="00BF4943"/>
    <w:rsid w:val="00BF589A"/>
    <w:rsid w:val="00C017A5"/>
    <w:rsid w:val="00C04974"/>
    <w:rsid w:val="00C106BE"/>
    <w:rsid w:val="00C13A5E"/>
    <w:rsid w:val="00C203CE"/>
    <w:rsid w:val="00C27B44"/>
    <w:rsid w:val="00C3139A"/>
    <w:rsid w:val="00C339C1"/>
    <w:rsid w:val="00C3794E"/>
    <w:rsid w:val="00C379FB"/>
    <w:rsid w:val="00C40832"/>
    <w:rsid w:val="00C4496F"/>
    <w:rsid w:val="00C46F8B"/>
    <w:rsid w:val="00C471EC"/>
    <w:rsid w:val="00C523F8"/>
    <w:rsid w:val="00C53246"/>
    <w:rsid w:val="00C62878"/>
    <w:rsid w:val="00C64890"/>
    <w:rsid w:val="00C6646C"/>
    <w:rsid w:val="00C67063"/>
    <w:rsid w:val="00C67CB8"/>
    <w:rsid w:val="00C72F7C"/>
    <w:rsid w:val="00C76689"/>
    <w:rsid w:val="00C776A2"/>
    <w:rsid w:val="00C77FDD"/>
    <w:rsid w:val="00C81D92"/>
    <w:rsid w:val="00C86B2E"/>
    <w:rsid w:val="00C944B6"/>
    <w:rsid w:val="00C95F37"/>
    <w:rsid w:val="00CA3BC3"/>
    <w:rsid w:val="00CA49D6"/>
    <w:rsid w:val="00CB0162"/>
    <w:rsid w:val="00CB125F"/>
    <w:rsid w:val="00CB7701"/>
    <w:rsid w:val="00CD0F85"/>
    <w:rsid w:val="00CD2278"/>
    <w:rsid w:val="00CD260D"/>
    <w:rsid w:val="00CD32B7"/>
    <w:rsid w:val="00CD4CC5"/>
    <w:rsid w:val="00CD76DB"/>
    <w:rsid w:val="00CD7D12"/>
    <w:rsid w:val="00CE11A3"/>
    <w:rsid w:val="00CE1C18"/>
    <w:rsid w:val="00CE3718"/>
    <w:rsid w:val="00CE5680"/>
    <w:rsid w:val="00CE5B8D"/>
    <w:rsid w:val="00CE6662"/>
    <w:rsid w:val="00CE7CF0"/>
    <w:rsid w:val="00CF576A"/>
    <w:rsid w:val="00CF7FB5"/>
    <w:rsid w:val="00D00294"/>
    <w:rsid w:val="00D04D1C"/>
    <w:rsid w:val="00D07EBF"/>
    <w:rsid w:val="00D1477B"/>
    <w:rsid w:val="00D14E8C"/>
    <w:rsid w:val="00D14F13"/>
    <w:rsid w:val="00D24152"/>
    <w:rsid w:val="00D365DD"/>
    <w:rsid w:val="00D36971"/>
    <w:rsid w:val="00D40650"/>
    <w:rsid w:val="00D41FC3"/>
    <w:rsid w:val="00D45B31"/>
    <w:rsid w:val="00D5643C"/>
    <w:rsid w:val="00D566BF"/>
    <w:rsid w:val="00D573CF"/>
    <w:rsid w:val="00D614D7"/>
    <w:rsid w:val="00D6259D"/>
    <w:rsid w:val="00D62DC7"/>
    <w:rsid w:val="00D632D9"/>
    <w:rsid w:val="00D63B69"/>
    <w:rsid w:val="00D65C1B"/>
    <w:rsid w:val="00D671C7"/>
    <w:rsid w:val="00D701EC"/>
    <w:rsid w:val="00D75D32"/>
    <w:rsid w:val="00D7676B"/>
    <w:rsid w:val="00D7688E"/>
    <w:rsid w:val="00D832D3"/>
    <w:rsid w:val="00D847EB"/>
    <w:rsid w:val="00D868CA"/>
    <w:rsid w:val="00D87A9D"/>
    <w:rsid w:val="00D9049C"/>
    <w:rsid w:val="00D9137B"/>
    <w:rsid w:val="00DA00A0"/>
    <w:rsid w:val="00DA09E2"/>
    <w:rsid w:val="00DA40DC"/>
    <w:rsid w:val="00DA778F"/>
    <w:rsid w:val="00DB042A"/>
    <w:rsid w:val="00DC0113"/>
    <w:rsid w:val="00DC3C78"/>
    <w:rsid w:val="00DC42E4"/>
    <w:rsid w:val="00DD1A36"/>
    <w:rsid w:val="00DD21B1"/>
    <w:rsid w:val="00DD6060"/>
    <w:rsid w:val="00DE0E24"/>
    <w:rsid w:val="00DE602A"/>
    <w:rsid w:val="00DF1CDD"/>
    <w:rsid w:val="00DF6D17"/>
    <w:rsid w:val="00DF7DDA"/>
    <w:rsid w:val="00E00F31"/>
    <w:rsid w:val="00E02826"/>
    <w:rsid w:val="00E056AF"/>
    <w:rsid w:val="00E10E38"/>
    <w:rsid w:val="00E14D5B"/>
    <w:rsid w:val="00E171E7"/>
    <w:rsid w:val="00E21DE7"/>
    <w:rsid w:val="00E23B08"/>
    <w:rsid w:val="00E25887"/>
    <w:rsid w:val="00E2654C"/>
    <w:rsid w:val="00E366E0"/>
    <w:rsid w:val="00E36870"/>
    <w:rsid w:val="00E45833"/>
    <w:rsid w:val="00E515E5"/>
    <w:rsid w:val="00E51E20"/>
    <w:rsid w:val="00E51F65"/>
    <w:rsid w:val="00E62162"/>
    <w:rsid w:val="00E633B6"/>
    <w:rsid w:val="00E65F70"/>
    <w:rsid w:val="00E65FD0"/>
    <w:rsid w:val="00E660CD"/>
    <w:rsid w:val="00E80E80"/>
    <w:rsid w:val="00E818F2"/>
    <w:rsid w:val="00E82444"/>
    <w:rsid w:val="00E844BA"/>
    <w:rsid w:val="00E91908"/>
    <w:rsid w:val="00E94C35"/>
    <w:rsid w:val="00E95855"/>
    <w:rsid w:val="00E96FB2"/>
    <w:rsid w:val="00EA4DCE"/>
    <w:rsid w:val="00EB3A02"/>
    <w:rsid w:val="00EB65DD"/>
    <w:rsid w:val="00EC4D71"/>
    <w:rsid w:val="00ED0347"/>
    <w:rsid w:val="00ED22EF"/>
    <w:rsid w:val="00ED3461"/>
    <w:rsid w:val="00ED6D4E"/>
    <w:rsid w:val="00EE0030"/>
    <w:rsid w:val="00EE0637"/>
    <w:rsid w:val="00EE0F62"/>
    <w:rsid w:val="00EE1787"/>
    <w:rsid w:val="00EE3042"/>
    <w:rsid w:val="00EE53B7"/>
    <w:rsid w:val="00EE679D"/>
    <w:rsid w:val="00EE689F"/>
    <w:rsid w:val="00EE7859"/>
    <w:rsid w:val="00EF5858"/>
    <w:rsid w:val="00EF67CF"/>
    <w:rsid w:val="00EF7B3C"/>
    <w:rsid w:val="00F016A4"/>
    <w:rsid w:val="00F046A7"/>
    <w:rsid w:val="00F0486C"/>
    <w:rsid w:val="00F149EC"/>
    <w:rsid w:val="00F202A0"/>
    <w:rsid w:val="00F2030E"/>
    <w:rsid w:val="00F23160"/>
    <w:rsid w:val="00F23C92"/>
    <w:rsid w:val="00F247B5"/>
    <w:rsid w:val="00F24B6E"/>
    <w:rsid w:val="00F25ED0"/>
    <w:rsid w:val="00F26DB5"/>
    <w:rsid w:val="00F3040D"/>
    <w:rsid w:val="00F32B83"/>
    <w:rsid w:val="00F32D9A"/>
    <w:rsid w:val="00F332CB"/>
    <w:rsid w:val="00F35BAC"/>
    <w:rsid w:val="00F35CA5"/>
    <w:rsid w:val="00F36B0D"/>
    <w:rsid w:val="00F41086"/>
    <w:rsid w:val="00F46EA5"/>
    <w:rsid w:val="00F50945"/>
    <w:rsid w:val="00F52425"/>
    <w:rsid w:val="00F55B82"/>
    <w:rsid w:val="00F63724"/>
    <w:rsid w:val="00F63D3B"/>
    <w:rsid w:val="00F65930"/>
    <w:rsid w:val="00F7051C"/>
    <w:rsid w:val="00F711DC"/>
    <w:rsid w:val="00F76697"/>
    <w:rsid w:val="00F8002C"/>
    <w:rsid w:val="00F83C8D"/>
    <w:rsid w:val="00F83FB4"/>
    <w:rsid w:val="00F849E8"/>
    <w:rsid w:val="00F97A44"/>
    <w:rsid w:val="00FA186C"/>
    <w:rsid w:val="00FA2E39"/>
    <w:rsid w:val="00FA3582"/>
    <w:rsid w:val="00FA4465"/>
    <w:rsid w:val="00FA5A96"/>
    <w:rsid w:val="00FA5F96"/>
    <w:rsid w:val="00FA6A0C"/>
    <w:rsid w:val="00FB0E8E"/>
    <w:rsid w:val="00FB3652"/>
    <w:rsid w:val="00FB3FB4"/>
    <w:rsid w:val="00FB667D"/>
    <w:rsid w:val="00FC1ED8"/>
    <w:rsid w:val="00FC392A"/>
    <w:rsid w:val="00FC4BE9"/>
    <w:rsid w:val="00FD194F"/>
    <w:rsid w:val="00FD5030"/>
    <w:rsid w:val="00FD5371"/>
    <w:rsid w:val="00FE0170"/>
    <w:rsid w:val="00FE183B"/>
    <w:rsid w:val="00FF1104"/>
    <w:rsid w:val="00FF523D"/>
    <w:rsid w:val="00FF7E3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579029"/>
  <w15:chartTrackingRefBased/>
  <w15:docId w15:val="{A98742A4-7394-4AA1-8CD8-9A353D70D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E96FB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Jakoisticanje">
    <w:name w:val="Intense Emphasis"/>
    <w:basedOn w:val="Zadanifontodlomka"/>
    <w:uiPriority w:val="21"/>
    <w:qFormat/>
    <w:rsid w:val="00D41FC3"/>
    <w:rPr>
      <w:i/>
      <w:iCs/>
      <w:color w:val="4472C4" w:themeColor="accent1"/>
    </w:rPr>
  </w:style>
  <w:style w:type="paragraph" w:styleId="Naslov">
    <w:name w:val="Title"/>
    <w:basedOn w:val="Normal"/>
    <w:next w:val="Normal"/>
    <w:link w:val="NaslovChar"/>
    <w:uiPriority w:val="10"/>
    <w:qFormat/>
    <w:rsid w:val="00D41FC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D41FC3"/>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D41FC3"/>
    <w:pPr>
      <w:numPr>
        <w:ilvl w:val="1"/>
      </w:numPr>
    </w:pPr>
    <w:rPr>
      <w:rFonts w:eastAsiaTheme="minorEastAsia"/>
      <w:color w:val="5A5A5A" w:themeColor="text1" w:themeTint="A5"/>
      <w:spacing w:val="15"/>
    </w:rPr>
  </w:style>
  <w:style w:type="character" w:customStyle="1" w:styleId="PodnaslovChar">
    <w:name w:val="Podnaslov Char"/>
    <w:basedOn w:val="Zadanifontodlomka"/>
    <w:link w:val="Podnaslov"/>
    <w:uiPriority w:val="11"/>
    <w:rsid w:val="00D41FC3"/>
    <w:rPr>
      <w:rFonts w:eastAsiaTheme="minorEastAsia"/>
      <w:color w:val="5A5A5A" w:themeColor="text1" w:themeTint="A5"/>
      <w:spacing w:val="15"/>
    </w:rPr>
  </w:style>
  <w:style w:type="paragraph" w:styleId="Odlomakpopisa">
    <w:name w:val="List Paragraph"/>
    <w:basedOn w:val="Normal"/>
    <w:uiPriority w:val="34"/>
    <w:qFormat/>
    <w:rsid w:val="002C76DD"/>
    <w:pPr>
      <w:ind w:left="720"/>
      <w:contextualSpacing/>
    </w:pPr>
  </w:style>
  <w:style w:type="character" w:styleId="Referencakomentara">
    <w:name w:val="annotation reference"/>
    <w:basedOn w:val="Zadanifontodlomka"/>
    <w:uiPriority w:val="99"/>
    <w:semiHidden/>
    <w:unhideWhenUsed/>
    <w:rsid w:val="00717F01"/>
    <w:rPr>
      <w:sz w:val="16"/>
      <w:szCs w:val="16"/>
    </w:rPr>
  </w:style>
  <w:style w:type="paragraph" w:styleId="Tekstkomentara">
    <w:name w:val="annotation text"/>
    <w:basedOn w:val="Normal"/>
    <w:link w:val="TekstkomentaraChar"/>
    <w:uiPriority w:val="99"/>
    <w:unhideWhenUsed/>
    <w:rsid w:val="00717F01"/>
    <w:pPr>
      <w:spacing w:line="240" w:lineRule="auto"/>
    </w:pPr>
    <w:rPr>
      <w:sz w:val="20"/>
      <w:szCs w:val="20"/>
    </w:rPr>
  </w:style>
  <w:style w:type="character" w:customStyle="1" w:styleId="TekstkomentaraChar">
    <w:name w:val="Tekst komentara Char"/>
    <w:basedOn w:val="Zadanifontodlomka"/>
    <w:link w:val="Tekstkomentara"/>
    <w:uiPriority w:val="99"/>
    <w:rsid w:val="00717F01"/>
    <w:rPr>
      <w:sz w:val="20"/>
      <w:szCs w:val="20"/>
    </w:rPr>
  </w:style>
  <w:style w:type="paragraph" w:styleId="Predmetkomentara">
    <w:name w:val="annotation subject"/>
    <w:basedOn w:val="Tekstkomentara"/>
    <w:next w:val="Tekstkomentara"/>
    <w:link w:val="PredmetkomentaraChar"/>
    <w:uiPriority w:val="99"/>
    <w:semiHidden/>
    <w:unhideWhenUsed/>
    <w:rsid w:val="00717F01"/>
    <w:rPr>
      <w:b/>
      <w:bCs/>
    </w:rPr>
  </w:style>
  <w:style w:type="character" w:customStyle="1" w:styleId="PredmetkomentaraChar">
    <w:name w:val="Predmet komentara Char"/>
    <w:basedOn w:val="TekstkomentaraChar"/>
    <w:link w:val="Predmetkomentara"/>
    <w:uiPriority w:val="99"/>
    <w:semiHidden/>
    <w:rsid w:val="00717F01"/>
    <w:rPr>
      <w:b/>
      <w:bCs/>
      <w:sz w:val="20"/>
      <w:szCs w:val="20"/>
    </w:rPr>
  </w:style>
  <w:style w:type="paragraph" w:styleId="Tekstfusnote">
    <w:name w:val="footnote text"/>
    <w:basedOn w:val="Normal"/>
    <w:link w:val="TekstfusnoteChar"/>
    <w:uiPriority w:val="99"/>
    <w:unhideWhenUsed/>
    <w:rsid w:val="004173C7"/>
    <w:pPr>
      <w:spacing w:after="0" w:line="240" w:lineRule="auto"/>
    </w:pPr>
    <w:rPr>
      <w:sz w:val="20"/>
      <w:szCs w:val="20"/>
    </w:rPr>
  </w:style>
  <w:style w:type="character" w:customStyle="1" w:styleId="TekstfusnoteChar">
    <w:name w:val="Tekst fusnote Char"/>
    <w:basedOn w:val="Zadanifontodlomka"/>
    <w:link w:val="Tekstfusnote"/>
    <w:uiPriority w:val="99"/>
    <w:rsid w:val="004173C7"/>
    <w:rPr>
      <w:sz w:val="20"/>
      <w:szCs w:val="20"/>
    </w:rPr>
  </w:style>
  <w:style w:type="character" w:styleId="Referencafusnote">
    <w:name w:val="footnote reference"/>
    <w:basedOn w:val="Zadanifontodlomka"/>
    <w:uiPriority w:val="99"/>
    <w:semiHidden/>
    <w:unhideWhenUsed/>
    <w:rsid w:val="004173C7"/>
    <w:rPr>
      <w:vertAlign w:val="superscript"/>
    </w:rPr>
  </w:style>
  <w:style w:type="character" w:styleId="Hiperveza">
    <w:name w:val="Hyperlink"/>
    <w:basedOn w:val="Zadanifontodlomka"/>
    <w:uiPriority w:val="99"/>
    <w:unhideWhenUsed/>
    <w:rsid w:val="00654CF0"/>
    <w:rPr>
      <w:color w:val="0563C1" w:themeColor="hyperlink"/>
      <w:u w:val="single"/>
    </w:rPr>
  </w:style>
  <w:style w:type="character" w:styleId="Nerijeenospominjanje">
    <w:name w:val="Unresolved Mention"/>
    <w:basedOn w:val="Zadanifontodlomka"/>
    <w:uiPriority w:val="99"/>
    <w:semiHidden/>
    <w:unhideWhenUsed/>
    <w:rsid w:val="00654CF0"/>
    <w:rPr>
      <w:color w:val="605E5C"/>
      <w:shd w:val="clear" w:color="auto" w:fill="E1DFDD"/>
    </w:rPr>
  </w:style>
  <w:style w:type="paragraph" w:styleId="Bezproreda">
    <w:name w:val="No Spacing"/>
    <w:uiPriority w:val="1"/>
    <w:qFormat/>
    <w:rsid w:val="00C106BE"/>
    <w:pPr>
      <w:spacing w:after="0" w:line="240" w:lineRule="auto"/>
    </w:pPr>
    <w:rPr>
      <w:kern w:val="2"/>
      <w14:ligatures w14:val="standardContextual"/>
    </w:rPr>
  </w:style>
  <w:style w:type="paragraph" w:styleId="Opisslike">
    <w:name w:val="caption"/>
    <w:basedOn w:val="Normal"/>
    <w:next w:val="Normal"/>
    <w:uiPriority w:val="35"/>
    <w:unhideWhenUsed/>
    <w:qFormat/>
    <w:rsid w:val="000B7932"/>
    <w:pPr>
      <w:spacing w:after="200" w:line="240" w:lineRule="auto"/>
    </w:pPr>
    <w:rPr>
      <w:i/>
      <w:iCs/>
      <w:color w:val="44546A" w:themeColor="text2"/>
      <w:sz w:val="18"/>
      <w:szCs w:val="18"/>
    </w:rPr>
  </w:style>
  <w:style w:type="table" w:styleId="Reetkatablice">
    <w:name w:val="Table Grid"/>
    <w:basedOn w:val="Obinatablica"/>
    <w:uiPriority w:val="39"/>
    <w:rsid w:val="00346DF2"/>
    <w:pPr>
      <w:spacing w:after="0" w:line="240" w:lineRule="auto"/>
    </w:pPr>
    <w:rPr>
      <w:kern w:val="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1Char">
    <w:name w:val="Naslov 1 Char"/>
    <w:basedOn w:val="Zadanifontodlomka"/>
    <w:link w:val="Naslov1"/>
    <w:uiPriority w:val="9"/>
    <w:rsid w:val="00E96FB2"/>
    <w:rPr>
      <w:rFonts w:asciiTheme="majorHAnsi" w:eastAsiaTheme="majorEastAsia" w:hAnsiTheme="majorHAnsi" w:cstheme="majorBidi"/>
      <w:color w:val="2F5496" w:themeColor="accent1" w:themeShade="BF"/>
      <w:sz w:val="32"/>
      <w:szCs w:val="32"/>
    </w:rPr>
  </w:style>
  <w:style w:type="paragraph" w:styleId="TOCNaslov">
    <w:name w:val="TOC Heading"/>
    <w:basedOn w:val="Naslov1"/>
    <w:next w:val="Normal"/>
    <w:uiPriority w:val="39"/>
    <w:unhideWhenUsed/>
    <w:qFormat/>
    <w:rsid w:val="00E96FB2"/>
    <w:pPr>
      <w:outlineLvl w:val="9"/>
    </w:pPr>
    <w:rPr>
      <w:lang w:eastAsia="hr-HR"/>
    </w:rPr>
  </w:style>
  <w:style w:type="paragraph" w:styleId="Sadraj1">
    <w:name w:val="toc 1"/>
    <w:basedOn w:val="Normal"/>
    <w:next w:val="Normal"/>
    <w:autoRedefine/>
    <w:uiPriority w:val="39"/>
    <w:unhideWhenUsed/>
    <w:rsid w:val="00E96FB2"/>
    <w:pPr>
      <w:spacing w:after="100"/>
    </w:pPr>
  </w:style>
  <w:style w:type="paragraph" w:styleId="Sadraj2">
    <w:name w:val="toc 2"/>
    <w:basedOn w:val="Normal"/>
    <w:next w:val="Normal"/>
    <w:autoRedefine/>
    <w:uiPriority w:val="39"/>
    <w:unhideWhenUsed/>
    <w:rsid w:val="00E96FB2"/>
    <w:pPr>
      <w:spacing w:after="100"/>
      <w:ind w:left="220"/>
    </w:pPr>
  </w:style>
  <w:style w:type="table" w:customStyle="1" w:styleId="Stil1">
    <w:name w:val="Stil1"/>
    <w:basedOn w:val="Klasinatablica3"/>
    <w:uiPriority w:val="99"/>
    <w:rsid w:val="00A87A00"/>
    <w:pPr>
      <w:spacing w:after="0" w:line="240" w:lineRule="auto"/>
    </w:pP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inatablica3">
    <w:name w:val="Table Classic 3"/>
    <w:basedOn w:val="Obinatablica"/>
    <w:uiPriority w:val="99"/>
    <w:semiHidden/>
    <w:unhideWhenUsed/>
    <w:rsid w:val="00A87A0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character" w:styleId="Istaknuto">
    <w:name w:val="Emphasis"/>
    <w:basedOn w:val="Zadanifontodlomka"/>
    <w:uiPriority w:val="20"/>
    <w:qFormat/>
    <w:rsid w:val="00F149EC"/>
    <w:rPr>
      <w:i/>
      <w:iCs/>
    </w:rPr>
  </w:style>
  <w:style w:type="paragraph" w:styleId="StandardWeb">
    <w:name w:val="Normal (Web)"/>
    <w:basedOn w:val="Normal"/>
    <w:uiPriority w:val="99"/>
    <w:semiHidden/>
    <w:unhideWhenUsed/>
    <w:rsid w:val="002C015D"/>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Default">
    <w:name w:val="Default"/>
    <w:rsid w:val="008F5328"/>
    <w:pPr>
      <w:autoSpaceDE w:val="0"/>
      <w:autoSpaceDN w:val="0"/>
      <w:adjustRightInd w:val="0"/>
      <w:spacing w:after="0" w:line="240" w:lineRule="auto"/>
    </w:pPr>
    <w:rPr>
      <w:rFonts w:ascii="Corbel" w:hAnsi="Corbel" w:cs="Corbel"/>
      <w:color w:val="000000"/>
      <w:sz w:val="24"/>
      <w:szCs w:val="24"/>
    </w:rPr>
  </w:style>
  <w:style w:type="paragraph" w:customStyle="1" w:styleId="pf0">
    <w:name w:val="pf0"/>
    <w:basedOn w:val="Normal"/>
    <w:rsid w:val="008A4CFD"/>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cf01">
    <w:name w:val="cf01"/>
    <w:basedOn w:val="Zadanifontodlomka"/>
    <w:rsid w:val="008A4CFD"/>
    <w:rPr>
      <w:rFonts w:ascii="Segoe UI" w:hAnsi="Segoe UI" w:cs="Segoe UI" w:hint="default"/>
      <w:sz w:val="18"/>
      <w:szCs w:val="18"/>
    </w:rPr>
  </w:style>
  <w:style w:type="character" w:styleId="Naglaeno">
    <w:name w:val="Strong"/>
    <w:basedOn w:val="Zadanifontodlomka"/>
    <w:uiPriority w:val="22"/>
    <w:qFormat/>
    <w:rsid w:val="00D36971"/>
    <w:rPr>
      <w:b/>
      <w:bCs/>
    </w:rPr>
  </w:style>
  <w:style w:type="paragraph" w:styleId="Zaglavlje">
    <w:name w:val="header"/>
    <w:basedOn w:val="Normal"/>
    <w:link w:val="ZaglavljeChar"/>
    <w:uiPriority w:val="99"/>
    <w:unhideWhenUsed/>
    <w:rsid w:val="002618BF"/>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2618BF"/>
  </w:style>
  <w:style w:type="paragraph" w:styleId="Podnoje">
    <w:name w:val="footer"/>
    <w:basedOn w:val="Normal"/>
    <w:link w:val="PodnojeChar"/>
    <w:uiPriority w:val="99"/>
    <w:unhideWhenUsed/>
    <w:rsid w:val="002618BF"/>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2618BF"/>
  </w:style>
  <w:style w:type="table" w:styleId="Svijetlatablicareetke-isticanje1">
    <w:name w:val="Grid Table 1 Light Accent 1"/>
    <w:basedOn w:val="Obinatablica"/>
    <w:uiPriority w:val="46"/>
    <w:rsid w:val="00A16225"/>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Tamnatablicareetke5-isticanje3">
    <w:name w:val="Grid Table 5 Dark Accent 3"/>
    <w:basedOn w:val="Obinatablica"/>
    <w:uiPriority w:val="50"/>
    <w:rsid w:val="00A1622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Svijetlatablicareetke1">
    <w:name w:val="Grid Table 1 Light"/>
    <w:basedOn w:val="Obinatablica"/>
    <w:uiPriority w:val="46"/>
    <w:rsid w:val="00A1622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075683">
      <w:bodyDiv w:val="1"/>
      <w:marLeft w:val="0"/>
      <w:marRight w:val="0"/>
      <w:marTop w:val="0"/>
      <w:marBottom w:val="0"/>
      <w:divBdr>
        <w:top w:val="none" w:sz="0" w:space="0" w:color="auto"/>
        <w:left w:val="none" w:sz="0" w:space="0" w:color="auto"/>
        <w:bottom w:val="none" w:sz="0" w:space="0" w:color="auto"/>
        <w:right w:val="none" w:sz="0" w:space="0" w:color="auto"/>
      </w:divBdr>
    </w:div>
    <w:div w:id="145518463">
      <w:bodyDiv w:val="1"/>
      <w:marLeft w:val="0"/>
      <w:marRight w:val="0"/>
      <w:marTop w:val="0"/>
      <w:marBottom w:val="0"/>
      <w:divBdr>
        <w:top w:val="none" w:sz="0" w:space="0" w:color="auto"/>
        <w:left w:val="none" w:sz="0" w:space="0" w:color="auto"/>
        <w:bottom w:val="none" w:sz="0" w:space="0" w:color="auto"/>
        <w:right w:val="none" w:sz="0" w:space="0" w:color="auto"/>
      </w:divBdr>
      <w:divsChild>
        <w:div w:id="1540363409">
          <w:marLeft w:val="0"/>
          <w:marRight w:val="0"/>
          <w:marTop w:val="0"/>
          <w:marBottom w:val="0"/>
          <w:divBdr>
            <w:top w:val="none" w:sz="0" w:space="0" w:color="auto"/>
            <w:left w:val="none" w:sz="0" w:space="0" w:color="auto"/>
            <w:bottom w:val="none" w:sz="0" w:space="0" w:color="auto"/>
            <w:right w:val="none" w:sz="0" w:space="0" w:color="auto"/>
          </w:divBdr>
        </w:div>
      </w:divsChild>
    </w:div>
    <w:div w:id="170266095">
      <w:bodyDiv w:val="1"/>
      <w:marLeft w:val="0"/>
      <w:marRight w:val="0"/>
      <w:marTop w:val="0"/>
      <w:marBottom w:val="0"/>
      <w:divBdr>
        <w:top w:val="none" w:sz="0" w:space="0" w:color="auto"/>
        <w:left w:val="none" w:sz="0" w:space="0" w:color="auto"/>
        <w:bottom w:val="none" w:sz="0" w:space="0" w:color="auto"/>
        <w:right w:val="none" w:sz="0" w:space="0" w:color="auto"/>
      </w:divBdr>
    </w:div>
    <w:div w:id="257443487">
      <w:bodyDiv w:val="1"/>
      <w:marLeft w:val="0"/>
      <w:marRight w:val="0"/>
      <w:marTop w:val="0"/>
      <w:marBottom w:val="0"/>
      <w:divBdr>
        <w:top w:val="none" w:sz="0" w:space="0" w:color="auto"/>
        <w:left w:val="none" w:sz="0" w:space="0" w:color="auto"/>
        <w:bottom w:val="none" w:sz="0" w:space="0" w:color="auto"/>
        <w:right w:val="none" w:sz="0" w:space="0" w:color="auto"/>
      </w:divBdr>
    </w:div>
    <w:div w:id="268204152">
      <w:bodyDiv w:val="1"/>
      <w:marLeft w:val="0"/>
      <w:marRight w:val="0"/>
      <w:marTop w:val="0"/>
      <w:marBottom w:val="0"/>
      <w:divBdr>
        <w:top w:val="none" w:sz="0" w:space="0" w:color="auto"/>
        <w:left w:val="none" w:sz="0" w:space="0" w:color="auto"/>
        <w:bottom w:val="none" w:sz="0" w:space="0" w:color="auto"/>
        <w:right w:val="none" w:sz="0" w:space="0" w:color="auto"/>
      </w:divBdr>
    </w:div>
    <w:div w:id="297994415">
      <w:bodyDiv w:val="1"/>
      <w:marLeft w:val="0"/>
      <w:marRight w:val="0"/>
      <w:marTop w:val="0"/>
      <w:marBottom w:val="0"/>
      <w:divBdr>
        <w:top w:val="none" w:sz="0" w:space="0" w:color="auto"/>
        <w:left w:val="none" w:sz="0" w:space="0" w:color="auto"/>
        <w:bottom w:val="none" w:sz="0" w:space="0" w:color="auto"/>
        <w:right w:val="none" w:sz="0" w:space="0" w:color="auto"/>
      </w:divBdr>
    </w:div>
    <w:div w:id="505633884">
      <w:bodyDiv w:val="1"/>
      <w:marLeft w:val="0"/>
      <w:marRight w:val="0"/>
      <w:marTop w:val="0"/>
      <w:marBottom w:val="0"/>
      <w:divBdr>
        <w:top w:val="none" w:sz="0" w:space="0" w:color="auto"/>
        <w:left w:val="none" w:sz="0" w:space="0" w:color="auto"/>
        <w:bottom w:val="none" w:sz="0" w:space="0" w:color="auto"/>
        <w:right w:val="none" w:sz="0" w:space="0" w:color="auto"/>
      </w:divBdr>
    </w:div>
    <w:div w:id="593981969">
      <w:bodyDiv w:val="1"/>
      <w:marLeft w:val="0"/>
      <w:marRight w:val="0"/>
      <w:marTop w:val="0"/>
      <w:marBottom w:val="0"/>
      <w:divBdr>
        <w:top w:val="none" w:sz="0" w:space="0" w:color="auto"/>
        <w:left w:val="none" w:sz="0" w:space="0" w:color="auto"/>
        <w:bottom w:val="none" w:sz="0" w:space="0" w:color="auto"/>
        <w:right w:val="none" w:sz="0" w:space="0" w:color="auto"/>
      </w:divBdr>
    </w:div>
    <w:div w:id="703336107">
      <w:bodyDiv w:val="1"/>
      <w:marLeft w:val="0"/>
      <w:marRight w:val="0"/>
      <w:marTop w:val="0"/>
      <w:marBottom w:val="0"/>
      <w:divBdr>
        <w:top w:val="none" w:sz="0" w:space="0" w:color="auto"/>
        <w:left w:val="none" w:sz="0" w:space="0" w:color="auto"/>
        <w:bottom w:val="none" w:sz="0" w:space="0" w:color="auto"/>
        <w:right w:val="none" w:sz="0" w:space="0" w:color="auto"/>
      </w:divBdr>
    </w:div>
    <w:div w:id="708261127">
      <w:bodyDiv w:val="1"/>
      <w:marLeft w:val="0"/>
      <w:marRight w:val="0"/>
      <w:marTop w:val="0"/>
      <w:marBottom w:val="0"/>
      <w:divBdr>
        <w:top w:val="none" w:sz="0" w:space="0" w:color="auto"/>
        <w:left w:val="none" w:sz="0" w:space="0" w:color="auto"/>
        <w:bottom w:val="none" w:sz="0" w:space="0" w:color="auto"/>
        <w:right w:val="none" w:sz="0" w:space="0" w:color="auto"/>
      </w:divBdr>
    </w:div>
    <w:div w:id="758525780">
      <w:bodyDiv w:val="1"/>
      <w:marLeft w:val="0"/>
      <w:marRight w:val="0"/>
      <w:marTop w:val="0"/>
      <w:marBottom w:val="0"/>
      <w:divBdr>
        <w:top w:val="none" w:sz="0" w:space="0" w:color="auto"/>
        <w:left w:val="none" w:sz="0" w:space="0" w:color="auto"/>
        <w:bottom w:val="none" w:sz="0" w:space="0" w:color="auto"/>
        <w:right w:val="none" w:sz="0" w:space="0" w:color="auto"/>
      </w:divBdr>
    </w:div>
    <w:div w:id="788552628">
      <w:bodyDiv w:val="1"/>
      <w:marLeft w:val="0"/>
      <w:marRight w:val="0"/>
      <w:marTop w:val="0"/>
      <w:marBottom w:val="0"/>
      <w:divBdr>
        <w:top w:val="none" w:sz="0" w:space="0" w:color="auto"/>
        <w:left w:val="none" w:sz="0" w:space="0" w:color="auto"/>
        <w:bottom w:val="none" w:sz="0" w:space="0" w:color="auto"/>
        <w:right w:val="none" w:sz="0" w:space="0" w:color="auto"/>
      </w:divBdr>
      <w:divsChild>
        <w:div w:id="2126580141">
          <w:marLeft w:val="0"/>
          <w:marRight w:val="0"/>
          <w:marTop w:val="0"/>
          <w:marBottom w:val="0"/>
          <w:divBdr>
            <w:top w:val="none" w:sz="0" w:space="0" w:color="auto"/>
            <w:left w:val="none" w:sz="0" w:space="0" w:color="auto"/>
            <w:bottom w:val="none" w:sz="0" w:space="0" w:color="auto"/>
            <w:right w:val="none" w:sz="0" w:space="0" w:color="auto"/>
          </w:divBdr>
        </w:div>
      </w:divsChild>
    </w:div>
    <w:div w:id="803154798">
      <w:bodyDiv w:val="1"/>
      <w:marLeft w:val="0"/>
      <w:marRight w:val="0"/>
      <w:marTop w:val="0"/>
      <w:marBottom w:val="0"/>
      <w:divBdr>
        <w:top w:val="none" w:sz="0" w:space="0" w:color="auto"/>
        <w:left w:val="none" w:sz="0" w:space="0" w:color="auto"/>
        <w:bottom w:val="none" w:sz="0" w:space="0" w:color="auto"/>
        <w:right w:val="none" w:sz="0" w:space="0" w:color="auto"/>
      </w:divBdr>
    </w:div>
    <w:div w:id="858589076">
      <w:bodyDiv w:val="1"/>
      <w:marLeft w:val="0"/>
      <w:marRight w:val="0"/>
      <w:marTop w:val="0"/>
      <w:marBottom w:val="0"/>
      <w:divBdr>
        <w:top w:val="none" w:sz="0" w:space="0" w:color="auto"/>
        <w:left w:val="none" w:sz="0" w:space="0" w:color="auto"/>
        <w:bottom w:val="none" w:sz="0" w:space="0" w:color="auto"/>
        <w:right w:val="none" w:sz="0" w:space="0" w:color="auto"/>
      </w:divBdr>
      <w:divsChild>
        <w:div w:id="1195120717">
          <w:marLeft w:val="547"/>
          <w:marRight w:val="0"/>
          <w:marTop w:val="0"/>
          <w:marBottom w:val="0"/>
          <w:divBdr>
            <w:top w:val="none" w:sz="0" w:space="0" w:color="auto"/>
            <w:left w:val="none" w:sz="0" w:space="0" w:color="auto"/>
            <w:bottom w:val="none" w:sz="0" w:space="0" w:color="auto"/>
            <w:right w:val="none" w:sz="0" w:space="0" w:color="auto"/>
          </w:divBdr>
        </w:div>
        <w:div w:id="2121142053">
          <w:marLeft w:val="1166"/>
          <w:marRight w:val="0"/>
          <w:marTop w:val="52"/>
          <w:marBottom w:val="0"/>
          <w:divBdr>
            <w:top w:val="none" w:sz="0" w:space="0" w:color="auto"/>
            <w:left w:val="none" w:sz="0" w:space="0" w:color="auto"/>
            <w:bottom w:val="none" w:sz="0" w:space="0" w:color="auto"/>
            <w:right w:val="none" w:sz="0" w:space="0" w:color="auto"/>
          </w:divBdr>
        </w:div>
        <w:div w:id="1928072107">
          <w:marLeft w:val="1166"/>
          <w:marRight w:val="0"/>
          <w:marTop w:val="52"/>
          <w:marBottom w:val="0"/>
          <w:divBdr>
            <w:top w:val="none" w:sz="0" w:space="0" w:color="auto"/>
            <w:left w:val="none" w:sz="0" w:space="0" w:color="auto"/>
            <w:bottom w:val="none" w:sz="0" w:space="0" w:color="auto"/>
            <w:right w:val="none" w:sz="0" w:space="0" w:color="auto"/>
          </w:divBdr>
        </w:div>
        <w:div w:id="1668825981">
          <w:marLeft w:val="1166"/>
          <w:marRight w:val="0"/>
          <w:marTop w:val="52"/>
          <w:marBottom w:val="0"/>
          <w:divBdr>
            <w:top w:val="none" w:sz="0" w:space="0" w:color="auto"/>
            <w:left w:val="none" w:sz="0" w:space="0" w:color="auto"/>
            <w:bottom w:val="none" w:sz="0" w:space="0" w:color="auto"/>
            <w:right w:val="none" w:sz="0" w:space="0" w:color="auto"/>
          </w:divBdr>
        </w:div>
        <w:div w:id="1500539847">
          <w:marLeft w:val="547"/>
          <w:marRight w:val="0"/>
          <w:marTop w:val="52"/>
          <w:marBottom w:val="0"/>
          <w:divBdr>
            <w:top w:val="none" w:sz="0" w:space="0" w:color="auto"/>
            <w:left w:val="none" w:sz="0" w:space="0" w:color="auto"/>
            <w:bottom w:val="none" w:sz="0" w:space="0" w:color="auto"/>
            <w:right w:val="none" w:sz="0" w:space="0" w:color="auto"/>
          </w:divBdr>
        </w:div>
        <w:div w:id="319425576">
          <w:marLeft w:val="1166"/>
          <w:marRight w:val="0"/>
          <w:marTop w:val="52"/>
          <w:marBottom w:val="0"/>
          <w:divBdr>
            <w:top w:val="none" w:sz="0" w:space="0" w:color="auto"/>
            <w:left w:val="none" w:sz="0" w:space="0" w:color="auto"/>
            <w:bottom w:val="none" w:sz="0" w:space="0" w:color="auto"/>
            <w:right w:val="none" w:sz="0" w:space="0" w:color="auto"/>
          </w:divBdr>
        </w:div>
        <w:div w:id="880560144">
          <w:marLeft w:val="1166"/>
          <w:marRight w:val="0"/>
          <w:marTop w:val="52"/>
          <w:marBottom w:val="0"/>
          <w:divBdr>
            <w:top w:val="none" w:sz="0" w:space="0" w:color="auto"/>
            <w:left w:val="none" w:sz="0" w:space="0" w:color="auto"/>
            <w:bottom w:val="none" w:sz="0" w:space="0" w:color="auto"/>
            <w:right w:val="none" w:sz="0" w:space="0" w:color="auto"/>
          </w:divBdr>
        </w:div>
        <w:div w:id="354619806">
          <w:marLeft w:val="1166"/>
          <w:marRight w:val="0"/>
          <w:marTop w:val="52"/>
          <w:marBottom w:val="0"/>
          <w:divBdr>
            <w:top w:val="none" w:sz="0" w:space="0" w:color="auto"/>
            <w:left w:val="none" w:sz="0" w:space="0" w:color="auto"/>
            <w:bottom w:val="none" w:sz="0" w:space="0" w:color="auto"/>
            <w:right w:val="none" w:sz="0" w:space="0" w:color="auto"/>
          </w:divBdr>
        </w:div>
        <w:div w:id="390885976">
          <w:marLeft w:val="547"/>
          <w:marRight w:val="0"/>
          <w:marTop w:val="52"/>
          <w:marBottom w:val="0"/>
          <w:divBdr>
            <w:top w:val="none" w:sz="0" w:space="0" w:color="auto"/>
            <w:left w:val="none" w:sz="0" w:space="0" w:color="auto"/>
            <w:bottom w:val="none" w:sz="0" w:space="0" w:color="auto"/>
            <w:right w:val="none" w:sz="0" w:space="0" w:color="auto"/>
          </w:divBdr>
        </w:div>
        <w:div w:id="1895383883">
          <w:marLeft w:val="1166"/>
          <w:marRight w:val="0"/>
          <w:marTop w:val="52"/>
          <w:marBottom w:val="0"/>
          <w:divBdr>
            <w:top w:val="none" w:sz="0" w:space="0" w:color="auto"/>
            <w:left w:val="none" w:sz="0" w:space="0" w:color="auto"/>
            <w:bottom w:val="none" w:sz="0" w:space="0" w:color="auto"/>
            <w:right w:val="none" w:sz="0" w:space="0" w:color="auto"/>
          </w:divBdr>
        </w:div>
        <w:div w:id="293680200">
          <w:marLeft w:val="1166"/>
          <w:marRight w:val="0"/>
          <w:marTop w:val="52"/>
          <w:marBottom w:val="0"/>
          <w:divBdr>
            <w:top w:val="none" w:sz="0" w:space="0" w:color="auto"/>
            <w:left w:val="none" w:sz="0" w:space="0" w:color="auto"/>
            <w:bottom w:val="none" w:sz="0" w:space="0" w:color="auto"/>
            <w:right w:val="none" w:sz="0" w:space="0" w:color="auto"/>
          </w:divBdr>
        </w:div>
        <w:div w:id="1898321462">
          <w:marLeft w:val="1166"/>
          <w:marRight w:val="0"/>
          <w:marTop w:val="52"/>
          <w:marBottom w:val="0"/>
          <w:divBdr>
            <w:top w:val="none" w:sz="0" w:space="0" w:color="auto"/>
            <w:left w:val="none" w:sz="0" w:space="0" w:color="auto"/>
            <w:bottom w:val="none" w:sz="0" w:space="0" w:color="auto"/>
            <w:right w:val="none" w:sz="0" w:space="0" w:color="auto"/>
          </w:divBdr>
        </w:div>
      </w:divsChild>
    </w:div>
    <w:div w:id="878055589">
      <w:bodyDiv w:val="1"/>
      <w:marLeft w:val="0"/>
      <w:marRight w:val="0"/>
      <w:marTop w:val="0"/>
      <w:marBottom w:val="0"/>
      <w:divBdr>
        <w:top w:val="none" w:sz="0" w:space="0" w:color="auto"/>
        <w:left w:val="none" w:sz="0" w:space="0" w:color="auto"/>
        <w:bottom w:val="none" w:sz="0" w:space="0" w:color="auto"/>
        <w:right w:val="none" w:sz="0" w:space="0" w:color="auto"/>
      </w:divBdr>
    </w:div>
    <w:div w:id="904532990">
      <w:bodyDiv w:val="1"/>
      <w:marLeft w:val="0"/>
      <w:marRight w:val="0"/>
      <w:marTop w:val="0"/>
      <w:marBottom w:val="0"/>
      <w:divBdr>
        <w:top w:val="none" w:sz="0" w:space="0" w:color="auto"/>
        <w:left w:val="none" w:sz="0" w:space="0" w:color="auto"/>
        <w:bottom w:val="none" w:sz="0" w:space="0" w:color="auto"/>
        <w:right w:val="none" w:sz="0" w:space="0" w:color="auto"/>
      </w:divBdr>
    </w:div>
    <w:div w:id="981423478">
      <w:bodyDiv w:val="1"/>
      <w:marLeft w:val="0"/>
      <w:marRight w:val="0"/>
      <w:marTop w:val="0"/>
      <w:marBottom w:val="0"/>
      <w:divBdr>
        <w:top w:val="none" w:sz="0" w:space="0" w:color="auto"/>
        <w:left w:val="none" w:sz="0" w:space="0" w:color="auto"/>
        <w:bottom w:val="none" w:sz="0" w:space="0" w:color="auto"/>
        <w:right w:val="none" w:sz="0" w:space="0" w:color="auto"/>
      </w:divBdr>
    </w:div>
    <w:div w:id="1011689613">
      <w:bodyDiv w:val="1"/>
      <w:marLeft w:val="0"/>
      <w:marRight w:val="0"/>
      <w:marTop w:val="0"/>
      <w:marBottom w:val="0"/>
      <w:divBdr>
        <w:top w:val="none" w:sz="0" w:space="0" w:color="auto"/>
        <w:left w:val="none" w:sz="0" w:space="0" w:color="auto"/>
        <w:bottom w:val="none" w:sz="0" w:space="0" w:color="auto"/>
        <w:right w:val="none" w:sz="0" w:space="0" w:color="auto"/>
      </w:divBdr>
    </w:div>
    <w:div w:id="1198860098">
      <w:bodyDiv w:val="1"/>
      <w:marLeft w:val="0"/>
      <w:marRight w:val="0"/>
      <w:marTop w:val="0"/>
      <w:marBottom w:val="0"/>
      <w:divBdr>
        <w:top w:val="none" w:sz="0" w:space="0" w:color="auto"/>
        <w:left w:val="none" w:sz="0" w:space="0" w:color="auto"/>
        <w:bottom w:val="none" w:sz="0" w:space="0" w:color="auto"/>
        <w:right w:val="none" w:sz="0" w:space="0" w:color="auto"/>
      </w:divBdr>
    </w:div>
    <w:div w:id="1218783574">
      <w:bodyDiv w:val="1"/>
      <w:marLeft w:val="0"/>
      <w:marRight w:val="0"/>
      <w:marTop w:val="0"/>
      <w:marBottom w:val="0"/>
      <w:divBdr>
        <w:top w:val="none" w:sz="0" w:space="0" w:color="auto"/>
        <w:left w:val="none" w:sz="0" w:space="0" w:color="auto"/>
        <w:bottom w:val="none" w:sz="0" w:space="0" w:color="auto"/>
        <w:right w:val="none" w:sz="0" w:space="0" w:color="auto"/>
      </w:divBdr>
    </w:div>
    <w:div w:id="1329213740">
      <w:bodyDiv w:val="1"/>
      <w:marLeft w:val="0"/>
      <w:marRight w:val="0"/>
      <w:marTop w:val="0"/>
      <w:marBottom w:val="0"/>
      <w:divBdr>
        <w:top w:val="none" w:sz="0" w:space="0" w:color="auto"/>
        <w:left w:val="none" w:sz="0" w:space="0" w:color="auto"/>
        <w:bottom w:val="none" w:sz="0" w:space="0" w:color="auto"/>
        <w:right w:val="none" w:sz="0" w:space="0" w:color="auto"/>
      </w:divBdr>
    </w:div>
    <w:div w:id="1333410962">
      <w:bodyDiv w:val="1"/>
      <w:marLeft w:val="0"/>
      <w:marRight w:val="0"/>
      <w:marTop w:val="0"/>
      <w:marBottom w:val="0"/>
      <w:divBdr>
        <w:top w:val="none" w:sz="0" w:space="0" w:color="auto"/>
        <w:left w:val="none" w:sz="0" w:space="0" w:color="auto"/>
        <w:bottom w:val="none" w:sz="0" w:space="0" w:color="auto"/>
        <w:right w:val="none" w:sz="0" w:space="0" w:color="auto"/>
      </w:divBdr>
    </w:div>
    <w:div w:id="1344475582">
      <w:bodyDiv w:val="1"/>
      <w:marLeft w:val="0"/>
      <w:marRight w:val="0"/>
      <w:marTop w:val="0"/>
      <w:marBottom w:val="0"/>
      <w:divBdr>
        <w:top w:val="none" w:sz="0" w:space="0" w:color="auto"/>
        <w:left w:val="none" w:sz="0" w:space="0" w:color="auto"/>
        <w:bottom w:val="none" w:sz="0" w:space="0" w:color="auto"/>
        <w:right w:val="none" w:sz="0" w:space="0" w:color="auto"/>
      </w:divBdr>
    </w:div>
    <w:div w:id="1392532506">
      <w:bodyDiv w:val="1"/>
      <w:marLeft w:val="0"/>
      <w:marRight w:val="0"/>
      <w:marTop w:val="0"/>
      <w:marBottom w:val="0"/>
      <w:divBdr>
        <w:top w:val="none" w:sz="0" w:space="0" w:color="auto"/>
        <w:left w:val="none" w:sz="0" w:space="0" w:color="auto"/>
        <w:bottom w:val="none" w:sz="0" w:space="0" w:color="auto"/>
        <w:right w:val="none" w:sz="0" w:space="0" w:color="auto"/>
      </w:divBdr>
      <w:divsChild>
        <w:div w:id="166294098">
          <w:marLeft w:val="0"/>
          <w:marRight w:val="0"/>
          <w:marTop w:val="0"/>
          <w:marBottom w:val="0"/>
          <w:divBdr>
            <w:top w:val="none" w:sz="0" w:space="0" w:color="auto"/>
            <w:left w:val="none" w:sz="0" w:space="0" w:color="auto"/>
            <w:bottom w:val="none" w:sz="0" w:space="0" w:color="auto"/>
            <w:right w:val="none" w:sz="0" w:space="0" w:color="auto"/>
          </w:divBdr>
          <w:divsChild>
            <w:div w:id="1171221485">
              <w:marLeft w:val="0"/>
              <w:marRight w:val="0"/>
              <w:marTop w:val="0"/>
              <w:marBottom w:val="0"/>
              <w:divBdr>
                <w:top w:val="none" w:sz="0" w:space="0" w:color="auto"/>
                <w:left w:val="none" w:sz="0" w:space="0" w:color="auto"/>
                <w:bottom w:val="none" w:sz="0" w:space="0" w:color="auto"/>
                <w:right w:val="none" w:sz="0" w:space="0" w:color="auto"/>
              </w:divBdr>
              <w:divsChild>
                <w:div w:id="1793742202">
                  <w:marLeft w:val="0"/>
                  <w:marRight w:val="0"/>
                  <w:marTop w:val="0"/>
                  <w:marBottom w:val="0"/>
                  <w:divBdr>
                    <w:top w:val="none" w:sz="0" w:space="0" w:color="auto"/>
                    <w:left w:val="none" w:sz="0" w:space="0" w:color="auto"/>
                    <w:bottom w:val="none" w:sz="0" w:space="0" w:color="auto"/>
                    <w:right w:val="none" w:sz="0" w:space="0" w:color="auto"/>
                  </w:divBdr>
                  <w:divsChild>
                    <w:div w:id="72610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5529563">
      <w:bodyDiv w:val="1"/>
      <w:marLeft w:val="0"/>
      <w:marRight w:val="0"/>
      <w:marTop w:val="0"/>
      <w:marBottom w:val="0"/>
      <w:divBdr>
        <w:top w:val="none" w:sz="0" w:space="0" w:color="auto"/>
        <w:left w:val="none" w:sz="0" w:space="0" w:color="auto"/>
        <w:bottom w:val="none" w:sz="0" w:space="0" w:color="auto"/>
        <w:right w:val="none" w:sz="0" w:space="0" w:color="auto"/>
      </w:divBdr>
    </w:div>
    <w:div w:id="1653828945">
      <w:bodyDiv w:val="1"/>
      <w:marLeft w:val="0"/>
      <w:marRight w:val="0"/>
      <w:marTop w:val="0"/>
      <w:marBottom w:val="0"/>
      <w:divBdr>
        <w:top w:val="none" w:sz="0" w:space="0" w:color="auto"/>
        <w:left w:val="none" w:sz="0" w:space="0" w:color="auto"/>
        <w:bottom w:val="none" w:sz="0" w:space="0" w:color="auto"/>
        <w:right w:val="none" w:sz="0" w:space="0" w:color="auto"/>
      </w:divBdr>
    </w:div>
    <w:div w:id="1730223480">
      <w:bodyDiv w:val="1"/>
      <w:marLeft w:val="0"/>
      <w:marRight w:val="0"/>
      <w:marTop w:val="0"/>
      <w:marBottom w:val="0"/>
      <w:divBdr>
        <w:top w:val="none" w:sz="0" w:space="0" w:color="auto"/>
        <w:left w:val="none" w:sz="0" w:space="0" w:color="auto"/>
        <w:bottom w:val="none" w:sz="0" w:space="0" w:color="auto"/>
        <w:right w:val="none" w:sz="0" w:space="0" w:color="auto"/>
      </w:divBdr>
    </w:div>
    <w:div w:id="1802075193">
      <w:bodyDiv w:val="1"/>
      <w:marLeft w:val="0"/>
      <w:marRight w:val="0"/>
      <w:marTop w:val="0"/>
      <w:marBottom w:val="0"/>
      <w:divBdr>
        <w:top w:val="none" w:sz="0" w:space="0" w:color="auto"/>
        <w:left w:val="none" w:sz="0" w:space="0" w:color="auto"/>
        <w:bottom w:val="none" w:sz="0" w:space="0" w:color="auto"/>
        <w:right w:val="none" w:sz="0" w:space="0" w:color="auto"/>
      </w:divBdr>
    </w:div>
    <w:div w:id="1832523105">
      <w:bodyDiv w:val="1"/>
      <w:marLeft w:val="0"/>
      <w:marRight w:val="0"/>
      <w:marTop w:val="0"/>
      <w:marBottom w:val="0"/>
      <w:divBdr>
        <w:top w:val="none" w:sz="0" w:space="0" w:color="auto"/>
        <w:left w:val="none" w:sz="0" w:space="0" w:color="auto"/>
        <w:bottom w:val="none" w:sz="0" w:space="0" w:color="auto"/>
        <w:right w:val="none" w:sz="0" w:space="0" w:color="auto"/>
      </w:divBdr>
    </w:div>
    <w:div w:id="1843349574">
      <w:bodyDiv w:val="1"/>
      <w:marLeft w:val="0"/>
      <w:marRight w:val="0"/>
      <w:marTop w:val="0"/>
      <w:marBottom w:val="0"/>
      <w:divBdr>
        <w:top w:val="none" w:sz="0" w:space="0" w:color="auto"/>
        <w:left w:val="none" w:sz="0" w:space="0" w:color="auto"/>
        <w:bottom w:val="none" w:sz="0" w:space="0" w:color="auto"/>
        <w:right w:val="none" w:sz="0" w:space="0" w:color="auto"/>
      </w:divBdr>
    </w:div>
    <w:div w:id="1919707708">
      <w:bodyDiv w:val="1"/>
      <w:marLeft w:val="0"/>
      <w:marRight w:val="0"/>
      <w:marTop w:val="0"/>
      <w:marBottom w:val="0"/>
      <w:divBdr>
        <w:top w:val="none" w:sz="0" w:space="0" w:color="auto"/>
        <w:left w:val="none" w:sz="0" w:space="0" w:color="auto"/>
        <w:bottom w:val="none" w:sz="0" w:space="0" w:color="auto"/>
        <w:right w:val="none" w:sz="0" w:space="0" w:color="auto"/>
      </w:divBdr>
    </w:div>
    <w:div w:id="1923491430">
      <w:bodyDiv w:val="1"/>
      <w:marLeft w:val="0"/>
      <w:marRight w:val="0"/>
      <w:marTop w:val="0"/>
      <w:marBottom w:val="0"/>
      <w:divBdr>
        <w:top w:val="none" w:sz="0" w:space="0" w:color="auto"/>
        <w:left w:val="none" w:sz="0" w:space="0" w:color="auto"/>
        <w:bottom w:val="none" w:sz="0" w:space="0" w:color="auto"/>
        <w:right w:val="none" w:sz="0" w:space="0" w:color="auto"/>
      </w:divBdr>
    </w:div>
    <w:div w:id="2027905951">
      <w:bodyDiv w:val="1"/>
      <w:marLeft w:val="0"/>
      <w:marRight w:val="0"/>
      <w:marTop w:val="0"/>
      <w:marBottom w:val="0"/>
      <w:divBdr>
        <w:top w:val="none" w:sz="0" w:space="0" w:color="auto"/>
        <w:left w:val="none" w:sz="0" w:space="0" w:color="auto"/>
        <w:bottom w:val="none" w:sz="0" w:space="0" w:color="auto"/>
        <w:right w:val="none" w:sz="0" w:space="0" w:color="auto"/>
      </w:divBdr>
      <w:divsChild>
        <w:div w:id="1606381882">
          <w:marLeft w:val="0"/>
          <w:marRight w:val="0"/>
          <w:marTop w:val="0"/>
          <w:marBottom w:val="0"/>
          <w:divBdr>
            <w:top w:val="none" w:sz="0" w:space="0" w:color="auto"/>
            <w:left w:val="none" w:sz="0" w:space="0" w:color="auto"/>
            <w:bottom w:val="none" w:sz="0" w:space="0" w:color="auto"/>
            <w:right w:val="none" w:sz="0" w:space="0" w:color="auto"/>
          </w:divBdr>
        </w:div>
      </w:divsChild>
    </w:div>
    <w:div w:id="2036343797">
      <w:bodyDiv w:val="1"/>
      <w:marLeft w:val="0"/>
      <w:marRight w:val="0"/>
      <w:marTop w:val="0"/>
      <w:marBottom w:val="0"/>
      <w:divBdr>
        <w:top w:val="none" w:sz="0" w:space="0" w:color="auto"/>
        <w:left w:val="none" w:sz="0" w:space="0" w:color="auto"/>
        <w:bottom w:val="none" w:sz="0" w:space="0" w:color="auto"/>
        <w:right w:val="none" w:sz="0" w:space="0" w:color="auto"/>
      </w:divBdr>
    </w:div>
    <w:div w:id="2092701755">
      <w:bodyDiv w:val="1"/>
      <w:marLeft w:val="0"/>
      <w:marRight w:val="0"/>
      <w:marTop w:val="0"/>
      <w:marBottom w:val="0"/>
      <w:divBdr>
        <w:top w:val="none" w:sz="0" w:space="0" w:color="auto"/>
        <w:left w:val="none" w:sz="0" w:space="0" w:color="auto"/>
        <w:bottom w:val="none" w:sz="0" w:space="0" w:color="auto"/>
        <w:right w:val="none" w:sz="0" w:space="0" w:color="auto"/>
      </w:divBdr>
    </w:div>
    <w:div w:id="2119566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_rels/footnotes.xml.rels><?xml version="1.0" encoding="UTF-8" standalone="yes"?>
<Relationships xmlns="http://schemas.openxmlformats.org/package/2006/relationships"><Relationship Id="rId8" Type="http://schemas.openxmlformats.org/officeDocument/2006/relationships/hyperlink" Target="https://narodne-novine.nn.hr/clanci/sluzbeni/2023_08_90_1398.html" TargetMode="External"/><Relationship Id="rId3" Type="http://schemas.openxmlformats.org/officeDocument/2006/relationships/hyperlink" Target="https://zdravlje.gov.hr/UserDocsImages/2018%20Programi%20i%20projekti/NP%20RAZVOJA%20PALIJATIVNE%20SKRBI%20RH%202017-2020-%20usvojen%2018.10.2017..pdf" TargetMode="External"/><Relationship Id="rId7" Type="http://schemas.openxmlformats.org/officeDocument/2006/relationships/hyperlink" Target="https://narodne-novine.nn.hr/clanci/sluzbeni/2023_08_90_1398.html" TargetMode="External"/><Relationship Id="rId2" Type="http://schemas.openxmlformats.org/officeDocument/2006/relationships/hyperlink" Target="http://www.zzjzzv.hr/articlefiles/zzjzvz_ljetopis_2020.pdf" TargetMode="External"/><Relationship Id="rId1" Type="http://schemas.openxmlformats.org/officeDocument/2006/relationships/hyperlink" Target="https://www.hzzo.hr/zdravstveni-sustav-rh/zdravstvena-zastita-pokrivena-obveznim-zdravstvenim-osiguranjem/ugovoreni-sadrzaji-zdravstvene-zastite-u-rh/" TargetMode="External"/><Relationship Id="rId6" Type="http://schemas.openxmlformats.org/officeDocument/2006/relationships/hyperlink" Target="https://narodne-novine.nn.hr/clanci/sluzbeni/2023_08_90_1398.html" TargetMode="External"/><Relationship Id="rId5" Type="http://schemas.openxmlformats.org/officeDocument/2006/relationships/hyperlink" Target="http://www.dzs.hr" TargetMode="External"/><Relationship Id="rId4" Type="http://schemas.openxmlformats.org/officeDocument/2006/relationships/hyperlink" Target="https://obv.hr/organizacijska-struktura/sluzba-produzeno-lijecenje-i-palijativnu-skrb-novi-marof-18/" TargetMode="External"/><Relationship Id="rId9" Type="http://schemas.openxmlformats.org/officeDocument/2006/relationships/hyperlink" Target="https://narodne-novine.nn.hr/clanci/sluzbeni/2023_08_90_1398.html"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19BAA8-A6EA-4C78-9B02-30313883C7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50</Pages>
  <Words>17557</Words>
  <Characters>100081</Characters>
  <Application>Microsoft Office Word</Application>
  <DocSecurity>0</DocSecurity>
  <Lines>834</Lines>
  <Paragraphs>234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117404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Maja Lehman</dc:creator>
  <cp:keywords/>
  <dc:description/>
  <cp:lastModifiedBy>Biserka Kozulić</cp:lastModifiedBy>
  <cp:revision>2</cp:revision>
  <cp:lastPrinted>2025-03-11T11:27:00Z</cp:lastPrinted>
  <dcterms:created xsi:type="dcterms:W3CDTF">2025-03-24T11:37:00Z</dcterms:created>
  <dcterms:modified xsi:type="dcterms:W3CDTF">2025-03-24T11:37:00Z</dcterms:modified>
</cp:coreProperties>
</file>