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25DC1" w14:textId="77777777" w:rsidR="00C44868" w:rsidRPr="00616340" w:rsidRDefault="00C44868" w:rsidP="00C44868">
      <w:pPr>
        <w:suppressAutoHyphens/>
        <w:autoSpaceDN w:val="0"/>
        <w:spacing w:after="0" w:line="240" w:lineRule="auto"/>
        <w:ind w:firstLine="851"/>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   </w:t>
      </w:r>
      <w:r w:rsidRPr="00616340">
        <w:rPr>
          <w:rFonts w:ascii="Times New Roman" w:eastAsia="Times New Roman" w:hAnsi="Times New Roman" w:cs="Times New Roman"/>
          <w:noProof/>
          <w:kern w:val="0"/>
          <w:sz w:val="24"/>
          <w:szCs w:val="24"/>
          <w:lang w:eastAsia="hr-HR"/>
          <w14:ligatures w14:val="none"/>
        </w:rPr>
        <w:drawing>
          <wp:inline distT="0" distB="0" distL="0" distR="0" wp14:anchorId="45ABD309" wp14:editId="6BCBDD54">
            <wp:extent cx="540382" cy="707388"/>
            <wp:effectExtent l="0" t="0" r="0" b="0"/>
            <wp:docPr id="1" name="Slika 1" descr="Slika na kojoj se prikazuje igra na ploči, Igre, dvoranske igre i sportovi, simbol&#10;&#10;Opis je automatski generiran"/>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igra na ploči, Igre, dvoranske igre i sportovi, simbol&#10;&#10;Opis je automatski generiran"/>
                    <pic:cNvPicPr/>
                  </pic:nvPicPr>
                  <pic:blipFill>
                    <a:blip r:embed="rId7"/>
                    <a:srcRect/>
                    <a:stretch>
                      <a:fillRect/>
                    </a:stretch>
                  </pic:blipFill>
                  <pic:spPr>
                    <a:xfrm>
                      <a:off x="0" y="0"/>
                      <a:ext cx="540382" cy="707388"/>
                    </a:xfrm>
                    <a:prstGeom prst="rect">
                      <a:avLst/>
                    </a:prstGeom>
                    <a:noFill/>
                    <a:ln>
                      <a:noFill/>
                      <a:prstDash/>
                    </a:ln>
                  </pic:spPr>
                </pic:pic>
              </a:graphicData>
            </a:graphic>
          </wp:inline>
        </w:drawing>
      </w:r>
    </w:p>
    <w:p w14:paraId="54D3AAF9"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 REPUBLIKA HRVATSKA</w:t>
      </w:r>
    </w:p>
    <w:p w14:paraId="57530805"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 VARAŽDINSKA ŽUPANIJA</w:t>
      </w:r>
    </w:p>
    <w:p w14:paraId="48DD3C17" w14:textId="1AF7A383"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Upravni odjel za imovinsko-pravne</w:t>
      </w:r>
    </w:p>
    <w:p w14:paraId="60B088A5" w14:textId="525AFE06"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 poslove i opću upravu</w:t>
      </w:r>
    </w:p>
    <w:p w14:paraId="6A57241B"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b/>
          <w:kern w:val="0"/>
          <w:sz w:val="24"/>
          <w:szCs w:val="24"/>
          <w:lang w:eastAsia="hr-HR"/>
          <w14:ligatures w14:val="none"/>
        </w:rPr>
      </w:pPr>
      <w:r w:rsidRPr="00616340">
        <w:rPr>
          <w:rFonts w:ascii="Times New Roman" w:eastAsia="Times New Roman" w:hAnsi="Times New Roman" w:cs="Times New Roman"/>
          <w:b/>
          <w:kern w:val="0"/>
          <w:sz w:val="24"/>
          <w:szCs w:val="24"/>
          <w:lang w:eastAsia="hr-HR"/>
          <w14:ligatures w14:val="none"/>
        </w:rPr>
        <w:t>Povjerenstvo za provedbu natječaja</w:t>
      </w:r>
    </w:p>
    <w:p w14:paraId="2C111346" w14:textId="44B3A31E"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Varaždin, 2</w:t>
      </w:r>
      <w:r w:rsidR="008F2757">
        <w:rPr>
          <w:rFonts w:ascii="Times New Roman" w:eastAsia="Times New Roman" w:hAnsi="Times New Roman" w:cs="Times New Roman"/>
          <w:kern w:val="0"/>
          <w:sz w:val="24"/>
          <w:szCs w:val="24"/>
          <w:lang w:eastAsia="hr-HR"/>
          <w14:ligatures w14:val="none"/>
        </w:rPr>
        <w:t>6</w:t>
      </w:r>
      <w:r w:rsidRPr="00616340">
        <w:rPr>
          <w:rFonts w:ascii="Times New Roman" w:eastAsia="Times New Roman" w:hAnsi="Times New Roman" w:cs="Times New Roman"/>
          <w:kern w:val="0"/>
          <w:sz w:val="24"/>
          <w:szCs w:val="24"/>
          <w:lang w:eastAsia="hr-HR"/>
          <w14:ligatures w14:val="none"/>
        </w:rPr>
        <w:t>.studenoga  2025.g.</w:t>
      </w:r>
    </w:p>
    <w:p w14:paraId="261D3AC0"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r w:rsidRPr="00616340">
        <w:rPr>
          <w:rFonts w:ascii="Times New Roman" w:eastAsia="Times New Roman" w:hAnsi="Times New Roman" w:cs="Times New Roman"/>
          <w:b/>
          <w:kern w:val="0"/>
          <w:sz w:val="24"/>
          <w:szCs w:val="24"/>
          <w:lang w:eastAsia="hr-HR"/>
          <w14:ligatures w14:val="none"/>
        </w:rPr>
        <w:tab/>
      </w:r>
    </w:p>
    <w:p w14:paraId="4A6394D1" w14:textId="3FB21B3E"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ab/>
      </w:r>
      <w:r w:rsidRPr="00616340">
        <w:rPr>
          <w:rFonts w:ascii="Times New Roman" w:eastAsia="Times New Roman" w:hAnsi="Times New Roman" w:cs="Times New Roman"/>
          <w:bCs/>
          <w:kern w:val="0"/>
          <w:sz w:val="24"/>
          <w:szCs w:val="24"/>
          <w:lang w:eastAsia="hr-HR"/>
          <w14:ligatures w14:val="none"/>
        </w:rPr>
        <w:t xml:space="preserve">Sukladno članku 19. Zakona o službenicima i namještenicima u lokalnoj i područnoj (regionalnoj) samoupravi („Narodne novine“ broj 86/08., 61/11.,4/18., 96/18.,112/19.,17/25.) Varaždinska županija, Upravni odjel za imovinsko-pravne poslove i opću pravu, raspisao je javni natječaj objavljen u </w:t>
      </w:r>
      <w:r w:rsidRPr="008F2757">
        <w:rPr>
          <w:rFonts w:ascii="Times New Roman" w:eastAsia="Times New Roman" w:hAnsi="Times New Roman" w:cs="Times New Roman"/>
          <w:bCs/>
          <w:color w:val="000000" w:themeColor="text1"/>
          <w:kern w:val="0"/>
          <w:sz w:val="24"/>
          <w:szCs w:val="24"/>
          <w:lang w:eastAsia="hr-HR"/>
          <w14:ligatures w14:val="none"/>
        </w:rPr>
        <w:t xml:space="preserve">Narodnim novinama broj </w:t>
      </w:r>
      <w:r w:rsidR="008F2757" w:rsidRPr="008F2757">
        <w:rPr>
          <w:rFonts w:ascii="Times New Roman" w:eastAsia="Times New Roman" w:hAnsi="Times New Roman" w:cs="Times New Roman"/>
          <w:bCs/>
          <w:color w:val="000000" w:themeColor="text1"/>
          <w:kern w:val="0"/>
          <w:sz w:val="24"/>
          <w:szCs w:val="24"/>
          <w:lang w:eastAsia="hr-HR"/>
          <w14:ligatures w14:val="none"/>
        </w:rPr>
        <w:t>143</w:t>
      </w:r>
      <w:r w:rsidRPr="008F2757">
        <w:rPr>
          <w:rFonts w:ascii="Times New Roman" w:eastAsia="Times New Roman" w:hAnsi="Times New Roman" w:cs="Times New Roman"/>
          <w:bCs/>
          <w:color w:val="000000" w:themeColor="text1"/>
          <w:kern w:val="0"/>
          <w:sz w:val="24"/>
          <w:szCs w:val="24"/>
          <w:lang w:eastAsia="hr-HR"/>
          <w14:ligatures w14:val="none"/>
        </w:rPr>
        <w:t xml:space="preserve"> od  </w:t>
      </w:r>
      <w:r w:rsidR="008F2757" w:rsidRPr="008F2757">
        <w:rPr>
          <w:rFonts w:ascii="Times New Roman" w:eastAsia="Times New Roman" w:hAnsi="Times New Roman" w:cs="Times New Roman"/>
          <w:bCs/>
          <w:color w:val="000000" w:themeColor="text1"/>
          <w:kern w:val="0"/>
          <w:sz w:val="24"/>
          <w:szCs w:val="24"/>
          <w:lang w:eastAsia="hr-HR"/>
          <w14:ligatures w14:val="none"/>
        </w:rPr>
        <w:t>26.</w:t>
      </w:r>
      <w:r w:rsidRPr="008F2757">
        <w:rPr>
          <w:rFonts w:ascii="Times New Roman" w:eastAsia="Times New Roman" w:hAnsi="Times New Roman" w:cs="Times New Roman"/>
          <w:bCs/>
          <w:color w:val="000000" w:themeColor="text1"/>
          <w:kern w:val="0"/>
          <w:sz w:val="24"/>
          <w:szCs w:val="24"/>
          <w:lang w:eastAsia="hr-HR"/>
          <w14:ligatures w14:val="none"/>
        </w:rPr>
        <w:t xml:space="preserve"> studenoga 2025. g. za prijam u </w:t>
      </w:r>
      <w:r w:rsidRPr="00616340">
        <w:rPr>
          <w:rFonts w:ascii="Times New Roman" w:eastAsia="Times New Roman" w:hAnsi="Times New Roman" w:cs="Times New Roman"/>
          <w:bCs/>
          <w:kern w:val="0"/>
          <w:sz w:val="24"/>
          <w:szCs w:val="24"/>
          <w:lang w:eastAsia="hr-HR"/>
          <w14:ligatures w14:val="none"/>
        </w:rPr>
        <w:t xml:space="preserve">službu: </w:t>
      </w:r>
    </w:p>
    <w:p w14:paraId="6950F130"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6141A16B" w14:textId="31307C2A" w:rsidR="00C44868" w:rsidRPr="00616340" w:rsidRDefault="00C44868" w:rsidP="00C44868">
      <w:pPr>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bCs/>
          <w:kern w:val="0"/>
          <w:sz w:val="24"/>
          <w:szCs w:val="24"/>
          <w:lang w:eastAsia="hr-HR"/>
          <w14:ligatures w14:val="none"/>
        </w:rPr>
        <w:t xml:space="preserve">1. </w:t>
      </w:r>
      <w:r w:rsidRPr="00616340">
        <w:rPr>
          <w:rFonts w:ascii="Times New Roman" w:eastAsia="Times New Roman" w:hAnsi="Times New Roman" w:cs="Times New Roman"/>
          <w:kern w:val="0"/>
          <w:sz w:val="24"/>
          <w:szCs w:val="24"/>
          <w:lang w:eastAsia="hr-HR"/>
          <w14:ligatures w14:val="none"/>
        </w:rPr>
        <w:t>SAVJETNIKA ZA IMOVINSKO-PRAVNE POSLOVE I BESPLATNU PRAVNU POMOĆ- 1 izvršitelj</w:t>
      </w:r>
    </w:p>
    <w:p w14:paraId="2D48FE48" w14:textId="01F4E38C" w:rsidR="00C44868" w:rsidRPr="00616340" w:rsidRDefault="00C44868" w:rsidP="00C44868">
      <w:pPr>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bCs/>
          <w:kern w:val="0"/>
          <w:sz w:val="24"/>
          <w:szCs w:val="24"/>
          <w:lang w:eastAsia="hr-HR"/>
          <w14:ligatures w14:val="none"/>
        </w:rPr>
        <w:t xml:space="preserve">2. </w:t>
      </w:r>
      <w:r w:rsidRPr="00616340">
        <w:rPr>
          <w:rFonts w:ascii="Times New Roman" w:eastAsia="Times New Roman" w:hAnsi="Times New Roman" w:cs="Times New Roman"/>
          <w:kern w:val="0"/>
          <w:sz w:val="24"/>
          <w:szCs w:val="24"/>
          <w:lang w:eastAsia="hr-HR"/>
          <w14:ligatures w14:val="none"/>
        </w:rPr>
        <w:t>VIŠEG  REFERENTA ZA PROCJENU VRIJEDNOSTI NEKRETNINA I STAMBENO ZBRINJAVANJE – 1 izvršitelj</w:t>
      </w:r>
    </w:p>
    <w:p w14:paraId="644FE5B9" w14:textId="2743AEB6"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bCs/>
          <w:kern w:val="0"/>
          <w:sz w:val="24"/>
          <w:szCs w:val="24"/>
          <w:lang w:eastAsia="hr-HR"/>
          <w14:ligatures w14:val="none"/>
        </w:rPr>
      </w:pPr>
      <w:r w:rsidRPr="00616340">
        <w:rPr>
          <w:rFonts w:ascii="Times New Roman" w:eastAsia="Times New Roman" w:hAnsi="Times New Roman" w:cs="Times New Roman"/>
          <w:bCs/>
          <w:kern w:val="0"/>
          <w:sz w:val="24"/>
          <w:szCs w:val="24"/>
          <w:lang w:eastAsia="hr-HR"/>
          <w14:ligatures w14:val="none"/>
        </w:rPr>
        <w:t xml:space="preserve">3. </w:t>
      </w:r>
      <w:r w:rsidRPr="00616340">
        <w:rPr>
          <w:rFonts w:ascii="Times New Roman" w:hAnsi="Times New Roman" w:cs="Times New Roman"/>
          <w:sz w:val="24"/>
          <w:szCs w:val="24"/>
        </w:rPr>
        <w:t>REFERENTA  ZA STRUČNE POSLOVE PISARNICE I ARHIVU -– 1 izvršitelj</w:t>
      </w:r>
    </w:p>
    <w:p w14:paraId="682CD4AE"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1AE7F553"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Riječi i pojmovi koji imaju rodno značenje korišteni u ovim uputama i obavijestima odnose se jednako na muški i ženski spol, bez obzira na to jesu li korišteni u muškom ili ženskom rodu.</w:t>
      </w:r>
    </w:p>
    <w:p w14:paraId="4FBB2A06" w14:textId="77777777" w:rsidR="00C44868" w:rsidRDefault="00C44868" w:rsidP="00C44868">
      <w:pPr>
        <w:jc w:val="both"/>
        <w:rPr>
          <w:rFonts w:ascii="Times New Roman" w:hAnsi="Times New Roman" w:cs="Times New Roman"/>
          <w:b/>
          <w:iCs/>
          <w:sz w:val="24"/>
          <w:szCs w:val="24"/>
          <w:u w:val="single"/>
        </w:rPr>
      </w:pPr>
    </w:p>
    <w:p w14:paraId="11C656A1" w14:textId="77777777" w:rsidR="00616340" w:rsidRPr="00380F43" w:rsidRDefault="00616340" w:rsidP="00616340">
      <w:pPr>
        <w:suppressAutoHyphens/>
        <w:autoSpaceDN w:val="0"/>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380F43">
        <w:rPr>
          <w:rFonts w:ascii="Times New Roman" w:eastAsia="Times New Roman" w:hAnsi="Times New Roman" w:cs="Times New Roman"/>
          <w:b/>
          <w:kern w:val="0"/>
          <w:sz w:val="24"/>
          <w:szCs w:val="24"/>
          <w:lang w:eastAsia="hr-HR"/>
          <w14:ligatures w14:val="none"/>
        </w:rPr>
        <w:t>UPUTE I OBAVIJESTI KANDIDATIMA</w:t>
      </w:r>
    </w:p>
    <w:p w14:paraId="4B78CD22" w14:textId="77777777" w:rsidR="00616340" w:rsidRPr="00616340" w:rsidRDefault="00616340" w:rsidP="00C44868">
      <w:pPr>
        <w:jc w:val="both"/>
        <w:rPr>
          <w:rFonts w:ascii="Times New Roman" w:hAnsi="Times New Roman" w:cs="Times New Roman"/>
          <w:b/>
          <w:iCs/>
          <w:sz w:val="24"/>
          <w:szCs w:val="24"/>
          <w:u w:val="single"/>
        </w:rPr>
      </w:pPr>
    </w:p>
    <w:p w14:paraId="5A47FCD9" w14:textId="4F63911B" w:rsidR="00C44868" w:rsidRPr="00616340" w:rsidRDefault="00C44868" w:rsidP="00C44868">
      <w:pPr>
        <w:suppressAutoHyphens/>
        <w:autoSpaceDN w:val="0"/>
        <w:spacing w:after="0" w:line="240" w:lineRule="auto"/>
        <w:jc w:val="both"/>
        <w:rPr>
          <w:rFonts w:ascii="Times New Roman" w:hAnsi="Times New Roman" w:cs="Times New Roman"/>
          <w:b/>
          <w:iCs/>
          <w:sz w:val="24"/>
          <w:szCs w:val="24"/>
          <w:u w:val="single"/>
        </w:rPr>
      </w:pPr>
      <w:r w:rsidRPr="00616340">
        <w:rPr>
          <w:rFonts w:ascii="Times New Roman" w:hAnsi="Times New Roman" w:cs="Times New Roman"/>
          <w:b/>
          <w:iCs/>
          <w:sz w:val="24"/>
          <w:szCs w:val="24"/>
        </w:rPr>
        <w:t>1.UPUTE I OBAVIJESTI KANDIDATIMA  ZA PRIJAM U SLUŽBU</w:t>
      </w:r>
      <w:r w:rsidRPr="00616340">
        <w:rPr>
          <w:rFonts w:ascii="Times New Roman" w:hAnsi="Times New Roman" w:cs="Times New Roman"/>
          <w:b/>
          <w:iCs/>
          <w:sz w:val="24"/>
          <w:szCs w:val="24"/>
          <w:u w:val="single"/>
        </w:rPr>
        <w:t xml:space="preserve"> SAVJETNIKA </w:t>
      </w:r>
      <w:r w:rsidRPr="00616340">
        <w:rPr>
          <w:rFonts w:ascii="Times New Roman" w:eastAsia="Times New Roman" w:hAnsi="Times New Roman" w:cs="Times New Roman"/>
          <w:b/>
          <w:kern w:val="0"/>
          <w:sz w:val="24"/>
          <w:szCs w:val="24"/>
          <w:u w:val="single"/>
          <w:lang w:eastAsia="hr-HR"/>
          <w14:ligatures w14:val="none"/>
        </w:rPr>
        <w:t>ZA IMOVINSKO- PRAVNE POSLOVE I BESPLATNU PRAVNU POMOĆ</w:t>
      </w:r>
    </w:p>
    <w:p w14:paraId="16BBF46A" w14:textId="77777777" w:rsidR="00C44868" w:rsidRPr="00616340" w:rsidRDefault="00C44868" w:rsidP="00C44868">
      <w:pPr>
        <w:jc w:val="both"/>
        <w:rPr>
          <w:rFonts w:ascii="Times New Roman" w:eastAsia="Times New Roman" w:hAnsi="Times New Roman" w:cs="Times New Roman"/>
          <w:b/>
          <w:kern w:val="0"/>
          <w:sz w:val="24"/>
          <w:szCs w:val="24"/>
          <w:lang w:eastAsia="hr-HR"/>
          <w14:ligatures w14:val="none"/>
        </w:rPr>
      </w:pPr>
    </w:p>
    <w:p w14:paraId="192C5C7F" w14:textId="34496968" w:rsidR="00C44868" w:rsidRPr="00616340" w:rsidRDefault="00616340" w:rsidP="00C44868">
      <w:pPr>
        <w:jc w:val="both"/>
        <w:rPr>
          <w:rFonts w:ascii="Times New Roman" w:hAnsi="Times New Roman" w:cs="Times New Roman"/>
          <w:sz w:val="24"/>
          <w:szCs w:val="24"/>
        </w:rPr>
      </w:pPr>
      <w:r w:rsidRPr="00616340">
        <w:rPr>
          <w:rFonts w:ascii="Times New Roman" w:hAnsi="Times New Roman" w:cs="Times New Roman"/>
          <w:b/>
          <w:bCs/>
          <w:sz w:val="24"/>
          <w:szCs w:val="24"/>
        </w:rPr>
        <w:t>1.1.OPIS POSLOVA</w:t>
      </w:r>
      <w:r w:rsidRPr="00616340">
        <w:rPr>
          <w:rFonts w:ascii="Times New Roman" w:hAnsi="Times New Roman" w:cs="Times New Roman"/>
          <w:sz w:val="24"/>
          <w:szCs w:val="24"/>
        </w:rPr>
        <w:t xml:space="preserve"> </w:t>
      </w:r>
      <w:r w:rsidR="00C44868" w:rsidRPr="00616340">
        <w:rPr>
          <w:rFonts w:ascii="Times New Roman" w:hAnsi="Times New Roman" w:cs="Times New Roman"/>
          <w:sz w:val="24"/>
          <w:szCs w:val="24"/>
        </w:rPr>
        <w:t xml:space="preserve">radnog mjesta </w:t>
      </w:r>
      <w:r w:rsidRPr="00616340">
        <w:rPr>
          <w:rFonts w:ascii="Times New Roman" w:hAnsi="Times New Roman" w:cs="Times New Roman"/>
          <w:sz w:val="24"/>
          <w:szCs w:val="24"/>
        </w:rPr>
        <w:t>savjetnik  za imovinsko-pravne poslove i besplatnu pravnu pomoć</w:t>
      </w:r>
    </w:p>
    <w:tbl>
      <w:tblPr>
        <w:tblStyle w:val="Reetkatablice"/>
        <w:tblW w:w="0" w:type="auto"/>
        <w:tblLook w:val="04A0" w:firstRow="1" w:lastRow="0" w:firstColumn="1" w:lastColumn="0" w:noHBand="0" w:noVBand="1"/>
      </w:tblPr>
      <w:tblGrid>
        <w:gridCol w:w="9062"/>
      </w:tblGrid>
      <w:tr w:rsidR="00C44868" w:rsidRPr="00616340" w14:paraId="637D306D" w14:textId="77777777" w:rsidTr="008F5BF0">
        <w:tc>
          <w:tcPr>
            <w:tcW w:w="9062" w:type="dxa"/>
          </w:tcPr>
          <w:p w14:paraId="55E52271" w14:textId="77777777" w:rsidR="00C44868" w:rsidRPr="00616340" w:rsidRDefault="00C44868" w:rsidP="008F5BF0">
            <w:pPr>
              <w:ind w:left="-249" w:right="-110"/>
              <w:rPr>
                <w:rFonts w:ascii="Times New Roman" w:hAnsi="Times New Roman"/>
                <w:sz w:val="24"/>
                <w:szCs w:val="24"/>
              </w:rPr>
            </w:pPr>
            <w:r w:rsidRPr="00616340">
              <w:rPr>
                <w:rFonts w:ascii="Times New Roman" w:hAnsi="Times New Roman"/>
                <w:sz w:val="24"/>
                <w:szCs w:val="24"/>
              </w:rPr>
              <w:t xml:space="preserve">    Zadatak 1:                                                                                                                          40%</w:t>
            </w:r>
          </w:p>
          <w:p w14:paraId="52672CA1" w14:textId="77777777" w:rsidR="00C44868" w:rsidRPr="00616340" w:rsidRDefault="00C44868" w:rsidP="008F5BF0">
            <w:pPr>
              <w:ind w:hanging="107"/>
              <w:jc w:val="both"/>
              <w:rPr>
                <w:rFonts w:ascii="Times New Roman" w:hAnsi="Times New Roman"/>
                <w:sz w:val="24"/>
                <w:szCs w:val="24"/>
              </w:rPr>
            </w:pPr>
            <w:r w:rsidRPr="00616340">
              <w:rPr>
                <w:rFonts w:ascii="Times New Roman" w:hAnsi="Times New Roman"/>
                <w:sz w:val="24"/>
                <w:szCs w:val="24"/>
              </w:rPr>
              <w:t xml:space="preserve"> - provodi postupke osiguranja dokaza o stanju i vrijednosti nekretnina;</w:t>
            </w:r>
          </w:p>
          <w:p w14:paraId="5B2805B0" w14:textId="77777777" w:rsidR="00C44868" w:rsidRPr="00616340" w:rsidRDefault="00C44868" w:rsidP="008F5BF0">
            <w:pPr>
              <w:ind w:hanging="107"/>
              <w:rPr>
                <w:rFonts w:ascii="Times New Roman" w:hAnsi="Times New Roman"/>
                <w:sz w:val="24"/>
                <w:szCs w:val="24"/>
              </w:rPr>
            </w:pPr>
            <w:r w:rsidRPr="00616340">
              <w:rPr>
                <w:rFonts w:ascii="Times New Roman" w:hAnsi="Times New Roman"/>
                <w:sz w:val="24"/>
                <w:szCs w:val="24"/>
              </w:rPr>
              <w:t xml:space="preserve"> - vodi postupke i rješava u najsloženijim upravnim stvarima potpunog izvlaštenja nekretnina,</w:t>
            </w:r>
          </w:p>
          <w:p w14:paraId="296F0BAD"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sastavlja prijedloge za zabilježbu postupaka izvlaštenja u zemljišnim knjigama,</w:t>
            </w:r>
          </w:p>
          <w:p w14:paraId="241FC46A"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xml:space="preserve">-vodi postupke i rješava u najsloženijim upravnim stvarima nepotpunog izvlaštenja nekretnina ustanovljenjem  prava služnosti na zemljištu ili zgradi, </w:t>
            </w:r>
          </w:p>
          <w:p w14:paraId="71BEE4CE"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vodi postupke i rješava u najsloženijim upravnim stvarima ustanovljenja zakupa na zemljištu,</w:t>
            </w:r>
          </w:p>
          <w:p w14:paraId="435CABEC"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rješava o zahtjevima za odobrenje obavljanja pripremnih radnji na nekretnini i utvrđuje naknadu za isto,</w:t>
            </w:r>
          </w:p>
          <w:p w14:paraId="553C4497"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rješava o zahtjevima za odobrenje privremenog uzimanja u posjed susjednog zemljišta i utvrđuje naknadu za isto,</w:t>
            </w:r>
          </w:p>
          <w:p w14:paraId="0420361E"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lastRenderedPageBreak/>
              <w:t xml:space="preserve">- utvrđuje oblik i visinu naknade za izvlaštene nekretnine i zakup, </w:t>
            </w:r>
          </w:p>
          <w:p w14:paraId="62C8C788"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sklapa nagodbe sa snagom ovršne isprave,</w:t>
            </w:r>
          </w:p>
          <w:p w14:paraId="4B9B93CF"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xml:space="preserve">- vodi i rješava u najsloženijim upravnim stvarima radi donošenja privremenog rješenja o izvlaštenju s nalogom za upis prava vlasništva korisnika izvlaštenja u javnim knjigama,   </w:t>
            </w:r>
          </w:p>
          <w:p w14:paraId="2A823927"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odlučuje o stupanju u posjed izvlaštene nekretnine u tijeku postupka izvlaštenja,</w:t>
            </w:r>
          </w:p>
          <w:p w14:paraId="60D7558C"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xml:space="preserve">- prikuplja i dostavlja podatke u Registar izvlaštenih nekretnina,   </w:t>
            </w:r>
          </w:p>
          <w:p w14:paraId="3FF9C788"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rješava u najsloženijim upravnim stvarima poništenja pravomoćnog rješenja o izvlaštenju,</w:t>
            </w:r>
          </w:p>
          <w:p w14:paraId="6C6886EB"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izdaje potvrde o podnijetim zahtjevima za izvlaštenje,</w:t>
            </w:r>
          </w:p>
          <w:p w14:paraId="010CCF66"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xml:space="preserve">- zakazuje i održava rasprave u svrhu sporazumnog utvrđivanja naknade za predmetno zemljište                               </w:t>
            </w:r>
          </w:p>
        </w:tc>
      </w:tr>
    </w:tbl>
    <w:p w14:paraId="54B7C487" w14:textId="77777777" w:rsidR="00C44868" w:rsidRPr="00616340" w:rsidRDefault="00C44868" w:rsidP="00C44868">
      <w:pPr>
        <w:ind w:left="142" w:hanging="142"/>
        <w:jc w:val="both"/>
        <w:rPr>
          <w:rFonts w:ascii="Times New Roman" w:hAnsi="Times New Roman" w:cs="Times New Roman"/>
          <w:sz w:val="24"/>
          <w:szCs w:val="24"/>
        </w:rPr>
      </w:pPr>
    </w:p>
    <w:p w14:paraId="28FB48CF" w14:textId="77777777" w:rsidR="00C44868" w:rsidRPr="00616340" w:rsidRDefault="00C44868" w:rsidP="00C44868">
      <w:pPr>
        <w:pBdr>
          <w:top w:val="single" w:sz="4" w:space="1" w:color="auto"/>
          <w:left w:val="single" w:sz="4" w:space="13" w:color="auto"/>
          <w:bottom w:val="single" w:sz="4" w:space="1" w:color="auto"/>
          <w:right w:val="single" w:sz="4" w:space="4" w:color="auto"/>
        </w:pBdr>
        <w:ind w:left="142"/>
        <w:rPr>
          <w:rFonts w:ascii="Times New Roman" w:hAnsi="Times New Roman" w:cs="Times New Roman"/>
          <w:sz w:val="24"/>
          <w:szCs w:val="24"/>
        </w:rPr>
      </w:pPr>
      <w:r w:rsidRPr="00616340">
        <w:rPr>
          <w:rFonts w:ascii="Times New Roman" w:hAnsi="Times New Roman" w:cs="Times New Roman"/>
          <w:sz w:val="24"/>
          <w:szCs w:val="24"/>
        </w:rPr>
        <w:t>Zadatak 2:                                                                                                                          20%</w:t>
      </w:r>
    </w:p>
    <w:p w14:paraId="4B24F7E7" w14:textId="77777777" w:rsidR="00C44868" w:rsidRPr="00616340" w:rsidRDefault="00C44868" w:rsidP="00C44868">
      <w:pPr>
        <w:pBdr>
          <w:top w:val="single" w:sz="4" w:space="1" w:color="auto"/>
          <w:left w:val="single" w:sz="4" w:space="13" w:color="auto"/>
          <w:bottom w:val="single" w:sz="4" w:space="1" w:color="auto"/>
          <w:right w:val="single" w:sz="4" w:space="4" w:color="auto"/>
        </w:pBdr>
        <w:spacing w:after="0"/>
        <w:ind w:left="142"/>
        <w:jc w:val="both"/>
        <w:rPr>
          <w:rFonts w:ascii="Times New Roman" w:hAnsi="Times New Roman" w:cs="Times New Roman"/>
          <w:sz w:val="24"/>
          <w:szCs w:val="24"/>
        </w:rPr>
      </w:pPr>
      <w:r w:rsidRPr="00616340">
        <w:rPr>
          <w:rFonts w:ascii="Times New Roman" w:hAnsi="Times New Roman" w:cs="Times New Roman"/>
          <w:sz w:val="24"/>
          <w:szCs w:val="24"/>
        </w:rPr>
        <w:t>- objavljuje prijave i poziv za stambeno zbrinjavanje na potpomognutim područjima,</w:t>
      </w:r>
    </w:p>
    <w:p w14:paraId="6447366D" w14:textId="77777777" w:rsidR="00C44868" w:rsidRPr="00616340" w:rsidRDefault="00C44868" w:rsidP="00C44868">
      <w:pPr>
        <w:pBdr>
          <w:top w:val="single" w:sz="4" w:space="1" w:color="auto"/>
          <w:left w:val="single" w:sz="4" w:space="13" w:color="auto"/>
          <w:bottom w:val="single" w:sz="4" w:space="1" w:color="auto"/>
          <w:right w:val="single" w:sz="4" w:space="4" w:color="auto"/>
        </w:pBdr>
        <w:spacing w:after="0"/>
        <w:ind w:left="142"/>
        <w:jc w:val="both"/>
        <w:rPr>
          <w:rFonts w:ascii="Times New Roman" w:hAnsi="Times New Roman" w:cs="Times New Roman"/>
          <w:sz w:val="24"/>
          <w:szCs w:val="24"/>
        </w:rPr>
      </w:pPr>
      <w:r w:rsidRPr="00616340">
        <w:rPr>
          <w:rFonts w:ascii="Times New Roman" w:hAnsi="Times New Roman" w:cs="Times New Roman"/>
          <w:sz w:val="24"/>
          <w:szCs w:val="24"/>
        </w:rPr>
        <w:t>- prima stranke i pruža pravnu pomoć,</w:t>
      </w:r>
    </w:p>
    <w:p w14:paraId="1AFFE7D0" w14:textId="77777777" w:rsidR="00C44868" w:rsidRPr="00616340" w:rsidRDefault="00C44868" w:rsidP="00C44868">
      <w:pPr>
        <w:pBdr>
          <w:top w:val="single" w:sz="4" w:space="1" w:color="auto"/>
          <w:left w:val="single" w:sz="4" w:space="13" w:color="auto"/>
          <w:bottom w:val="single" w:sz="4" w:space="1" w:color="auto"/>
          <w:right w:val="single" w:sz="4" w:space="4" w:color="auto"/>
        </w:pBdr>
        <w:spacing w:after="0"/>
        <w:ind w:left="142"/>
        <w:jc w:val="both"/>
        <w:rPr>
          <w:rFonts w:ascii="Times New Roman" w:hAnsi="Times New Roman" w:cs="Times New Roman"/>
          <w:sz w:val="24"/>
          <w:szCs w:val="24"/>
        </w:rPr>
      </w:pPr>
      <w:r w:rsidRPr="00616340">
        <w:rPr>
          <w:rFonts w:ascii="Times New Roman" w:hAnsi="Times New Roman" w:cs="Times New Roman"/>
          <w:sz w:val="24"/>
          <w:szCs w:val="24"/>
        </w:rPr>
        <w:t>- zaprima zahtjeve i dokumentaciju te rješava u upravnim stvarima po podnijetim zahtjevima za stambeno zbrinjavanje na potpomognutim područjima,</w:t>
      </w:r>
    </w:p>
    <w:p w14:paraId="666CE5D6" w14:textId="77777777" w:rsidR="00C44868" w:rsidRPr="00616340" w:rsidRDefault="00C44868" w:rsidP="00C44868">
      <w:pPr>
        <w:pBdr>
          <w:top w:val="single" w:sz="4" w:space="1" w:color="auto"/>
          <w:left w:val="single" w:sz="4" w:space="13" w:color="auto"/>
          <w:bottom w:val="single" w:sz="4" w:space="1" w:color="auto"/>
          <w:right w:val="single" w:sz="4" w:space="4" w:color="auto"/>
        </w:pBdr>
        <w:spacing w:after="0"/>
        <w:ind w:left="142"/>
        <w:jc w:val="both"/>
        <w:rPr>
          <w:rFonts w:ascii="Times New Roman" w:hAnsi="Times New Roman" w:cs="Times New Roman"/>
          <w:sz w:val="24"/>
          <w:szCs w:val="24"/>
        </w:rPr>
      </w:pPr>
      <w:r w:rsidRPr="00616340">
        <w:rPr>
          <w:rFonts w:ascii="Times New Roman" w:hAnsi="Times New Roman" w:cs="Times New Roman"/>
          <w:sz w:val="24"/>
          <w:szCs w:val="24"/>
        </w:rPr>
        <w:t>- provodi očevide radi procjene statusa useljivosti stambenih objekata,</w:t>
      </w:r>
    </w:p>
    <w:p w14:paraId="7ABA2352" w14:textId="77777777" w:rsidR="00C44868" w:rsidRPr="00616340" w:rsidRDefault="00C44868" w:rsidP="00C44868">
      <w:pPr>
        <w:pBdr>
          <w:top w:val="single" w:sz="4" w:space="1" w:color="auto"/>
          <w:left w:val="single" w:sz="4" w:space="13" w:color="auto"/>
          <w:bottom w:val="single" w:sz="4" w:space="1" w:color="auto"/>
          <w:right w:val="single" w:sz="4" w:space="4" w:color="auto"/>
        </w:pBdr>
        <w:spacing w:after="0"/>
        <w:ind w:left="142"/>
        <w:jc w:val="both"/>
        <w:rPr>
          <w:rFonts w:ascii="Times New Roman" w:hAnsi="Times New Roman" w:cs="Times New Roman"/>
          <w:sz w:val="24"/>
          <w:szCs w:val="24"/>
        </w:rPr>
      </w:pPr>
      <w:r w:rsidRPr="00616340">
        <w:rPr>
          <w:rFonts w:ascii="Times New Roman" w:hAnsi="Times New Roman" w:cs="Times New Roman"/>
          <w:sz w:val="24"/>
          <w:szCs w:val="24"/>
        </w:rPr>
        <w:t>- sastavlja i potvrđuje listu prvenstva,</w:t>
      </w:r>
    </w:p>
    <w:p w14:paraId="51EA0629" w14:textId="77777777" w:rsidR="00C44868" w:rsidRPr="00616340" w:rsidRDefault="00C44868" w:rsidP="00C44868">
      <w:pPr>
        <w:pBdr>
          <w:top w:val="single" w:sz="4" w:space="1" w:color="auto"/>
          <w:left w:val="single" w:sz="4" w:space="13" w:color="auto"/>
          <w:bottom w:val="single" w:sz="4" w:space="1" w:color="auto"/>
          <w:right w:val="single" w:sz="4" w:space="4" w:color="auto"/>
        </w:pBdr>
        <w:spacing w:after="0"/>
        <w:ind w:left="142"/>
        <w:jc w:val="both"/>
        <w:rPr>
          <w:rFonts w:ascii="Times New Roman" w:hAnsi="Times New Roman" w:cs="Times New Roman"/>
          <w:sz w:val="24"/>
          <w:szCs w:val="24"/>
        </w:rPr>
      </w:pPr>
      <w:r w:rsidRPr="00616340">
        <w:rPr>
          <w:rFonts w:ascii="Times New Roman" w:hAnsi="Times New Roman" w:cs="Times New Roman"/>
          <w:sz w:val="24"/>
          <w:szCs w:val="24"/>
        </w:rPr>
        <w:t>- po potrebi prisustvuje sjednicama povjerenstva za hitno stambeno zbrinjavanje,</w:t>
      </w:r>
    </w:p>
    <w:p w14:paraId="19FB3906" w14:textId="77777777" w:rsidR="00C44868" w:rsidRPr="00616340" w:rsidRDefault="00C44868" w:rsidP="00C44868">
      <w:pPr>
        <w:pBdr>
          <w:top w:val="single" w:sz="4" w:space="1" w:color="auto"/>
          <w:left w:val="single" w:sz="4" w:space="13" w:color="auto"/>
          <w:bottom w:val="single" w:sz="4" w:space="1" w:color="auto"/>
          <w:right w:val="single" w:sz="4" w:space="4" w:color="auto"/>
        </w:pBdr>
        <w:spacing w:after="0"/>
        <w:ind w:left="142"/>
        <w:rPr>
          <w:rFonts w:ascii="Times New Roman" w:hAnsi="Times New Roman" w:cs="Times New Roman"/>
          <w:sz w:val="24"/>
          <w:szCs w:val="24"/>
        </w:rPr>
      </w:pPr>
      <w:r w:rsidRPr="00616340">
        <w:rPr>
          <w:rFonts w:ascii="Times New Roman" w:hAnsi="Times New Roman" w:cs="Times New Roman"/>
          <w:sz w:val="24"/>
          <w:szCs w:val="24"/>
        </w:rPr>
        <w:t xml:space="preserve">- dostavlja mjesečna izvješća Središnjem državnom uredu za obnovu i stambeno zbrinjavanje,   </w:t>
      </w:r>
    </w:p>
    <w:p w14:paraId="55C764C2" w14:textId="77777777" w:rsidR="00C44868" w:rsidRPr="00616340" w:rsidRDefault="00C44868" w:rsidP="00C44868">
      <w:pPr>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C44868" w:rsidRPr="00616340" w14:paraId="4E35CA71" w14:textId="77777777" w:rsidTr="008F5BF0">
        <w:tc>
          <w:tcPr>
            <w:tcW w:w="9344" w:type="dxa"/>
          </w:tcPr>
          <w:p w14:paraId="5D714E8D" w14:textId="77777777" w:rsidR="00C44868" w:rsidRPr="00616340" w:rsidRDefault="00C44868" w:rsidP="008F5BF0">
            <w:pPr>
              <w:rPr>
                <w:rFonts w:ascii="Times New Roman" w:hAnsi="Times New Roman"/>
                <w:sz w:val="24"/>
                <w:szCs w:val="24"/>
              </w:rPr>
            </w:pPr>
            <w:r w:rsidRPr="00616340">
              <w:rPr>
                <w:rFonts w:ascii="Times New Roman" w:hAnsi="Times New Roman"/>
                <w:sz w:val="24"/>
                <w:szCs w:val="24"/>
              </w:rPr>
              <w:t>Zadatak 3:                                                                                                                        20%</w:t>
            </w:r>
          </w:p>
          <w:p w14:paraId="5EDF5C86"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pruža primarnu pravnu pomoć korisnicima,</w:t>
            </w:r>
          </w:p>
          <w:p w14:paraId="39ED70B3"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vodi postupke i rješava u upravnim stvarima odobravanja sekundarne pravne pomoći,</w:t>
            </w:r>
          </w:p>
          <w:p w14:paraId="65094BB5"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vodi postupke i rješava u upravnim stvarima koje se odnose na utvrđivanje neopravdanog korištenja pravne pomoći,</w:t>
            </w:r>
          </w:p>
          <w:p w14:paraId="30AA3FF0"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sklapa nagodbe o načinu vraćanja naknade za troškove neopravdano korištene pravne pomoći,</w:t>
            </w:r>
          </w:p>
          <w:p w14:paraId="0E63A438"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vodi propisane očevidnike, upisnike i evidencije u vezi provedbe postupaka odobravanja besplatne pravne pomoći,</w:t>
            </w:r>
          </w:p>
          <w:p w14:paraId="1F9FBD81"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vrši obračun ukupnih troškova pravne pomoći na temelju priloženih računa za izvršene pravne radnje</w:t>
            </w:r>
          </w:p>
        </w:tc>
      </w:tr>
    </w:tbl>
    <w:p w14:paraId="00A41CF5" w14:textId="77777777" w:rsidR="00C44868" w:rsidRPr="00616340" w:rsidRDefault="00C44868" w:rsidP="00C44868">
      <w:pPr>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C44868" w:rsidRPr="00616340" w14:paraId="7752E82D" w14:textId="77777777" w:rsidTr="008F5BF0">
        <w:tc>
          <w:tcPr>
            <w:tcW w:w="9062" w:type="dxa"/>
          </w:tcPr>
          <w:p w14:paraId="32F7968E" w14:textId="77777777" w:rsidR="00C44868" w:rsidRPr="00616340" w:rsidRDefault="00C44868" w:rsidP="008F5BF0">
            <w:pPr>
              <w:rPr>
                <w:rFonts w:ascii="Times New Roman" w:hAnsi="Times New Roman"/>
                <w:sz w:val="24"/>
                <w:szCs w:val="24"/>
              </w:rPr>
            </w:pPr>
            <w:r w:rsidRPr="00616340">
              <w:rPr>
                <w:rFonts w:ascii="Times New Roman" w:hAnsi="Times New Roman"/>
                <w:sz w:val="24"/>
                <w:szCs w:val="24"/>
              </w:rPr>
              <w:t xml:space="preserve">Zadatak 4:                                                                                                                        10% </w:t>
            </w:r>
          </w:p>
          <w:p w14:paraId="5F579E3A"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vodi postupke i rješava u najsloženijim upravnim stvarima povrata u vlasništvo odnosno određivanja naknade za imovinu oduzetu za vrijeme jugoslavenske komunističke vladavine, a osobito:</w:t>
            </w:r>
          </w:p>
          <w:p w14:paraId="3F5DF7D7"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xml:space="preserve">       - utvrđuje ovlaštenike povrata odnosno naknade</w:t>
            </w:r>
          </w:p>
          <w:p w14:paraId="12F9D052"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xml:space="preserve">       - utvrđuje predmet naknade</w:t>
            </w:r>
          </w:p>
          <w:p w14:paraId="14B98BC5"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xml:space="preserve">       - utvrđuje vrstu, oblik, visinu i obveznika naknade</w:t>
            </w:r>
          </w:p>
          <w:p w14:paraId="2D33BDF7"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xml:space="preserve">       - zakazuje i vodi usmene rasprave</w:t>
            </w:r>
          </w:p>
          <w:p w14:paraId="350B6574"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xml:space="preserve">       - sastavlja zapisnik s usmene rasprave</w:t>
            </w:r>
          </w:p>
          <w:p w14:paraId="113FD9E0"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xml:space="preserve">       - određuje i provodi očevide na licu mjesta nekretnina;</w:t>
            </w:r>
          </w:p>
          <w:p w14:paraId="59962BD5"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lastRenderedPageBreak/>
              <w:t>- vodi postupke i rješava u najsloženijim upravnim stvarima utvrđivanja vlasništva Republike Hrvatske na oduzetim nekretninama za koje zahtjev za povrat u vlasništvo/određivanje naknade, nije podnijet ili je pravomoćno odbijen ili odbačen,</w:t>
            </w:r>
          </w:p>
          <w:p w14:paraId="711C72D4"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vodi i rješava u ponovnim postupcima povrata u vlasništvo/određivanja naknade, po zaprimljenim drugostupanjskim rješenjima Ministarstva pravosuđa kojima je upravna stvar vraćena na ponovno rješavanje,</w:t>
            </w:r>
          </w:p>
          <w:p w14:paraId="6B6E10CB"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izdaje potvrde o tome da li su za pojedine nekretnine podnijeti ili nisu podnijeti zahtjevi za povrat u vlasništvo/ naknadu oduzete imovine,</w:t>
            </w:r>
          </w:p>
          <w:p w14:paraId="78873D98"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-izdaje potvrde o podnijetim zahtjevima za povrat u vlasništvo/naknadu oduzetog poljoprivrednog zemljišta jedinicama lokalne i regionalne (područne) samouprave radi donošenja njihovih planova za raspolaganje poljoprivrednim zemljištem</w:t>
            </w:r>
          </w:p>
        </w:tc>
      </w:tr>
    </w:tbl>
    <w:p w14:paraId="5BC86DA4" w14:textId="77777777" w:rsidR="00C44868" w:rsidRPr="00616340" w:rsidRDefault="00C44868" w:rsidP="00C44868">
      <w:pPr>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9062"/>
      </w:tblGrid>
      <w:tr w:rsidR="00C44868" w:rsidRPr="00616340" w14:paraId="011840DB" w14:textId="77777777" w:rsidTr="008F5BF0">
        <w:tc>
          <w:tcPr>
            <w:tcW w:w="9062" w:type="dxa"/>
          </w:tcPr>
          <w:p w14:paraId="3323212B"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Zadatak 5:                                                                                                                           10%</w:t>
            </w:r>
          </w:p>
          <w:p w14:paraId="65BC3A5F" w14:textId="77777777" w:rsidR="00C44868" w:rsidRPr="00616340" w:rsidRDefault="00C44868" w:rsidP="008F5BF0">
            <w:pPr>
              <w:jc w:val="both"/>
              <w:rPr>
                <w:rFonts w:ascii="Times New Roman" w:hAnsi="Times New Roman"/>
                <w:sz w:val="24"/>
                <w:szCs w:val="24"/>
              </w:rPr>
            </w:pPr>
            <w:r w:rsidRPr="00616340">
              <w:rPr>
                <w:rFonts w:ascii="Times New Roman" w:hAnsi="Times New Roman"/>
                <w:sz w:val="24"/>
                <w:szCs w:val="24"/>
              </w:rPr>
              <w:t>- izrađuje izvješća te obavlja i druge stručne poslove iz nadležnosti Odjela odnosno poslove po nalogu pročelnika i nadređenih službenika, sukladno općim propisima te općim i pojedinačnim aktima županijskih tijela</w:t>
            </w:r>
          </w:p>
        </w:tc>
      </w:tr>
    </w:tbl>
    <w:p w14:paraId="44A401C7"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4DAD8A98" w14:textId="77777777" w:rsidR="00C44868" w:rsidRPr="00616340" w:rsidRDefault="00C44868" w:rsidP="00C44868">
      <w:pPr>
        <w:jc w:val="center"/>
        <w:rPr>
          <w:rFonts w:ascii="Times New Roman" w:hAnsi="Times New Roman" w:cs="Times New Roman"/>
          <w:b/>
          <w:sz w:val="24"/>
          <w:szCs w:val="24"/>
        </w:rPr>
      </w:pPr>
    </w:p>
    <w:p w14:paraId="15AABFC4" w14:textId="195B8809" w:rsidR="00C44868" w:rsidRPr="00616340" w:rsidRDefault="00616340" w:rsidP="00616340">
      <w:pPr>
        <w:jc w:val="both"/>
        <w:rPr>
          <w:rFonts w:ascii="Times New Roman" w:hAnsi="Times New Roman" w:cs="Times New Roman"/>
          <w:sz w:val="24"/>
          <w:szCs w:val="24"/>
        </w:rPr>
      </w:pPr>
      <w:r>
        <w:rPr>
          <w:rFonts w:ascii="Times New Roman" w:hAnsi="Times New Roman" w:cs="Times New Roman"/>
          <w:b/>
          <w:sz w:val="24"/>
          <w:szCs w:val="24"/>
        </w:rPr>
        <w:t>1.2.</w:t>
      </w:r>
      <w:r w:rsidR="00C44868" w:rsidRPr="00616340">
        <w:rPr>
          <w:rFonts w:ascii="Times New Roman" w:hAnsi="Times New Roman" w:cs="Times New Roman"/>
          <w:b/>
          <w:sz w:val="24"/>
          <w:szCs w:val="24"/>
        </w:rPr>
        <w:t>TESTIRANJE KANDIDATA</w:t>
      </w:r>
      <w:r>
        <w:rPr>
          <w:rFonts w:ascii="Times New Roman" w:hAnsi="Times New Roman" w:cs="Times New Roman"/>
          <w:b/>
          <w:sz w:val="24"/>
          <w:szCs w:val="24"/>
        </w:rPr>
        <w:t xml:space="preserve"> za </w:t>
      </w:r>
      <w:r w:rsidRPr="00616340">
        <w:rPr>
          <w:rFonts w:ascii="Times New Roman" w:hAnsi="Times New Roman" w:cs="Times New Roman"/>
          <w:sz w:val="24"/>
          <w:szCs w:val="24"/>
        </w:rPr>
        <w:t xml:space="preserve"> radno mjest</w:t>
      </w:r>
      <w:r>
        <w:rPr>
          <w:rFonts w:ascii="Times New Roman" w:hAnsi="Times New Roman" w:cs="Times New Roman"/>
          <w:sz w:val="24"/>
          <w:szCs w:val="24"/>
        </w:rPr>
        <w:t>o</w:t>
      </w:r>
      <w:r w:rsidRPr="00616340">
        <w:rPr>
          <w:rFonts w:ascii="Times New Roman" w:hAnsi="Times New Roman" w:cs="Times New Roman"/>
          <w:sz w:val="24"/>
          <w:szCs w:val="24"/>
        </w:rPr>
        <w:t xml:space="preserve"> SAVJETNIK  ZA IMOVINSKO-PRAVNE POSLOVE I BESPLATNU PRAVNU POMOĆ</w:t>
      </w:r>
    </w:p>
    <w:p w14:paraId="528B6DD0" w14:textId="5F0072F6" w:rsidR="00C44868" w:rsidRPr="00616340" w:rsidRDefault="00C44868" w:rsidP="00C44868">
      <w:pPr>
        <w:jc w:val="both"/>
        <w:rPr>
          <w:rFonts w:ascii="Times New Roman" w:hAnsi="Times New Roman" w:cs="Times New Roman"/>
          <w:sz w:val="24"/>
          <w:szCs w:val="24"/>
        </w:rPr>
      </w:pPr>
      <w:r w:rsidRPr="00616340">
        <w:rPr>
          <w:rFonts w:ascii="Times New Roman" w:hAnsi="Times New Roman" w:cs="Times New Roman"/>
          <w:sz w:val="24"/>
          <w:szCs w:val="24"/>
        </w:rPr>
        <w:t xml:space="preserve">Pravni i drugi izvori za pripremanje kandidata za testiranje za radno mjesto </w:t>
      </w:r>
      <w:r w:rsidR="00616340" w:rsidRPr="00616340">
        <w:rPr>
          <w:rFonts w:ascii="Times New Roman" w:hAnsi="Times New Roman" w:cs="Times New Roman"/>
          <w:sz w:val="24"/>
          <w:szCs w:val="24"/>
        </w:rPr>
        <w:t xml:space="preserve">savjetnik za </w:t>
      </w:r>
      <w:r w:rsidR="00616340" w:rsidRPr="00616340">
        <w:rPr>
          <w:rFonts w:ascii="Times New Roman" w:eastAsia="Times New Roman" w:hAnsi="Times New Roman" w:cs="Times New Roman"/>
          <w:kern w:val="0"/>
          <w:sz w:val="24"/>
          <w:szCs w:val="24"/>
          <w:lang w:eastAsia="hr-HR"/>
          <w14:ligatures w14:val="none"/>
        </w:rPr>
        <w:t>imovinsko- pravne poslove i besplatnu pravnu pomoć</w:t>
      </w:r>
    </w:p>
    <w:p w14:paraId="4A009376" w14:textId="493BC2E6" w:rsidR="00C44868" w:rsidRPr="00616340" w:rsidRDefault="00C44868" w:rsidP="00C44868">
      <w:pPr>
        <w:jc w:val="both"/>
        <w:rPr>
          <w:rFonts w:ascii="Times New Roman" w:hAnsi="Times New Roman" w:cs="Times New Roman"/>
          <w:sz w:val="24"/>
          <w:szCs w:val="24"/>
        </w:rPr>
      </w:pPr>
      <w:r w:rsidRPr="00616340">
        <w:rPr>
          <w:rFonts w:ascii="Times New Roman" w:hAnsi="Times New Roman" w:cs="Times New Roman"/>
          <w:sz w:val="24"/>
          <w:szCs w:val="24"/>
        </w:rPr>
        <w:t xml:space="preserve">Pitanja kojim se testira provjera znanja i sposobnosti bitnih za obavljanje poslova radnog mjesta </w:t>
      </w:r>
      <w:r w:rsidRPr="00616340">
        <w:rPr>
          <w:rFonts w:ascii="Times New Roman" w:hAnsi="Times New Roman" w:cs="Times New Roman"/>
          <w:b/>
          <w:sz w:val="24"/>
          <w:szCs w:val="24"/>
          <w:u w:val="single"/>
        </w:rPr>
        <w:t>savjetnika  za imovinsko-pravne poslove i besplatnu pravnu pomoć</w:t>
      </w:r>
      <w:r w:rsidRPr="00616340">
        <w:rPr>
          <w:rFonts w:ascii="Times New Roman" w:hAnsi="Times New Roman" w:cs="Times New Roman"/>
          <w:sz w:val="24"/>
          <w:szCs w:val="24"/>
        </w:rPr>
        <w:t xml:space="preserve"> za koje je raspisan natječaj temelje se na sljedećim propisima:</w:t>
      </w:r>
    </w:p>
    <w:p w14:paraId="20A2AAEE" w14:textId="77777777" w:rsidR="00616340" w:rsidRPr="00616340" w:rsidRDefault="00616340" w:rsidP="00616340">
      <w:pPr>
        <w:pStyle w:val="StandardWeb"/>
        <w:numPr>
          <w:ilvl w:val="1"/>
          <w:numId w:val="5"/>
        </w:numPr>
        <w:ind w:left="284"/>
        <w:rPr>
          <w:color w:val="000000"/>
        </w:rPr>
      </w:pPr>
      <w:r w:rsidRPr="00616340">
        <w:rPr>
          <w:color w:val="000000"/>
        </w:rPr>
        <w:t>Zakon o općem upravnom postupku („Narodne novine“, broj 47/09. i 110/21.)</w:t>
      </w:r>
    </w:p>
    <w:p w14:paraId="1B842110" w14:textId="77777777" w:rsidR="00616340" w:rsidRPr="00616340" w:rsidRDefault="00616340" w:rsidP="00616340">
      <w:pPr>
        <w:pStyle w:val="StandardWeb"/>
        <w:numPr>
          <w:ilvl w:val="1"/>
          <w:numId w:val="5"/>
        </w:numPr>
        <w:ind w:left="284"/>
        <w:jc w:val="both"/>
      </w:pPr>
      <w:r w:rsidRPr="00616340">
        <w:t>Zakon o izvlaštenju i određivanju naknade („Narodne novine“, broj 74/14., 69/17. i 98/19)</w:t>
      </w:r>
    </w:p>
    <w:p w14:paraId="36F529EC" w14:textId="77777777" w:rsidR="00616340" w:rsidRPr="00616340" w:rsidRDefault="00616340" w:rsidP="00616340">
      <w:pPr>
        <w:pStyle w:val="StandardWeb"/>
        <w:numPr>
          <w:ilvl w:val="1"/>
          <w:numId w:val="5"/>
        </w:numPr>
        <w:ind w:left="284"/>
        <w:jc w:val="both"/>
      </w:pPr>
      <w:r w:rsidRPr="00616340">
        <w:t>Zakon o besplatnoj pravnoj pomoći („Narodne novine“, broj 143/13. i  98/19.)</w:t>
      </w:r>
    </w:p>
    <w:p w14:paraId="765604AB" w14:textId="77777777" w:rsidR="00616340" w:rsidRPr="00616340" w:rsidRDefault="00616340" w:rsidP="00616340">
      <w:pPr>
        <w:pStyle w:val="StandardWeb"/>
        <w:numPr>
          <w:ilvl w:val="1"/>
          <w:numId w:val="5"/>
        </w:numPr>
        <w:ind w:left="284"/>
        <w:jc w:val="both"/>
      </w:pPr>
      <w:r w:rsidRPr="00616340">
        <w:t>Zakon o upravljanju nekretninama i pokretninama u vlasništvu Republike Hrvatske („Narodne novine“, broj 155/23.)</w:t>
      </w:r>
    </w:p>
    <w:p w14:paraId="5CFE0E54" w14:textId="77777777" w:rsidR="00616340" w:rsidRPr="00616340" w:rsidRDefault="00616340" w:rsidP="00616340">
      <w:pPr>
        <w:pStyle w:val="StandardWeb"/>
        <w:numPr>
          <w:ilvl w:val="1"/>
          <w:numId w:val="5"/>
        </w:numPr>
        <w:ind w:left="284"/>
        <w:jc w:val="both"/>
      </w:pPr>
      <w:r w:rsidRPr="00616340">
        <w:t>Zakon o naknadi za imovinu oduzetu za vrijeme jugoslavenske komunističke vladavine („Narodne novine“, broj 92/96., 39/99., 42/99., 92/99., 43/00., 131/00., 27/01., 39/01., 65/01., 118/01., 80/02., 81/02. i 98/19.)</w:t>
      </w:r>
    </w:p>
    <w:p w14:paraId="1383117E" w14:textId="77777777" w:rsidR="00E273DE" w:rsidRPr="00616340" w:rsidRDefault="00E273DE" w:rsidP="00C44868">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6C67491A" w14:textId="3A122FE2" w:rsidR="00C44868" w:rsidRPr="00616340" w:rsidRDefault="00C44868" w:rsidP="00616340">
      <w:pPr>
        <w:jc w:val="both"/>
        <w:rPr>
          <w:rFonts w:ascii="Times New Roman" w:eastAsia="Times New Roman" w:hAnsi="Times New Roman" w:cs="Times New Roman"/>
          <w:b/>
          <w:kern w:val="0"/>
          <w:sz w:val="24"/>
          <w:szCs w:val="24"/>
          <w:lang w:eastAsia="hr-HR"/>
          <w14:ligatures w14:val="none"/>
        </w:rPr>
      </w:pPr>
      <w:r w:rsidRPr="00616340">
        <w:rPr>
          <w:rFonts w:ascii="Times New Roman" w:hAnsi="Times New Roman" w:cs="Times New Roman"/>
          <w:b/>
          <w:iCs/>
          <w:sz w:val="24"/>
          <w:szCs w:val="24"/>
        </w:rPr>
        <w:t xml:space="preserve">2.UPUTE I OBAVIJESTI KANDIDATIMA  ZA PRIJAM U SLUŽBU </w:t>
      </w:r>
      <w:r w:rsidRPr="00616340">
        <w:rPr>
          <w:rFonts w:ascii="Times New Roman" w:eastAsia="Times New Roman" w:hAnsi="Times New Roman" w:cs="Times New Roman"/>
          <w:b/>
          <w:kern w:val="0"/>
          <w:sz w:val="24"/>
          <w:szCs w:val="24"/>
          <w:lang w:eastAsia="hr-HR"/>
          <w14:ligatures w14:val="none"/>
        </w:rPr>
        <w:t xml:space="preserve">VIŠEG  REFERENTA ZA PROCJENU VRIJEDNOSTI NEKRETNINA I STAMBENO ZBRINJAVANJE </w:t>
      </w:r>
    </w:p>
    <w:p w14:paraId="4264AC2E" w14:textId="6F00D089" w:rsidR="00C44868" w:rsidRPr="00616340" w:rsidRDefault="00616340" w:rsidP="00C44868">
      <w:pPr>
        <w:jc w:val="both"/>
        <w:rPr>
          <w:rFonts w:ascii="Times New Roman" w:hAnsi="Times New Roman" w:cs="Times New Roman"/>
          <w:sz w:val="24"/>
          <w:szCs w:val="24"/>
        </w:rPr>
      </w:pPr>
      <w:r w:rsidRPr="00616340">
        <w:rPr>
          <w:rFonts w:ascii="Times New Roman" w:hAnsi="Times New Roman" w:cs="Times New Roman"/>
          <w:b/>
          <w:bCs/>
          <w:sz w:val="24"/>
          <w:szCs w:val="24"/>
        </w:rPr>
        <w:t>2.1.OPIS POSLOVA</w:t>
      </w:r>
      <w:r w:rsidRPr="00616340">
        <w:rPr>
          <w:rFonts w:ascii="Times New Roman" w:hAnsi="Times New Roman" w:cs="Times New Roman"/>
          <w:sz w:val="24"/>
          <w:szCs w:val="24"/>
        </w:rPr>
        <w:t xml:space="preserve"> </w:t>
      </w:r>
      <w:r w:rsidR="00C44868" w:rsidRPr="00616340">
        <w:rPr>
          <w:rFonts w:ascii="Times New Roman" w:hAnsi="Times New Roman" w:cs="Times New Roman"/>
          <w:sz w:val="24"/>
          <w:szCs w:val="24"/>
        </w:rPr>
        <w:t xml:space="preserve">radnog mjesta </w:t>
      </w:r>
      <w:r w:rsidR="005E71C4" w:rsidRPr="00616340">
        <w:rPr>
          <w:rFonts w:ascii="Times New Roman" w:eastAsia="Times New Roman" w:hAnsi="Times New Roman" w:cs="Times New Roman"/>
          <w:kern w:val="0"/>
          <w:sz w:val="24"/>
          <w:szCs w:val="24"/>
          <w:lang w:eastAsia="hr-HR"/>
          <w14:ligatures w14:val="none"/>
        </w:rPr>
        <w:t>višeg  referenta za procjenu vrijednosti nekretnina i stambeno zbrinjavanje</w:t>
      </w:r>
    </w:p>
    <w:p w14:paraId="09A42FEF" w14:textId="77777777" w:rsidR="00E273DE" w:rsidRPr="00616340" w:rsidRDefault="00E273DE" w:rsidP="00E273D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16340">
        <w:rPr>
          <w:rFonts w:ascii="Times New Roman" w:hAnsi="Times New Roman" w:cs="Times New Roman"/>
          <w:sz w:val="24"/>
          <w:szCs w:val="24"/>
        </w:rPr>
        <w:t>Zadatak 1:                                                                                                                            60%</w:t>
      </w:r>
    </w:p>
    <w:p w14:paraId="7ACF8F6E"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000000" w:themeColor="text1"/>
          <w:sz w:val="24"/>
          <w:szCs w:val="24"/>
        </w:rPr>
      </w:pPr>
      <w:r w:rsidRPr="00616340">
        <w:rPr>
          <w:rFonts w:ascii="Times New Roman" w:hAnsi="Times New Roman" w:cs="Times New Roman"/>
          <w:color w:val="000000" w:themeColor="text1"/>
          <w:sz w:val="24"/>
          <w:szCs w:val="24"/>
        </w:rPr>
        <w:t>- vodi zbirku kupoprodajnih cijena informacijskog sustava tržišta nekretnina;</w:t>
      </w:r>
    </w:p>
    <w:p w14:paraId="07BE643A"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000000" w:themeColor="text1"/>
          <w:sz w:val="24"/>
          <w:szCs w:val="24"/>
        </w:rPr>
      </w:pPr>
      <w:r w:rsidRPr="00616340">
        <w:rPr>
          <w:rFonts w:ascii="Times New Roman" w:hAnsi="Times New Roman" w:cs="Times New Roman"/>
          <w:color w:val="000000" w:themeColor="text1"/>
          <w:sz w:val="24"/>
          <w:szCs w:val="24"/>
        </w:rPr>
        <w:t>-evaluira podatke i ažurira zbirku kupoprodajnih cijena informacijskog sustava tržišta nekretnina;</w:t>
      </w:r>
    </w:p>
    <w:p w14:paraId="2E17C2E3"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000000" w:themeColor="text1"/>
          <w:sz w:val="24"/>
          <w:szCs w:val="24"/>
        </w:rPr>
      </w:pPr>
      <w:r w:rsidRPr="00616340">
        <w:rPr>
          <w:rFonts w:ascii="Times New Roman" w:hAnsi="Times New Roman" w:cs="Times New Roman"/>
          <w:color w:val="000000" w:themeColor="text1"/>
          <w:sz w:val="24"/>
          <w:szCs w:val="24"/>
        </w:rPr>
        <w:lastRenderedPageBreak/>
        <w:t xml:space="preserve">-ažurira plan približnih vrijednosti sustava </w:t>
      </w:r>
      <w:proofErr w:type="spellStart"/>
      <w:r w:rsidRPr="00616340">
        <w:rPr>
          <w:rFonts w:ascii="Times New Roman" w:hAnsi="Times New Roman" w:cs="Times New Roman"/>
          <w:color w:val="000000" w:themeColor="text1"/>
          <w:sz w:val="24"/>
          <w:szCs w:val="24"/>
        </w:rPr>
        <w:t>eNekretnine</w:t>
      </w:r>
      <w:proofErr w:type="spellEnd"/>
      <w:r w:rsidRPr="00616340">
        <w:rPr>
          <w:rFonts w:ascii="Times New Roman" w:hAnsi="Times New Roman" w:cs="Times New Roman"/>
          <w:color w:val="000000" w:themeColor="text1"/>
          <w:sz w:val="24"/>
          <w:szCs w:val="24"/>
        </w:rPr>
        <w:t xml:space="preserve"> kao i druge podatke nužne za procjenu vrijednosti nekretnina;</w:t>
      </w:r>
    </w:p>
    <w:p w14:paraId="609C52AF"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000000" w:themeColor="text1"/>
          <w:sz w:val="24"/>
          <w:szCs w:val="24"/>
        </w:rPr>
      </w:pPr>
      <w:r w:rsidRPr="00616340">
        <w:rPr>
          <w:rFonts w:ascii="Times New Roman" w:hAnsi="Times New Roman" w:cs="Times New Roman"/>
          <w:color w:val="000000" w:themeColor="text1"/>
          <w:sz w:val="24"/>
          <w:szCs w:val="24"/>
        </w:rPr>
        <w:t>- zaprima zahtjeve i izdaje izvatke iz zbirke kupoprodajnih cijena i plana približnih vrijednosti;</w:t>
      </w:r>
    </w:p>
    <w:p w14:paraId="681CE3B5"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000000" w:themeColor="text1"/>
          <w:sz w:val="24"/>
          <w:szCs w:val="24"/>
        </w:rPr>
      </w:pPr>
      <w:r w:rsidRPr="00616340">
        <w:rPr>
          <w:rFonts w:ascii="Times New Roman" w:hAnsi="Times New Roman" w:cs="Times New Roman"/>
          <w:color w:val="000000" w:themeColor="text1"/>
          <w:sz w:val="24"/>
          <w:szCs w:val="24"/>
        </w:rPr>
        <w:t>- sudjeluje u izradi godišnjeg izvješća o prometu nekretnina na lokalnom tržištu;</w:t>
      </w:r>
    </w:p>
    <w:p w14:paraId="37587251"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000000" w:themeColor="text1"/>
          <w:sz w:val="24"/>
          <w:szCs w:val="24"/>
        </w:rPr>
      </w:pPr>
      <w:r w:rsidRPr="00616340">
        <w:rPr>
          <w:rFonts w:ascii="Times New Roman" w:hAnsi="Times New Roman" w:cs="Times New Roman"/>
          <w:color w:val="000000" w:themeColor="text1"/>
          <w:sz w:val="24"/>
          <w:szCs w:val="24"/>
        </w:rPr>
        <w:t>- po potrebi provodi očevide na licu mjesta nekretnina,</w:t>
      </w:r>
    </w:p>
    <w:p w14:paraId="572665EA"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340">
        <w:rPr>
          <w:rFonts w:ascii="Times New Roman" w:hAnsi="Times New Roman" w:cs="Times New Roman"/>
          <w:sz w:val="24"/>
          <w:szCs w:val="24"/>
        </w:rPr>
        <w:t>- po potrebi saziva sjednice Procjeniteljskog povjerenstva Varaždinske županije,</w:t>
      </w:r>
    </w:p>
    <w:p w14:paraId="7720AFB3"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340">
        <w:rPr>
          <w:rFonts w:ascii="Times New Roman" w:hAnsi="Times New Roman" w:cs="Times New Roman"/>
          <w:sz w:val="24"/>
          <w:szCs w:val="24"/>
        </w:rPr>
        <w:t>- po potrebi izrađuje zapisnike sa sjednica,</w:t>
      </w:r>
    </w:p>
    <w:p w14:paraId="3C01633C"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000000" w:themeColor="text1"/>
          <w:sz w:val="24"/>
          <w:szCs w:val="24"/>
        </w:rPr>
      </w:pPr>
      <w:r w:rsidRPr="00616340">
        <w:rPr>
          <w:rFonts w:ascii="Times New Roman" w:hAnsi="Times New Roman" w:cs="Times New Roman"/>
          <w:sz w:val="24"/>
          <w:szCs w:val="24"/>
        </w:rPr>
        <w:t>- po potrebi vodi dokumentaciju Povjerenstva,</w:t>
      </w:r>
      <w:r w:rsidRPr="00616340">
        <w:rPr>
          <w:rFonts w:ascii="Times New Roman" w:hAnsi="Times New Roman" w:cs="Times New Roman"/>
          <w:color w:val="000000" w:themeColor="text1"/>
          <w:sz w:val="24"/>
          <w:szCs w:val="24"/>
        </w:rPr>
        <w:t xml:space="preserve"> te</w:t>
      </w:r>
    </w:p>
    <w:p w14:paraId="1C48BC5B"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color w:val="000000" w:themeColor="text1"/>
          <w:sz w:val="24"/>
          <w:szCs w:val="24"/>
        </w:rPr>
      </w:pPr>
      <w:r w:rsidRPr="00616340">
        <w:rPr>
          <w:rFonts w:ascii="Times New Roman" w:hAnsi="Times New Roman" w:cs="Times New Roman"/>
          <w:color w:val="000000" w:themeColor="text1"/>
          <w:sz w:val="24"/>
          <w:szCs w:val="24"/>
        </w:rPr>
        <w:t>- obavlja i druge poslove vezane za procjenu vrijednosti nekretnina i Procjeniteljsko povjerenstvo</w:t>
      </w:r>
    </w:p>
    <w:p w14:paraId="2D6EB472" w14:textId="77777777" w:rsidR="00E273DE" w:rsidRPr="00616340" w:rsidRDefault="00E273DE" w:rsidP="00E273DE">
      <w:pPr>
        <w:rPr>
          <w:rFonts w:ascii="Times New Roman" w:hAnsi="Times New Roman" w:cs="Times New Roman"/>
          <w:sz w:val="24"/>
          <w:szCs w:val="24"/>
        </w:rPr>
      </w:pPr>
    </w:p>
    <w:p w14:paraId="0B0D3489" w14:textId="77777777" w:rsidR="00E273DE" w:rsidRPr="00616340" w:rsidRDefault="00E273DE" w:rsidP="00E273D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16340">
        <w:rPr>
          <w:rFonts w:ascii="Times New Roman" w:hAnsi="Times New Roman" w:cs="Times New Roman"/>
          <w:sz w:val="24"/>
          <w:szCs w:val="24"/>
        </w:rPr>
        <w:t>Zadatak 2:                                                                                                                            20%</w:t>
      </w:r>
    </w:p>
    <w:p w14:paraId="14A52B50"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616340">
        <w:rPr>
          <w:rFonts w:ascii="Times New Roman" w:hAnsi="Times New Roman" w:cs="Times New Roman"/>
          <w:sz w:val="24"/>
          <w:szCs w:val="24"/>
        </w:rPr>
        <w:t>- objavljuje prijave i poziv za stambeno zbrinjavanje na potpomognutim područjima;</w:t>
      </w:r>
    </w:p>
    <w:p w14:paraId="1F7B50BD"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616340">
        <w:rPr>
          <w:rFonts w:ascii="Times New Roman" w:hAnsi="Times New Roman" w:cs="Times New Roman"/>
          <w:sz w:val="24"/>
          <w:szCs w:val="24"/>
        </w:rPr>
        <w:t>- zaprima zahtjeve i dokumentaciju te rješava u upravnim stvarima po podnijetim zahtjevima za stambeno zbrinjavanje na potpomognutim područjima;</w:t>
      </w:r>
    </w:p>
    <w:p w14:paraId="58D530BC"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616340">
        <w:rPr>
          <w:rFonts w:ascii="Times New Roman" w:hAnsi="Times New Roman" w:cs="Times New Roman"/>
          <w:sz w:val="24"/>
          <w:szCs w:val="24"/>
        </w:rPr>
        <w:t>- provodi očevide radi procjene statusa useljivosti stambenih objekata;</w:t>
      </w:r>
    </w:p>
    <w:p w14:paraId="05BB807B"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616340">
        <w:rPr>
          <w:rFonts w:ascii="Times New Roman" w:hAnsi="Times New Roman" w:cs="Times New Roman"/>
          <w:sz w:val="24"/>
          <w:szCs w:val="24"/>
        </w:rPr>
        <w:t>- sastavlja i potvrđuje listu prvenstva;</w:t>
      </w:r>
    </w:p>
    <w:p w14:paraId="053C9C8B"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616340">
        <w:rPr>
          <w:rFonts w:ascii="Times New Roman" w:hAnsi="Times New Roman" w:cs="Times New Roman"/>
          <w:sz w:val="24"/>
          <w:szCs w:val="24"/>
        </w:rPr>
        <w:t>- po potrebi prisustvuje sjednicama povjerenstva za hitno stambeno zbrinjavanje;</w:t>
      </w:r>
    </w:p>
    <w:p w14:paraId="014E3A45"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616340">
        <w:rPr>
          <w:rFonts w:ascii="Times New Roman" w:hAnsi="Times New Roman" w:cs="Times New Roman"/>
          <w:sz w:val="24"/>
          <w:szCs w:val="24"/>
        </w:rPr>
        <w:t>- dostavlja mjesečna izvješća Središnjem državnom uredu za obnovu stambeno zbrinjavanje,</w:t>
      </w:r>
    </w:p>
    <w:p w14:paraId="311E1E44" w14:textId="77777777" w:rsidR="00E273DE" w:rsidRPr="00616340" w:rsidRDefault="00E273DE" w:rsidP="00E273D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16340">
        <w:rPr>
          <w:rFonts w:ascii="Times New Roman" w:hAnsi="Times New Roman" w:cs="Times New Roman"/>
          <w:sz w:val="24"/>
          <w:szCs w:val="24"/>
        </w:rPr>
        <w:t>- vrši obračun ukupnih troškova pravne pomoći na temelju priloženih računa za izvršene pravne radnje.</w:t>
      </w:r>
    </w:p>
    <w:p w14:paraId="6B7BEF31" w14:textId="77777777" w:rsidR="00E273DE" w:rsidRPr="00616340" w:rsidRDefault="00E273DE" w:rsidP="00E273DE">
      <w:pPr>
        <w:rPr>
          <w:rFonts w:ascii="Times New Roman" w:hAnsi="Times New Roman" w:cs="Times New Roman"/>
          <w:sz w:val="24"/>
          <w:szCs w:val="24"/>
        </w:rPr>
      </w:pPr>
    </w:p>
    <w:p w14:paraId="0C942400" w14:textId="77777777" w:rsidR="00E273DE" w:rsidRPr="00616340" w:rsidRDefault="00E273DE" w:rsidP="00E273D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16340">
        <w:rPr>
          <w:rFonts w:ascii="Times New Roman" w:hAnsi="Times New Roman" w:cs="Times New Roman"/>
          <w:sz w:val="24"/>
          <w:szCs w:val="24"/>
        </w:rPr>
        <w:t xml:space="preserve">Zadatak 3:                                                                                                     </w:t>
      </w:r>
      <w:r w:rsidRPr="00616340">
        <w:rPr>
          <w:rFonts w:ascii="Times New Roman" w:hAnsi="Times New Roman" w:cs="Times New Roman"/>
          <w:sz w:val="24"/>
          <w:szCs w:val="24"/>
        </w:rPr>
        <w:tab/>
        <w:t xml:space="preserve">                      10%                                                                                                                - unosi i ažurira podatke o javnopravnim tijelima u informacijskom sustavu u kojem se vodi Popis brojčanih oznaka javnopravnih tijela,</w:t>
      </w:r>
    </w:p>
    <w:p w14:paraId="2A35D32B"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sz w:val="24"/>
          <w:szCs w:val="24"/>
          <w:u w:val="single"/>
        </w:rPr>
      </w:pPr>
      <w:r w:rsidRPr="00616340">
        <w:rPr>
          <w:rFonts w:ascii="Times New Roman" w:hAnsi="Times New Roman" w:cs="Times New Roman"/>
          <w:sz w:val="24"/>
          <w:szCs w:val="24"/>
        </w:rPr>
        <w:t>-dodjeljuje brojčanu oznaku novoustrojenim javnopravnim tijelima na njihov zahtjev</w:t>
      </w:r>
    </w:p>
    <w:p w14:paraId="6DF2D0D1" w14:textId="77777777" w:rsidR="00E273DE" w:rsidRPr="00616340" w:rsidRDefault="00E273DE" w:rsidP="00E273DE">
      <w:pPr>
        <w:rPr>
          <w:rFonts w:ascii="Times New Roman" w:hAnsi="Times New Roman" w:cs="Times New Roman"/>
          <w:sz w:val="24"/>
          <w:szCs w:val="24"/>
        </w:rPr>
      </w:pPr>
    </w:p>
    <w:p w14:paraId="1741C49C" w14:textId="77777777" w:rsidR="00E273DE" w:rsidRPr="00616340" w:rsidRDefault="00E273DE" w:rsidP="00E273D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616340">
        <w:rPr>
          <w:rFonts w:ascii="Times New Roman" w:hAnsi="Times New Roman" w:cs="Times New Roman"/>
          <w:sz w:val="24"/>
          <w:szCs w:val="24"/>
        </w:rPr>
        <w:t>Zadatak 4:                                                                                                                            10%</w:t>
      </w:r>
    </w:p>
    <w:p w14:paraId="512050B0"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616340">
        <w:rPr>
          <w:rFonts w:ascii="Times New Roman" w:hAnsi="Times New Roman" w:cs="Times New Roman"/>
          <w:sz w:val="24"/>
          <w:szCs w:val="24"/>
        </w:rPr>
        <w:t>- po potrebi rješava u predmetima osiguranja dokaza o stanju i vrijednosti nekretnina;</w:t>
      </w:r>
    </w:p>
    <w:p w14:paraId="5FC45CBB"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rPr>
          <w:rFonts w:ascii="Times New Roman" w:hAnsi="Times New Roman" w:cs="Times New Roman"/>
          <w:sz w:val="24"/>
          <w:szCs w:val="24"/>
        </w:rPr>
      </w:pPr>
      <w:r w:rsidRPr="00616340">
        <w:rPr>
          <w:rFonts w:ascii="Times New Roman" w:hAnsi="Times New Roman" w:cs="Times New Roman"/>
          <w:sz w:val="24"/>
          <w:szCs w:val="24"/>
        </w:rPr>
        <w:t>- izrađuje izvješća te obavlja i druge stručne poslove iz nadležnosti Odjela odnosno poslove po nalogu pročelnika i nadređenih službenika, sukladno općim propisima te općim i pojedinačnim aktima županijskih tijela</w:t>
      </w:r>
    </w:p>
    <w:p w14:paraId="2B2E3289"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7D0E90A0" w14:textId="77777777" w:rsidR="00E273DE" w:rsidRPr="00616340" w:rsidRDefault="00E273DE" w:rsidP="00C44868">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0BD84B95" w14:textId="4B38331D" w:rsidR="00C44868" w:rsidRPr="00616340" w:rsidRDefault="00616340" w:rsidP="00C44868">
      <w:pPr>
        <w:rPr>
          <w:rFonts w:ascii="Times New Roman" w:hAnsi="Times New Roman" w:cs="Times New Roman"/>
          <w:b/>
          <w:sz w:val="24"/>
          <w:szCs w:val="24"/>
        </w:rPr>
      </w:pPr>
      <w:r>
        <w:rPr>
          <w:rFonts w:ascii="Times New Roman" w:hAnsi="Times New Roman" w:cs="Times New Roman"/>
          <w:b/>
          <w:sz w:val="24"/>
          <w:szCs w:val="24"/>
        </w:rPr>
        <w:t>2.2.</w:t>
      </w:r>
      <w:r w:rsidR="00C44868" w:rsidRPr="00616340">
        <w:rPr>
          <w:rFonts w:ascii="Times New Roman" w:hAnsi="Times New Roman" w:cs="Times New Roman"/>
          <w:b/>
          <w:sz w:val="24"/>
          <w:szCs w:val="24"/>
        </w:rPr>
        <w:t>TESTIRANJE KANDIDATA</w:t>
      </w:r>
      <w:r w:rsidRPr="00616340">
        <w:rPr>
          <w:rFonts w:ascii="Times New Roman" w:hAnsi="Times New Roman" w:cs="Times New Roman"/>
          <w:sz w:val="24"/>
          <w:szCs w:val="24"/>
          <w:u w:val="single"/>
        </w:rPr>
        <w:t xml:space="preserve"> za radno mjesto </w:t>
      </w:r>
      <w:r w:rsidRPr="00616340">
        <w:rPr>
          <w:rFonts w:ascii="Times New Roman" w:hAnsi="Times New Roman" w:cs="Times New Roman"/>
          <w:b/>
          <w:bCs/>
          <w:sz w:val="24"/>
          <w:szCs w:val="24"/>
          <w:u w:val="single"/>
        </w:rPr>
        <w:t>VIŠI</w:t>
      </w:r>
      <w:r w:rsidRPr="00616340">
        <w:rPr>
          <w:rFonts w:ascii="Times New Roman" w:hAnsi="Times New Roman" w:cs="Times New Roman"/>
          <w:sz w:val="24"/>
          <w:szCs w:val="24"/>
          <w:u w:val="single"/>
        </w:rPr>
        <w:t xml:space="preserve"> </w:t>
      </w:r>
      <w:r w:rsidRPr="00616340">
        <w:rPr>
          <w:rFonts w:ascii="Times New Roman" w:eastAsia="Times New Roman" w:hAnsi="Times New Roman" w:cs="Times New Roman"/>
          <w:b/>
          <w:kern w:val="0"/>
          <w:sz w:val="24"/>
          <w:szCs w:val="24"/>
          <w:lang w:eastAsia="hr-HR"/>
          <w14:ligatures w14:val="none"/>
        </w:rPr>
        <w:t>REFERENT ZA PROCJENU VRIJEDNOSTI NEKRETNINA I STAMBENO ZBRINJAVANJE</w:t>
      </w:r>
    </w:p>
    <w:p w14:paraId="03D83F31" w14:textId="0E030C3C" w:rsidR="00C44868" w:rsidRPr="00175CCB" w:rsidRDefault="00175CCB" w:rsidP="00C44868">
      <w:pPr>
        <w:jc w:val="both"/>
        <w:rPr>
          <w:rFonts w:ascii="Times New Roman" w:hAnsi="Times New Roman" w:cs="Times New Roman"/>
          <w:sz w:val="24"/>
          <w:szCs w:val="24"/>
        </w:rPr>
      </w:pPr>
      <w:r w:rsidRPr="00175CCB">
        <w:rPr>
          <w:rFonts w:ascii="Times New Roman" w:hAnsi="Times New Roman" w:cs="Times New Roman"/>
          <w:sz w:val="24"/>
          <w:szCs w:val="24"/>
        </w:rPr>
        <w:t xml:space="preserve">Pravni i drugi izvori za pripremanje kandidata za testiranje za radno mjesto viši </w:t>
      </w:r>
      <w:r w:rsidRPr="00175CCB">
        <w:rPr>
          <w:rFonts w:ascii="Times New Roman" w:eastAsia="Times New Roman" w:hAnsi="Times New Roman" w:cs="Times New Roman"/>
          <w:kern w:val="0"/>
          <w:sz w:val="24"/>
          <w:szCs w:val="24"/>
          <w:lang w:eastAsia="hr-HR"/>
          <w14:ligatures w14:val="none"/>
        </w:rPr>
        <w:t>referent za procjenu vrijednosti nekretnina i stambeno zbrinjavanje</w:t>
      </w:r>
    </w:p>
    <w:p w14:paraId="22E12A5A" w14:textId="77777777" w:rsidR="00E273DE" w:rsidRPr="00616340" w:rsidRDefault="00E273DE" w:rsidP="00C44868">
      <w:pPr>
        <w:jc w:val="both"/>
        <w:rPr>
          <w:rFonts w:ascii="Times New Roman" w:hAnsi="Times New Roman" w:cs="Times New Roman"/>
          <w:sz w:val="24"/>
          <w:szCs w:val="24"/>
        </w:rPr>
      </w:pPr>
    </w:p>
    <w:p w14:paraId="19FCE6C9" w14:textId="30D97EC5" w:rsidR="00C44868" w:rsidRPr="00616340" w:rsidRDefault="00C44868" w:rsidP="00C44868">
      <w:pPr>
        <w:jc w:val="both"/>
        <w:rPr>
          <w:rFonts w:ascii="Times New Roman" w:hAnsi="Times New Roman" w:cs="Times New Roman"/>
          <w:sz w:val="24"/>
          <w:szCs w:val="24"/>
        </w:rPr>
      </w:pPr>
      <w:r w:rsidRPr="00616340">
        <w:rPr>
          <w:rFonts w:ascii="Times New Roman" w:hAnsi="Times New Roman" w:cs="Times New Roman"/>
          <w:sz w:val="24"/>
          <w:szCs w:val="24"/>
        </w:rPr>
        <w:lastRenderedPageBreak/>
        <w:t xml:space="preserve">Pitanja kojim se testira provjera znanja i sposobnosti bitnih za obavljanje poslova radnog mjesta </w:t>
      </w:r>
      <w:r w:rsidRPr="00175CCB">
        <w:rPr>
          <w:rFonts w:ascii="Times New Roman" w:hAnsi="Times New Roman" w:cs="Times New Roman"/>
          <w:b/>
          <w:bCs/>
          <w:sz w:val="24"/>
          <w:szCs w:val="24"/>
          <w:u w:val="single"/>
        </w:rPr>
        <w:t xml:space="preserve">viši </w:t>
      </w:r>
      <w:r w:rsidR="00E273DE" w:rsidRPr="00175CCB">
        <w:rPr>
          <w:rFonts w:ascii="Times New Roman" w:hAnsi="Times New Roman" w:cs="Times New Roman"/>
          <w:b/>
          <w:bCs/>
          <w:sz w:val="24"/>
          <w:szCs w:val="24"/>
          <w:u w:val="single"/>
        </w:rPr>
        <w:t>referent za procjenu vrijednosti nekretnina i stambeno zbrinjavanje</w:t>
      </w:r>
      <w:r w:rsidR="00E273DE" w:rsidRPr="00616340">
        <w:rPr>
          <w:rFonts w:ascii="Times New Roman" w:hAnsi="Times New Roman" w:cs="Times New Roman"/>
          <w:sz w:val="24"/>
          <w:szCs w:val="24"/>
        </w:rPr>
        <w:t xml:space="preserve"> </w:t>
      </w:r>
      <w:r w:rsidRPr="00616340">
        <w:rPr>
          <w:rFonts w:ascii="Times New Roman" w:hAnsi="Times New Roman" w:cs="Times New Roman"/>
          <w:sz w:val="24"/>
          <w:szCs w:val="24"/>
        </w:rPr>
        <w:t xml:space="preserve"> za koje je raspisan natječaj temelje se na sljedećim propisima:</w:t>
      </w:r>
    </w:p>
    <w:p w14:paraId="65589861" w14:textId="77777777" w:rsidR="00175CCB" w:rsidRPr="00175CCB" w:rsidRDefault="00175CCB" w:rsidP="00175CCB">
      <w:pPr>
        <w:numPr>
          <w:ilvl w:val="0"/>
          <w:numId w:val="9"/>
        </w:numPr>
        <w:spacing w:after="0" w:line="240" w:lineRule="auto"/>
        <w:ind w:left="426"/>
        <w:rPr>
          <w:rFonts w:ascii="Times New Roman" w:eastAsia="Times New Roman" w:hAnsi="Times New Roman" w:cs="Times New Roman"/>
          <w:sz w:val="24"/>
          <w:szCs w:val="24"/>
        </w:rPr>
      </w:pPr>
      <w:r w:rsidRPr="00175CCB">
        <w:rPr>
          <w:rFonts w:ascii="Times New Roman" w:eastAsia="Times New Roman" w:hAnsi="Times New Roman" w:cs="Times New Roman"/>
          <w:sz w:val="24"/>
          <w:szCs w:val="24"/>
        </w:rPr>
        <w:t>Zakon o procjeni vrijednosti nekretnina („Narodne novine“, broj 78/15.)</w:t>
      </w:r>
    </w:p>
    <w:p w14:paraId="12DA9B15" w14:textId="77777777" w:rsidR="00175CCB" w:rsidRPr="00175CCB" w:rsidRDefault="00175CCB" w:rsidP="00175CCB">
      <w:pPr>
        <w:numPr>
          <w:ilvl w:val="0"/>
          <w:numId w:val="9"/>
        </w:numPr>
        <w:spacing w:after="0" w:line="240" w:lineRule="auto"/>
        <w:ind w:left="426"/>
        <w:rPr>
          <w:rFonts w:ascii="Times New Roman" w:eastAsia="Times New Roman" w:hAnsi="Times New Roman" w:cs="Times New Roman"/>
          <w:sz w:val="24"/>
          <w:szCs w:val="24"/>
        </w:rPr>
      </w:pPr>
      <w:r w:rsidRPr="00175CCB">
        <w:rPr>
          <w:rFonts w:ascii="Times New Roman" w:eastAsia="Times New Roman" w:hAnsi="Times New Roman" w:cs="Times New Roman"/>
          <w:sz w:val="24"/>
          <w:szCs w:val="24"/>
        </w:rPr>
        <w:t>Pravilnik o metodama procjene vrijednosti nekretnina („Narodne novine“, broj 105/15.)</w:t>
      </w:r>
    </w:p>
    <w:p w14:paraId="677C1FEF" w14:textId="77777777" w:rsidR="00175CCB" w:rsidRPr="00175CCB" w:rsidRDefault="00175CCB" w:rsidP="00175CCB">
      <w:pPr>
        <w:numPr>
          <w:ilvl w:val="0"/>
          <w:numId w:val="9"/>
        </w:numPr>
        <w:spacing w:after="0" w:line="240" w:lineRule="auto"/>
        <w:ind w:left="426"/>
        <w:jc w:val="both"/>
        <w:rPr>
          <w:rFonts w:ascii="Times New Roman" w:eastAsia="Times New Roman" w:hAnsi="Times New Roman" w:cs="Times New Roman"/>
          <w:sz w:val="24"/>
          <w:szCs w:val="24"/>
        </w:rPr>
      </w:pPr>
      <w:r w:rsidRPr="00175CCB">
        <w:rPr>
          <w:rFonts w:ascii="Times New Roman" w:eastAsia="Times New Roman" w:hAnsi="Times New Roman" w:cs="Times New Roman"/>
          <w:sz w:val="24"/>
          <w:szCs w:val="24"/>
        </w:rPr>
        <w:t>Zakon o stambenom zbrinjavanju na potpomognutim područjima  („Narodne novine“, broj: 106/18., 98/19. i 82/23.)</w:t>
      </w:r>
    </w:p>
    <w:p w14:paraId="1FE21394" w14:textId="77777777" w:rsidR="00175CCB" w:rsidRPr="00175CCB" w:rsidRDefault="00175CCB" w:rsidP="00175CCB">
      <w:pPr>
        <w:numPr>
          <w:ilvl w:val="0"/>
          <w:numId w:val="9"/>
        </w:numPr>
        <w:spacing w:after="0" w:line="240" w:lineRule="auto"/>
        <w:ind w:left="426"/>
        <w:rPr>
          <w:rFonts w:ascii="Times New Roman" w:eastAsia="Times New Roman" w:hAnsi="Times New Roman" w:cs="Times New Roman"/>
          <w:sz w:val="24"/>
          <w:szCs w:val="24"/>
        </w:rPr>
      </w:pPr>
      <w:r w:rsidRPr="00175CCB">
        <w:rPr>
          <w:rFonts w:ascii="Times New Roman" w:eastAsia="Times New Roman" w:hAnsi="Times New Roman" w:cs="Times New Roman"/>
          <w:sz w:val="24"/>
          <w:szCs w:val="24"/>
        </w:rPr>
        <w:t>Zakon o područjima posebne državne skrbi („Narodne novine“, broj 86/08., 57/11., 51/13., 148/13., 76/14., 147/14., 18/15. i 106/18.)</w:t>
      </w:r>
    </w:p>
    <w:p w14:paraId="3F15E2FE" w14:textId="77777777" w:rsidR="00175CCB" w:rsidRPr="00175CCB" w:rsidRDefault="00175CCB" w:rsidP="00175CCB">
      <w:pPr>
        <w:numPr>
          <w:ilvl w:val="0"/>
          <w:numId w:val="9"/>
        </w:numPr>
        <w:spacing w:after="0" w:line="240" w:lineRule="auto"/>
        <w:ind w:left="426"/>
        <w:rPr>
          <w:rFonts w:ascii="Times New Roman" w:eastAsia="Times New Roman" w:hAnsi="Times New Roman" w:cs="Times New Roman"/>
          <w:sz w:val="24"/>
          <w:szCs w:val="24"/>
        </w:rPr>
      </w:pPr>
      <w:r w:rsidRPr="00175CCB">
        <w:rPr>
          <w:rFonts w:ascii="Times New Roman" w:eastAsia="Times New Roman" w:hAnsi="Times New Roman" w:cs="Times New Roman"/>
          <w:sz w:val="24"/>
          <w:szCs w:val="24"/>
        </w:rPr>
        <w:t>Uredba o kriterijima za bodovanje prijava za stambeno zbrinjavanje („Narodne novine“, broj 38/24.)</w:t>
      </w:r>
    </w:p>
    <w:p w14:paraId="1F257A9F" w14:textId="77777777" w:rsidR="00E273DE" w:rsidRPr="00616340" w:rsidRDefault="00E273DE" w:rsidP="00C44868">
      <w:pPr>
        <w:suppressAutoHyphens/>
        <w:autoSpaceDN w:val="0"/>
        <w:spacing w:after="0" w:line="240" w:lineRule="auto"/>
        <w:jc w:val="both"/>
        <w:rPr>
          <w:rFonts w:ascii="Times New Roman" w:hAnsi="Times New Roman" w:cs="Times New Roman"/>
          <w:color w:val="EE0000"/>
          <w:sz w:val="24"/>
          <w:szCs w:val="24"/>
        </w:rPr>
      </w:pPr>
    </w:p>
    <w:p w14:paraId="3E737623" w14:textId="77777777" w:rsidR="00175CCB" w:rsidRDefault="00175CCB" w:rsidP="00C44868">
      <w:pPr>
        <w:suppressAutoHyphens/>
        <w:autoSpaceDN w:val="0"/>
        <w:spacing w:after="0" w:line="240" w:lineRule="auto"/>
        <w:jc w:val="both"/>
        <w:rPr>
          <w:rFonts w:ascii="Times New Roman" w:hAnsi="Times New Roman" w:cs="Times New Roman"/>
          <w:sz w:val="24"/>
          <w:szCs w:val="24"/>
        </w:rPr>
      </w:pPr>
    </w:p>
    <w:p w14:paraId="1A8DC34C" w14:textId="43982295" w:rsidR="00C44868" w:rsidRPr="00616340" w:rsidRDefault="00C44868" w:rsidP="00C44868">
      <w:pPr>
        <w:suppressAutoHyphens/>
        <w:autoSpaceDN w:val="0"/>
        <w:spacing w:after="0" w:line="240" w:lineRule="auto"/>
        <w:jc w:val="both"/>
        <w:rPr>
          <w:rFonts w:ascii="Times New Roman" w:hAnsi="Times New Roman" w:cs="Times New Roman"/>
          <w:b/>
          <w:iCs/>
          <w:sz w:val="24"/>
          <w:szCs w:val="24"/>
          <w:u w:val="single"/>
        </w:rPr>
      </w:pPr>
      <w:r w:rsidRPr="00616340">
        <w:rPr>
          <w:rFonts w:ascii="Times New Roman" w:hAnsi="Times New Roman" w:cs="Times New Roman"/>
          <w:b/>
          <w:iCs/>
          <w:sz w:val="24"/>
          <w:szCs w:val="24"/>
        </w:rPr>
        <w:t>3.UPUTE I OBAVIJESTI KANDIDATIMA  ZA PRIJAM U SLUŽBU</w:t>
      </w:r>
      <w:r w:rsidR="00E273DE" w:rsidRPr="00616340">
        <w:rPr>
          <w:rFonts w:ascii="Times New Roman" w:hAnsi="Times New Roman" w:cs="Times New Roman"/>
          <w:b/>
          <w:sz w:val="24"/>
          <w:szCs w:val="24"/>
        </w:rPr>
        <w:t xml:space="preserve"> REFERENTA  ZA STRUČNE POSLOVE PISARNICE I ARHIVU </w:t>
      </w:r>
    </w:p>
    <w:p w14:paraId="4B8A0CCE" w14:textId="77777777" w:rsidR="00C44868" w:rsidRPr="00616340" w:rsidRDefault="00C44868" w:rsidP="00C44868">
      <w:pPr>
        <w:jc w:val="both"/>
        <w:rPr>
          <w:rFonts w:ascii="Times New Roman" w:eastAsia="Times New Roman" w:hAnsi="Times New Roman" w:cs="Times New Roman"/>
          <w:b/>
          <w:kern w:val="0"/>
          <w:sz w:val="24"/>
          <w:szCs w:val="24"/>
          <w:lang w:eastAsia="hr-HR"/>
          <w14:ligatures w14:val="none"/>
        </w:rPr>
      </w:pPr>
    </w:p>
    <w:p w14:paraId="50CB625C" w14:textId="6BB7C4AA" w:rsidR="00E273DE" w:rsidRPr="00616340" w:rsidRDefault="00175CCB" w:rsidP="00E273DE">
      <w:pPr>
        <w:jc w:val="both"/>
        <w:rPr>
          <w:rFonts w:ascii="Times New Roman" w:hAnsi="Times New Roman" w:cs="Times New Roman"/>
          <w:sz w:val="24"/>
          <w:szCs w:val="24"/>
        </w:rPr>
      </w:pPr>
      <w:r w:rsidRPr="00175CCB">
        <w:rPr>
          <w:rFonts w:ascii="Times New Roman" w:hAnsi="Times New Roman" w:cs="Times New Roman"/>
          <w:b/>
          <w:bCs/>
          <w:sz w:val="24"/>
          <w:szCs w:val="24"/>
        </w:rPr>
        <w:t>3.1.OPIS POSLOVA</w:t>
      </w:r>
      <w:r w:rsidRPr="00616340">
        <w:rPr>
          <w:rFonts w:ascii="Times New Roman" w:hAnsi="Times New Roman" w:cs="Times New Roman"/>
          <w:sz w:val="24"/>
          <w:szCs w:val="24"/>
        </w:rPr>
        <w:t xml:space="preserve"> </w:t>
      </w:r>
      <w:r w:rsidR="00C44868" w:rsidRPr="00616340">
        <w:rPr>
          <w:rFonts w:ascii="Times New Roman" w:hAnsi="Times New Roman" w:cs="Times New Roman"/>
          <w:sz w:val="24"/>
          <w:szCs w:val="24"/>
        </w:rPr>
        <w:t>radnog mjesta</w:t>
      </w:r>
      <w:r w:rsidR="00E273DE" w:rsidRPr="00616340">
        <w:rPr>
          <w:rFonts w:ascii="Times New Roman" w:hAnsi="Times New Roman" w:cs="Times New Roman"/>
          <w:sz w:val="24"/>
          <w:szCs w:val="24"/>
        </w:rPr>
        <w:t xml:space="preserve"> referent</w:t>
      </w:r>
      <w:r w:rsidR="005E71C4" w:rsidRPr="00616340">
        <w:rPr>
          <w:rFonts w:ascii="Times New Roman" w:hAnsi="Times New Roman" w:cs="Times New Roman"/>
          <w:sz w:val="24"/>
          <w:szCs w:val="24"/>
        </w:rPr>
        <w:t>a</w:t>
      </w:r>
      <w:r w:rsidR="00E273DE" w:rsidRPr="00616340">
        <w:rPr>
          <w:rFonts w:ascii="Times New Roman" w:hAnsi="Times New Roman" w:cs="Times New Roman"/>
          <w:sz w:val="24"/>
          <w:szCs w:val="24"/>
        </w:rPr>
        <w:t xml:space="preserve"> za stručne poslove pisarnice i arhivu</w:t>
      </w:r>
    </w:p>
    <w:tbl>
      <w:tblPr>
        <w:tblStyle w:val="Reetkatablice"/>
        <w:tblW w:w="0" w:type="auto"/>
        <w:tblInd w:w="-5" w:type="dxa"/>
        <w:tblLook w:val="04A0" w:firstRow="1" w:lastRow="0" w:firstColumn="1" w:lastColumn="0" w:noHBand="0" w:noVBand="1"/>
      </w:tblPr>
      <w:tblGrid>
        <w:gridCol w:w="9062"/>
      </w:tblGrid>
      <w:tr w:rsidR="00E273DE" w:rsidRPr="00616340" w14:paraId="00F83A24" w14:textId="77777777" w:rsidTr="008F5BF0">
        <w:tc>
          <w:tcPr>
            <w:tcW w:w="9062" w:type="dxa"/>
          </w:tcPr>
          <w:p w14:paraId="258948BA"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Zadatak 1:                                                                                                                           70%</w:t>
            </w:r>
          </w:p>
          <w:p w14:paraId="1EB7D13A"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obavljanje poslova organizacijske pripreme dokumenata putem elektronske pisarnice, osobito rukovanje sustavom razmjene elektroničkih (digitalnih) dokumenata SUD-a i upisivanje u knjigu primljene pošte i u SUD;</w:t>
            </w:r>
          </w:p>
          <w:p w14:paraId="0CE266C1"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zaprimanje zahtjeva stranaka</w:t>
            </w:r>
          </w:p>
          <w:p w14:paraId="648CB4EE" w14:textId="77777777" w:rsidR="00E273DE" w:rsidRPr="00616340" w:rsidRDefault="00E273DE" w:rsidP="008F5BF0">
            <w:pPr>
              <w:rPr>
                <w:rFonts w:ascii="Times New Roman" w:hAnsi="Times New Roman"/>
                <w:sz w:val="24"/>
                <w:szCs w:val="24"/>
              </w:rPr>
            </w:pPr>
            <w:r w:rsidRPr="00616340">
              <w:rPr>
                <w:rFonts w:ascii="Times New Roman" w:hAnsi="Times New Roman"/>
                <w:sz w:val="24"/>
                <w:szCs w:val="24"/>
              </w:rPr>
              <w:t xml:space="preserve">- obavljanje poslova vođenja urudžbenog zapisnika, upisnika prvostupanjskog i drugostupanjskog upravnog te upisnika neupravnog postupka </w:t>
            </w:r>
          </w:p>
          <w:p w14:paraId="0505FEDB"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skeniranje ulaznih dokumenata za predmete koji se urudžbiraju</w:t>
            </w:r>
          </w:p>
          <w:p w14:paraId="520EDCB7"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dostavljanje predmeta u rad;</w:t>
            </w:r>
          </w:p>
          <w:p w14:paraId="1F364B6C"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prijem, razvrstavanje i otprema pošte</w:t>
            </w:r>
          </w:p>
        </w:tc>
      </w:tr>
    </w:tbl>
    <w:p w14:paraId="4DDB2AA1" w14:textId="77777777" w:rsidR="00E273DE" w:rsidRPr="00616340" w:rsidRDefault="00E273DE" w:rsidP="00E273DE">
      <w:pPr>
        <w:rPr>
          <w:rFonts w:ascii="Times New Roman" w:hAnsi="Times New Roman" w:cs="Times New Roman"/>
          <w:b/>
          <w:bCs/>
          <w:sz w:val="24"/>
          <w:szCs w:val="24"/>
          <w:u w:val="single"/>
        </w:rPr>
      </w:pPr>
    </w:p>
    <w:p w14:paraId="6BFF3B21" w14:textId="77777777" w:rsidR="00E273DE" w:rsidRPr="00616340" w:rsidRDefault="00E273DE" w:rsidP="00E273DE">
      <w:pPr>
        <w:pBdr>
          <w:top w:val="single" w:sz="4" w:space="1" w:color="auto"/>
          <w:left w:val="single" w:sz="4" w:space="4" w:color="auto"/>
          <w:bottom w:val="single" w:sz="4" w:space="1" w:color="auto"/>
          <w:right w:val="single" w:sz="4" w:space="4" w:color="auto"/>
        </w:pBdr>
        <w:jc w:val="both"/>
        <w:rPr>
          <w:rFonts w:ascii="Times New Roman" w:eastAsia="Calibri" w:hAnsi="Times New Roman" w:cs="Times New Roman"/>
          <w:sz w:val="24"/>
          <w:szCs w:val="24"/>
        </w:rPr>
      </w:pPr>
      <w:r w:rsidRPr="00616340">
        <w:rPr>
          <w:rFonts w:ascii="Times New Roman" w:hAnsi="Times New Roman" w:cs="Times New Roman"/>
          <w:sz w:val="24"/>
          <w:szCs w:val="24"/>
        </w:rPr>
        <w:t>Zadatak 2:                                                                                                                            20%</w:t>
      </w:r>
    </w:p>
    <w:p w14:paraId="398C41B9"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jc w:val="both"/>
        <w:rPr>
          <w:rFonts w:ascii="Times New Roman" w:eastAsia="Calibri" w:hAnsi="Times New Roman" w:cs="Times New Roman"/>
          <w:sz w:val="24"/>
          <w:szCs w:val="24"/>
        </w:rPr>
      </w:pPr>
      <w:r w:rsidRPr="00616340">
        <w:rPr>
          <w:rFonts w:ascii="Times New Roman" w:eastAsia="Calibri" w:hAnsi="Times New Roman" w:cs="Times New Roman"/>
          <w:sz w:val="24"/>
          <w:szCs w:val="24"/>
        </w:rPr>
        <w:t>- poslovi organizacijske pripreme zaprimljenih zahtjeva za daljnji rad putem informacijskog sustava e-Dozvole:</w:t>
      </w:r>
    </w:p>
    <w:p w14:paraId="54C21CDD"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ind w:left="23" w:hanging="23"/>
        <w:contextualSpacing/>
        <w:jc w:val="both"/>
        <w:rPr>
          <w:rFonts w:ascii="Times New Roman" w:eastAsia="Calibri" w:hAnsi="Times New Roman" w:cs="Times New Roman"/>
          <w:sz w:val="24"/>
          <w:szCs w:val="24"/>
        </w:rPr>
      </w:pPr>
      <w:r w:rsidRPr="00616340">
        <w:rPr>
          <w:rFonts w:ascii="Times New Roman" w:eastAsia="Calibri" w:hAnsi="Times New Roman" w:cs="Times New Roman"/>
          <w:sz w:val="24"/>
          <w:szCs w:val="24"/>
        </w:rPr>
        <w:t>- prosljeđivanje obrađenog zahtjeva nadležnim službenicima na rješavanje,</w:t>
      </w:r>
    </w:p>
    <w:p w14:paraId="35DA2F24"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ind w:left="23" w:hanging="23"/>
        <w:contextualSpacing/>
        <w:jc w:val="both"/>
        <w:rPr>
          <w:rFonts w:ascii="Times New Roman" w:eastAsia="Calibri" w:hAnsi="Times New Roman" w:cs="Times New Roman"/>
          <w:sz w:val="24"/>
          <w:szCs w:val="24"/>
        </w:rPr>
      </w:pPr>
      <w:r w:rsidRPr="00616340">
        <w:rPr>
          <w:rFonts w:ascii="Times New Roman" w:eastAsia="Calibri" w:hAnsi="Times New Roman" w:cs="Times New Roman"/>
          <w:sz w:val="24"/>
          <w:szCs w:val="24"/>
        </w:rPr>
        <w:t>- skeniranje zaprimljene dokumentacije,</w:t>
      </w:r>
    </w:p>
    <w:p w14:paraId="0E4F3E4A"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ind w:left="23" w:hanging="23"/>
        <w:contextualSpacing/>
        <w:jc w:val="both"/>
        <w:rPr>
          <w:rFonts w:ascii="Times New Roman" w:eastAsia="Calibri" w:hAnsi="Times New Roman" w:cs="Times New Roman"/>
          <w:sz w:val="24"/>
          <w:szCs w:val="24"/>
        </w:rPr>
      </w:pPr>
      <w:r w:rsidRPr="00616340">
        <w:rPr>
          <w:rFonts w:ascii="Times New Roman" w:eastAsia="Calibri" w:hAnsi="Times New Roman" w:cs="Times New Roman"/>
          <w:sz w:val="24"/>
          <w:szCs w:val="24"/>
        </w:rPr>
        <w:t>- upisivanje podataka iz prostorno-planskih dokumenata i projektne dokumentacije,</w:t>
      </w:r>
    </w:p>
    <w:p w14:paraId="111557EE"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ind w:left="23" w:hanging="23"/>
        <w:contextualSpacing/>
        <w:jc w:val="both"/>
        <w:rPr>
          <w:rFonts w:ascii="Times New Roman" w:eastAsia="Calibri" w:hAnsi="Times New Roman" w:cs="Times New Roman"/>
          <w:sz w:val="24"/>
          <w:szCs w:val="24"/>
        </w:rPr>
      </w:pPr>
      <w:r w:rsidRPr="00616340">
        <w:rPr>
          <w:rFonts w:ascii="Times New Roman" w:eastAsia="Calibri" w:hAnsi="Times New Roman" w:cs="Times New Roman"/>
          <w:sz w:val="24"/>
          <w:szCs w:val="24"/>
        </w:rPr>
        <w:t xml:space="preserve">- upisivanje podataka o podnositelju zahtjeva, </w:t>
      </w:r>
    </w:p>
    <w:p w14:paraId="7ADAFE07"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line="240" w:lineRule="atLeast"/>
        <w:jc w:val="both"/>
        <w:rPr>
          <w:rFonts w:ascii="Times New Roman" w:eastAsia="Calibri" w:hAnsi="Times New Roman" w:cs="Times New Roman"/>
          <w:sz w:val="24"/>
          <w:szCs w:val="24"/>
        </w:rPr>
      </w:pPr>
      <w:r w:rsidRPr="00616340">
        <w:rPr>
          <w:rFonts w:ascii="Times New Roman" w:eastAsia="Calibri" w:hAnsi="Times New Roman" w:cs="Times New Roman"/>
          <w:sz w:val="24"/>
          <w:szCs w:val="24"/>
        </w:rPr>
        <w:t>- otpremanje riješenih predmeta strankama u postupku elektroničkim putem i putem pošte</w:t>
      </w:r>
    </w:p>
    <w:p w14:paraId="3E505811"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line="240" w:lineRule="atLeast"/>
        <w:jc w:val="both"/>
        <w:rPr>
          <w:rFonts w:ascii="Times New Roman" w:eastAsia="Calibri" w:hAnsi="Times New Roman" w:cs="Times New Roman"/>
          <w:sz w:val="24"/>
          <w:szCs w:val="24"/>
        </w:rPr>
      </w:pPr>
      <w:r w:rsidRPr="00616340">
        <w:rPr>
          <w:rFonts w:ascii="Times New Roman" w:eastAsia="Calibri" w:hAnsi="Times New Roman" w:cs="Times New Roman"/>
          <w:sz w:val="24"/>
          <w:szCs w:val="24"/>
        </w:rPr>
        <w:t>- rukovanje sustavom razmjene elektroničkih (digitalnih) dokumenata SUD-a Varaždinske županije i upisivanje u knjigu primljene pošte i u SUD, te rad u sustavu e-Dozvole</w:t>
      </w:r>
    </w:p>
    <w:p w14:paraId="2B4F5207"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line="240" w:lineRule="atLeast"/>
        <w:jc w:val="both"/>
        <w:rPr>
          <w:rFonts w:ascii="Times New Roman" w:eastAsia="Calibri" w:hAnsi="Times New Roman" w:cs="Times New Roman"/>
          <w:sz w:val="24"/>
          <w:szCs w:val="24"/>
        </w:rPr>
      </w:pPr>
      <w:r w:rsidRPr="00616340">
        <w:rPr>
          <w:rFonts w:ascii="Times New Roman" w:eastAsia="Calibri" w:hAnsi="Times New Roman" w:cs="Times New Roman"/>
          <w:sz w:val="24"/>
          <w:szCs w:val="24"/>
        </w:rPr>
        <w:t xml:space="preserve">- poslovi prijema i otpreme pošte, razvrstavanja pošte, upisivanje pošte, te dostava predmeta u rad službenicima upravnog odjela, </w:t>
      </w:r>
    </w:p>
    <w:p w14:paraId="1D0AA5D2"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contextualSpacing/>
        <w:jc w:val="both"/>
        <w:rPr>
          <w:rFonts w:ascii="Times New Roman" w:eastAsia="Calibri" w:hAnsi="Times New Roman" w:cs="Times New Roman"/>
          <w:sz w:val="24"/>
          <w:szCs w:val="24"/>
        </w:rPr>
      </w:pPr>
      <w:r w:rsidRPr="00616340">
        <w:rPr>
          <w:rFonts w:ascii="Times New Roman" w:eastAsia="Calibri" w:hAnsi="Times New Roman" w:cs="Times New Roman"/>
          <w:sz w:val="24"/>
          <w:szCs w:val="24"/>
        </w:rPr>
        <w:t xml:space="preserve">- poslovi vođenja urudžbenog zapisnika i upisnika predmeta, </w:t>
      </w:r>
    </w:p>
    <w:p w14:paraId="3C882382"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contextualSpacing/>
        <w:jc w:val="both"/>
        <w:rPr>
          <w:rFonts w:ascii="Times New Roman" w:eastAsia="Calibri" w:hAnsi="Times New Roman" w:cs="Times New Roman"/>
          <w:sz w:val="24"/>
          <w:szCs w:val="24"/>
        </w:rPr>
      </w:pPr>
      <w:r w:rsidRPr="00616340">
        <w:rPr>
          <w:rFonts w:ascii="Times New Roman" w:eastAsia="Calibri" w:hAnsi="Times New Roman" w:cs="Times New Roman"/>
          <w:sz w:val="24"/>
          <w:szCs w:val="24"/>
        </w:rPr>
        <w:t>- rukuje sustavom razmjene elektroničkih (digitalnih) dokumenata,</w:t>
      </w:r>
    </w:p>
    <w:p w14:paraId="4DC7113C"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16340">
        <w:rPr>
          <w:rFonts w:ascii="Times New Roman" w:eastAsia="Calibri" w:hAnsi="Times New Roman" w:cs="Times New Roman"/>
          <w:sz w:val="24"/>
          <w:szCs w:val="24"/>
        </w:rPr>
        <w:t>- vodi i zaključuje knjige po propisima iz uredskog poslovanja,</w:t>
      </w:r>
    </w:p>
    <w:p w14:paraId="68ED10EC" w14:textId="77777777" w:rsidR="00E273DE" w:rsidRPr="00616340" w:rsidRDefault="00E273DE" w:rsidP="00E273DE">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bCs/>
          <w:sz w:val="24"/>
          <w:szCs w:val="24"/>
          <w:u w:val="single"/>
        </w:rPr>
      </w:pPr>
      <w:r w:rsidRPr="00616340">
        <w:rPr>
          <w:rFonts w:ascii="Times New Roman" w:eastAsia="Calibri" w:hAnsi="Times New Roman" w:cs="Times New Roman"/>
          <w:sz w:val="24"/>
          <w:szCs w:val="24"/>
        </w:rPr>
        <w:t>provjerava potpunost spisa predmeta prije arhiviranja</w:t>
      </w:r>
    </w:p>
    <w:p w14:paraId="69AF1DAD" w14:textId="77777777" w:rsidR="00E273DE" w:rsidRPr="00616340" w:rsidRDefault="00E273DE" w:rsidP="00E273DE">
      <w:pPr>
        <w:rPr>
          <w:rFonts w:ascii="Times New Roman" w:hAnsi="Times New Roman" w:cs="Times New Roman"/>
          <w:b/>
          <w:bCs/>
          <w:sz w:val="24"/>
          <w:szCs w:val="24"/>
          <w:u w:val="single"/>
        </w:rPr>
      </w:pPr>
    </w:p>
    <w:tbl>
      <w:tblPr>
        <w:tblStyle w:val="Reetkatablice"/>
        <w:tblW w:w="0" w:type="auto"/>
        <w:tblLook w:val="04A0" w:firstRow="1" w:lastRow="0" w:firstColumn="1" w:lastColumn="0" w:noHBand="0" w:noVBand="1"/>
      </w:tblPr>
      <w:tblGrid>
        <w:gridCol w:w="9062"/>
      </w:tblGrid>
      <w:tr w:rsidR="00E273DE" w:rsidRPr="00616340" w14:paraId="1EC02824" w14:textId="77777777" w:rsidTr="008F5BF0">
        <w:tc>
          <w:tcPr>
            <w:tcW w:w="9062" w:type="dxa"/>
          </w:tcPr>
          <w:p w14:paraId="7E125DEB" w14:textId="77777777" w:rsidR="00E273DE" w:rsidRPr="00616340" w:rsidRDefault="00E273DE" w:rsidP="008F5BF0">
            <w:pPr>
              <w:rPr>
                <w:rFonts w:ascii="Times New Roman" w:hAnsi="Times New Roman"/>
                <w:sz w:val="24"/>
                <w:szCs w:val="24"/>
              </w:rPr>
            </w:pPr>
            <w:r w:rsidRPr="00616340">
              <w:rPr>
                <w:rFonts w:ascii="Times New Roman" w:hAnsi="Times New Roman"/>
                <w:sz w:val="24"/>
                <w:szCs w:val="24"/>
              </w:rPr>
              <w:lastRenderedPageBreak/>
              <w:t>Zadatak 3:                                                                                                                        10%</w:t>
            </w:r>
          </w:p>
          <w:p w14:paraId="21AA0C0A"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xml:space="preserve">- brine za cjelovitost i sređenost cjelokupne </w:t>
            </w:r>
            <w:proofErr w:type="spellStart"/>
            <w:r w:rsidRPr="00616340">
              <w:rPr>
                <w:rFonts w:ascii="Times New Roman" w:hAnsi="Times New Roman"/>
                <w:sz w:val="24"/>
                <w:szCs w:val="24"/>
              </w:rPr>
              <w:t>registraturne</w:t>
            </w:r>
            <w:proofErr w:type="spellEnd"/>
            <w:r w:rsidRPr="00616340">
              <w:rPr>
                <w:rFonts w:ascii="Times New Roman" w:hAnsi="Times New Roman"/>
                <w:sz w:val="24"/>
                <w:szCs w:val="24"/>
              </w:rPr>
              <w:t xml:space="preserve"> i arhivske građe Županije;</w:t>
            </w:r>
          </w:p>
          <w:p w14:paraId="139CA54A"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arhivski i informacijski obrađuje dokumente;</w:t>
            </w:r>
          </w:p>
          <w:p w14:paraId="7B7DD08F"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upisuje dokumentaciju u sustav za upravljanje dokumentima;</w:t>
            </w:r>
          </w:p>
          <w:p w14:paraId="24B7057F"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dostavlja arhivsku građu korisnicima;</w:t>
            </w:r>
          </w:p>
          <w:p w14:paraId="1C5AA33E"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xml:space="preserve">- vodi popise i evidencije </w:t>
            </w:r>
            <w:proofErr w:type="spellStart"/>
            <w:r w:rsidRPr="00616340">
              <w:rPr>
                <w:rFonts w:ascii="Times New Roman" w:hAnsi="Times New Roman"/>
                <w:sz w:val="24"/>
                <w:szCs w:val="24"/>
              </w:rPr>
              <w:t>registraturnog</w:t>
            </w:r>
            <w:proofErr w:type="spellEnd"/>
            <w:r w:rsidRPr="00616340">
              <w:rPr>
                <w:rFonts w:ascii="Times New Roman" w:hAnsi="Times New Roman"/>
                <w:sz w:val="24"/>
                <w:szCs w:val="24"/>
              </w:rPr>
              <w:t xml:space="preserve"> i arhivskog gradiva;</w:t>
            </w:r>
          </w:p>
          <w:p w14:paraId="5C354DA6"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xml:space="preserve">- obavlja poslove na zaštiti i obradi arhivskog i </w:t>
            </w:r>
            <w:proofErr w:type="spellStart"/>
            <w:r w:rsidRPr="00616340">
              <w:rPr>
                <w:rFonts w:ascii="Times New Roman" w:hAnsi="Times New Roman"/>
                <w:sz w:val="24"/>
                <w:szCs w:val="24"/>
              </w:rPr>
              <w:t>registraturnog</w:t>
            </w:r>
            <w:proofErr w:type="spellEnd"/>
            <w:r w:rsidRPr="00616340">
              <w:rPr>
                <w:rFonts w:ascii="Times New Roman" w:hAnsi="Times New Roman"/>
                <w:sz w:val="24"/>
                <w:szCs w:val="24"/>
              </w:rPr>
              <w:t xml:space="preserve"> gradiva;</w:t>
            </w:r>
          </w:p>
          <w:p w14:paraId="03F0C821"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vodi postupke izlučivanja arhivskog gradiva kojemu je prošao rok trajanja;</w:t>
            </w:r>
          </w:p>
          <w:p w14:paraId="473A3FE7"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xml:space="preserve">- odlaže arhivsku građu u arhivu, </w:t>
            </w:r>
          </w:p>
          <w:p w14:paraId="20B25750"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xml:space="preserve">- obavlja i druge poslove vezane za arhivu Županije, </w:t>
            </w:r>
          </w:p>
          <w:p w14:paraId="74CC5C18"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xml:space="preserve">- obavlja stručne poslove pisarnice i arhive u svim pisarnicama na području Županije, </w:t>
            </w:r>
          </w:p>
          <w:p w14:paraId="5EF60239" w14:textId="77777777" w:rsidR="00E273DE" w:rsidRPr="00616340" w:rsidRDefault="00E273DE" w:rsidP="008F5BF0">
            <w:pPr>
              <w:jc w:val="both"/>
              <w:rPr>
                <w:rFonts w:ascii="Times New Roman" w:hAnsi="Times New Roman"/>
                <w:sz w:val="24"/>
                <w:szCs w:val="24"/>
              </w:rPr>
            </w:pPr>
            <w:r w:rsidRPr="00616340">
              <w:rPr>
                <w:rFonts w:ascii="Times New Roman" w:hAnsi="Times New Roman"/>
                <w:sz w:val="24"/>
                <w:szCs w:val="24"/>
              </w:rPr>
              <w:t xml:space="preserve">- obavljanje i drugih stručnih poslova iz nadležnosti Odjela odnosno drugih poslova po nalogu pročelnika i nadređenih službenika, sukladno općim i pojedinačnim aktima županijskih tijela                                                                                                              </w:t>
            </w:r>
          </w:p>
        </w:tc>
      </w:tr>
    </w:tbl>
    <w:p w14:paraId="38D263A9" w14:textId="77777777" w:rsidR="00E273DE" w:rsidRPr="00616340" w:rsidRDefault="00E273DE" w:rsidP="00C44868">
      <w:pPr>
        <w:spacing w:after="0" w:line="240" w:lineRule="auto"/>
        <w:rPr>
          <w:rFonts w:ascii="Times New Roman" w:eastAsia="Times New Roman" w:hAnsi="Times New Roman" w:cs="Times New Roman"/>
          <w:b/>
          <w:bCs/>
          <w:sz w:val="24"/>
          <w:szCs w:val="24"/>
          <w:u w:val="single"/>
          <w:lang w:eastAsia="hr-HR"/>
        </w:rPr>
      </w:pPr>
    </w:p>
    <w:p w14:paraId="34276BFB" w14:textId="77777777" w:rsidR="00C44868" w:rsidRPr="00616340" w:rsidRDefault="00C44868" w:rsidP="00C44868">
      <w:pPr>
        <w:spacing w:after="0" w:line="240" w:lineRule="auto"/>
        <w:rPr>
          <w:rFonts w:ascii="Times New Roman" w:eastAsia="Times New Roman" w:hAnsi="Times New Roman" w:cs="Times New Roman"/>
          <w:b/>
          <w:bCs/>
          <w:sz w:val="24"/>
          <w:szCs w:val="24"/>
          <w:u w:val="single"/>
          <w:lang w:eastAsia="hr-HR"/>
        </w:rPr>
      </w:pPr>
    </w:p>
    <w:p w14:paraId="49327B6B" w14:textId="34241E5C" w:rsidR="00175CCB" w:rsidRPr="00175CCB" w:rsidRDefault="00175CCB" w:rsidP="00175CCB">
      <w:pPr>
        <w:suppressAutoHyphens/>
        <w:autoSpaceDN w:val="0"/>
        <w:spacing w:after="0" w:line="240" w:lineRule="auto"/>
        <w:jc w:val="both"/>
        <w:rPr>
          <w:rFonts w:ascii="Times New Roman" w:hAnsi="Times New Roman" w:cs="Times New Roman"/>
          <w:iCs/>
          <w:sz w:val="24"/>
          <w:szCs w:val="24"/>
        </w:rPr>
      </w:pPr>
      <w:r>
        <w:rPr>
          <w:rFonts w:ascii="Times New Roman" w:hAnsi="Times New Roman" w:cs="Times New Roman"/>
          <w:b/>
          <w:sz w:val="24"/>
          <w:szCs w:val="24"/>
        </w:rPr>
        <w:t>3.2.</w:t>
      </w:r>
      <w:r w:rsidR="00C44868" w:rsidRPr="00616340">
        <w:rPr>
          <w:rFonts w:ascii="Times New Roman" w:hAnsi="Times New Roman" w:cs="Times New Roman"/>
          <w:b/>
          <w:sz w:val="24"/>
          <w:szCs w:val="24"/>
        </w:rPr>
        <w:t xml:space="preserve">TESTIRANJE </w:t>
      </w:r>
      <w:r w:rsidR="00C44868" w:rsidRPr="00175CCB">
        <w:rPr>
          <w:rFonts w:ascii="Times New Roman" w:hAnsi="Times New Roman" w:cs="Times New Roman"/>
          <w:b/>
          <w:sz w:val="24"/>
          <w:szCs w:val="24"/>
        </w:rPr>
        <w:t>KANDIDATA</w:t>
      </w:r>
      <w:r w:rsidRPr="00175CCB">
        <w:rPr>
          <w:rFonts w:ascii="Times New Roman" w:hAnsi="Times New Roman" w:cs="Times New Roman"/>
          <w:sz w:val="24"/>
          <w:szCs w:val="24"/>
        </w:rPr>
        <w:t xml:space="preserve"> za radno mjesto REFERENT  ZA STRUČNE POSLOVE PISARNICE I ARHIVU </w:t>
      </w:r>
    </w:p>
    <w:p w14:paraId="67665DF7" w14:textId="30B5A112" w:rsidR="00C44868" w:rsidRPr="00175CCB" w:rsidRDefault="00C44868" w:rsidP="00C44868">
      <w:pPr>
        <w:rPr>
          <w:rFonts w:ascii="Times New Roman" w:hAnsi="Times New Roman" w:cs="Times New Roman"/>
          <w:b/>
          <w:sz w:val="24"/>
          <w:szCs w:val="24"/>
        </w:rPr>
      </w:pPr>
    </w:p>
    <w:p w14:paraId="5D2FA824" w14:textId="7ACE8F40" w:rsidR="00C44868" w:rsidRDefault="00175CCB" w:rsidP="00175CCB">
      <w:pPr>
        <w:suppressAutoHyphens/>
        <w:autoSpaceDN w:val="0"/>
        <w:spacing w:after="0" w:line="240" w:lineRule="auto"/>
        <w:jc w:val="both"/>
        <w:rPr>
          <w:rFonts w:ascii="Times New Roman" w:hAnsi="Times New Roman" w:cs="Times New Roman"/>
          <w:iCs/>
          <w:sz w:val="24"/>
          <w:szCs w:val="24"/>
        </w:rPr>
      </w:pPr>
      <w:r w:rsidRPr="00175CCB">
        <w:rPr>
          <w:rFonts w:ascii="Times New Roman" w:hAnsi="Times New Roman" w:cs="Times New Roman"/>
          <w:sz w:val="24"/>
          <w:szCs w:val="24"/>
        </w:rPr>
        <w:t>Pravni i drugi izvori za pripremanje kandidata za testiranje za radno mjesto referenta  za stručne poslove pisarnice i arhivu</w:t>
      </w:r>
      <w:r>
        <w:rPr>
          <w:rFonts w:ascii="Times New Roman" w:hAnsi="Times New Roman" w:cs="Times New Roman"/>
          <w:sz w:val="24"/>
          <w:szCs w:val="24"/>
        </w:rPr>
        <w:t>.</w:t>
      </w:r>
      <w:r w:rsidRPr="00175CCB">
        <w:rPr>
          <w:rFonts w:ascii="Times New Roman" w:hAnsi="Times New Roman" w:cs="Times New Roman"/>
          <w:sz w:val="24"/>
          <w:szCs w:val="24"/>
        </w:rPr>
        <w:t xml:space="preserve"> </w:t>
      </w:r>
    </w:p>
    <w:p w14:paraId="67E62840" w14:textId="77777777" w:rsidR="00175CCB" w:rsidRPr="00175CCB" w:rsidRDefault="00175CCB" w:rsidP="00175CCB">
      <w:pPr>
        <w:suppressAutoHyphens/>
        <w:autoSpaceDN w:val="0"/>
        <w:spacing w:after="0" w:line="240" w:lineRule="auto"/>
        <w:jc w:val="both"/>
        <w:rPr>
          <w:rFonts w:ascii="Times New Roman" w:hAnsi="Times New Roman" w:cs="Times New Roman"/>
          <w:iCs/>
          <w:sz w:val="24"/>
          <w:szCs w:val="24"/>
        </w:rPr>
      </w:pPr>
    </w:p>
    <w:p w14:paraId="08525E00" w14:textId="3200A13A" w:rsidR="00C44868" w:rsidRPr="00175CCB" w:rsidRDefault="00C44868" w:rsidP="00C44868">
      <w:pPr>
        <w:jc w:val="both"/>
        <w:rPr>
          <w:rFonts w:ascii="Times New Roman" w:hAnsi="Times New Roman" w:cs="Times New Roman"/>
          <w:sz w:val="24"/>
          <w:szCs w:val="24"/>
        </w:rPr>
      </w:pPr>
      <w:r w:rsidRPr="00616340">
        <w:rPr>
          <w:rFonts w:ascii="Times New Roman" w:hAnsi="Times New Roman" w:cs="Times New Roman"/>
          <w:sz w:val="24"/>
          <w:szCs w:val="24"/>
        </w:rPr>
        <w:t xml:space="preserve">Pitanja kojim se testira provjera znanja i sposobnosti bitnih za obavljanje poslova radnog mjesta </w:t>
      </w:r>
      <w:r w:rsidR="005E71C4" w:rsidRPr="00175CCB">
        <w:rPr>
          <w:rFonts w:ascii="Times New Roman" w:hAnsi="Times New Roman" w:cs="Times New Roman"/>
          <w:b/>
          <w:sz w:val="24"/>
          <w:szCs w:val="24"/>
          <w:u w:val="single"/>
        </w:rPr>
        <w:t>referenta za stručne poslove pisarnice i arhivu</w:t>
      </w:r>
      <w:r w:rsidRPr="00616340">
        <w:rPr>
          <w:rFonts w:ascii="Times New Roman" w:hAnsi="Times New Roman" w:cs="Times New Roman"/>
          <w:bCs/>
          <w:sz w:val="24"/>
          <w:szCs w:val="24"/>
        </w:rPr>
        <w:t xml:space="preserve"> za</w:t>
      </w:r>
      <w:r w:rsidRPr="00616340">
        <w:rPr>
          <w:rFonts w:ascii="Times New Roman" w:hAnsi="Times New Roman" w:cs="Times New Roman"/>
          <w:sz w:val="24"/>
          <w:szCs w:val="24"/>
        </w:rPr>
        <w:t xml:space="preserve"> koje je raspisan natječaj temelje se na </w:t>
      </w:r>
      <w:r w:rsidRPr="00175CCB">
        <w:rPr>
          <w:rFonts w:ascii="Times New Roman" w:hAnsi="Times New Roman" w:cs="Times New Roman"/>
          <w:sz w:val="24"/>
          <w:szCs w:val="24"/>
        </w:rPr>
        <w:t>sljedećim propisima:</w:t>
      </w:r>
    </w:p>
    <w:p w14:paraId="66A66307" w14:textId="77777777" w:rsidR="00175CCB" w:rsidRPr="00175CCB" w:rsidRDefault="00175CCB" w:rsidP="00175CCB">
      <w:pPr>
        <w:pStyle w:val="StandardWeb"/>
        <w:numPr>
          <w:ilvl w:val="1"/>
          <w:numId w:val="10"/>
        </w:numPr>
        <w:ind w:left="284"/>
        <w:rPr>
          <w:color w:val="000000"/>
        </w:rPr>
      </w:pPr>
      <w:r w:rsidRPr="00175CCB">
        <w:rPr>
          <w:color w:val="000000"/>
        </w:rPr>
        <w:t>Uredba o uredskom poslovanju („Narodne novine“, broj 75/21.),</w:t>
      </w:r>
    </w:p>
    <w:p w14:paraId="1831F3DD" w14:textId="77777777" w:rsidR="00175CCB" w:rsidRPr="00175CCB" w:rsidRDefault="00175CCB" w:rsidP="00175CCB">
      <w:pPr>
        <w:pStyle w:val="StandardWeb"/>
        <w:numPr>
          <w:ilvl w:val="1"/>
          <w:numId w:val="10"/>
        </w:numPr>
        <w:ind w:left="284"/>
        <w:rPr>
          <w:color w:val="000000"/>
        </w:rPr>
      </w:pPr>
      <w:r w:rsidRPr="00175CCB">
        <w:rPr>
          <w:color w:val="000000"/>
        </w:rPr>
        <w:t>Uredba o natpisnoj ploči i zaglavlju akta tijela državne uprave, lokalne, područne (regionalne) i mjesne samouprave, te pravnih osoba koje imaju javne ovlasti („Narodne novine“, broj 34/02.),</w:t>
      </w:r>
    </w:p>
    <w:p w14:paraId="4F65237A" w14:textId="77777777" w:rsidR="00175CCB" w:rsidRPr="00175CCB" w:rsidRDefault="00175CCB" w:rsidP="00175CCB">
      <w:pPr>
        <w:pStyle w:val="StandardWeb"/>
        <w:numPr>
          <w:ilvl w:val="1"/>
          <w:numId w:val="10"/>
        </w:numPr>
        <w:ind w:left="284"/>
        <w:rPr>
          <w:color w:val="000000"/>
        </w:rPr>
      </w:pPr>
      <w:r w:rsidRPr="00175CCB">
        <w:rPr>
          <w:color w:val="000000"/>
        </w:rPr>
        <w:t>Zakon o pečatima i žigovima s grbom Republike Hrvatske („Narodne novine“, broj 33/95.),</w:t>
      </w:r>
    </w:p>
    <w:p w14:paraId="760ED004" w14:textId="77777777" w:rsidR="00175CCB" w:rsidRPr="00175CCB" w:rsidRDefault="00175CCB" w:rsidP="00175CCB">
      <w:pPr>
        <w:pStyle w:val="StandardWeb"/>
        <w:numPr>
          <w:ilvl w:val="1"/>
          <w:numId w:val="10"/>
        </w:numPr>
        <w:ind w:left="284"/>
        <w:rPr>
          <w:color w:val="000000"/>
        </w:rPr>
      </w:pPr>
      <w:r w:rsidRPr="00175CCB">
        <w:rPr>
          <w:color w:val="000000"/>
        </w:rPr>
        <w:t>Zakon o arhivskom gradivu i arhivima („Narodne novine“, broj 61/18., 98/19., 114/22., 36/24.)</w:t>
      </w:r>
    </w:p>
    <w:p w14:paraId="6D7A29FE" w14:textId="46EF07BD" w:rsidR="00175CCB" w:rsidRPr="00175CCB" w:rsidRDefault="00175CCB" w:rsidP="00175CCB">
      <w:pPr>
        <w:pStyle w:val="StandardWeb"/>
        <w:numPr>
          <w:ilvl w:val="1"/>
          <w:numId w:val="10"/>
        </w:numPr>
        <w:ind w:left="284"/>
        <w:rPr>
          <w:color w:val="000000"/>
        </w:rPr>
      </w:pPr>
      <w:r w:rsidRPr="00175CCB">
        <w:rPr>
          <w:color w:val="000000"/>
        </w:rPr>
        <w:t>Pravilnik o upravljanju dokumentarnim gradivom izvan arhiva („Narodne novine“, 105/20.)</w:t>
      </w:r>
    </w:p>
    <w:p w14:paraId="4E74F1B1" w14:textId="77777777" w:rsidR="00175CCB" w:rsidRPr="00616340" w:rsidRDefault="00175CCB" w:rsidP="00C44868">
      <w:pPr>
        <w:suppressAutoHyphens/>
        <w:autoSpaceDN w:val="0"/>
        <w:spacing w:after="0" w:line="240" w:lineRule="auto"/>
        <w:jc w:val="both"/>
        <w:textAlignment w:val="baseline"/>
        <w:rPr>
          <w:rFonts w:ascii="Times New Roman" w:eastAsia="Times New Roman" w:hAnsi="Times New Roman" w:cs="Times New Roman"/>
          <w:b/>
          <w:kern w:val="0"/>
          <w:sz w:val="24"/>
          <w:szCs w:val="24"/>
          <w:lang w:eastAsia="hr-HR"/>
          <w14:ligatures w14:val="none"/>
        </w:rPr>
      </w:pPr>
    </w:p>
    <w:p w14:paraId="0219FFD3" w14:textId="76449544" w:rsidR="00C44868" w:rsidRPr="00616340" w:rsidRDefault="00175CCB" w:rsidP="00C44868">
      <w:pPr>
        <w:suppressAutoHyphens/>
        <w:autoSpaceDN w:val="0"/>
        <w:spacing w:after="0" w:line="240" w:lineRule="auto"/>
        <w:jc w:val="center"/>
        <w:textAlignment w:val="baseline"/>
        <w:rPr>
          <w:rFonts w:ascii="Times New Roman" w:eastAsia="Times New Roman" w:hAnsi="Times New Roman" w:cs="Times New Roman"/>
          <w:b/>
          <w:kern w:val="0"/>
          <w:sz w:val="24"/>
          <w:szCs w:val="24"/>
          <w:u w:val="single"/>
          <w:lang w:eastAsia="hr-HR"/>
          <w14:ligatures w14:val="none"/>
        </w:rPr>
      </w:pPr>
      <w:r w:rsidRPr="00616340">
        <w:rPr>
          <w:rFonts w:ascii="Times New Roman" w:eastAsia="Times New Roman" w:hAnsi="Times New Roman" w:cs="Times New Roman"/>
          <w:b/>
          <w:kern w:val="0"/>
          <w:sz w:val="24"/>
          <w:szCs w:val="24"/>
          <w:u w:val="single"/>
          <w:lang w:eastAsia="hr-HR"/>
          <w14:ligatures w14:val="none"/>
        </w:rPr>
        <w:t>PODACI O PLAĆAMA</w:t>
      </w:r>
    </w:p>
    <w:p w14:paraId="3A77E9BD" w14:textId="77777777" w:rsidR="00C44868" w:rsidRPr="00616340" w:rsidRDefault="00C44868" w:rsidP="00C44868">
      <w:pPr>
        <w:jc w:val="both"/>
        <w:rPr>
          <w:rFonts w:ascii="Times New Roman" w:hAnsi="Times New Roman" w:cs="Times New Roman"/>
          <w:sz w:val="24"/>
          <w:szCs w:val="24"/>
        </w:rPr>
      </w:pPr>
    </w:p>
    <w:p w14:paraId="254ED852" w14:textId="77777777" w:rsidR="00C44868" w:rsidRPr="00616340" w:rsidRDefault="00C44868" w:rsidP="00C44868">
      <w:pPr>
        <w:jc w:val="both"/>
        <w:rPr>
          <w:rFonts w:ascii="Times New Roman" w:hAnsi="Times New Roman" w:cs="Times New Roman"/>
          <w:sz w:val="24"/>
          <w:szCs w:val="24"/>
        </w:rPr>
      </w:pPr>
      <w:r w:rsidRPr="00616340">
        <w:rPr>
          <w:rFonts w:ascii="Times New Roman" w:hAnsi="Times New Roman" w:cs="Times New Roman"/>
          <w:sz w:val="24"/>
          <w:szCs w:val="24"/>
        </w:rPr>
        <w:t>Plaću  čini umnožak koeficijenta složenosti poslova radnog mjesta na koje je službenik raspoređen i osnovice za obračun plaće, uvećan za 0,5% za svaku navršenu godinu radnog staža.</w:t>
      </w:r>
    </w:p>
    <w:p w14:paraId="5CCD9868" w14:textId="77777777" w:rsidR="00C44868" w:rsidRPr="00616340" w:rsidRDefault="00C44868" w:rsidP="00C44868">
      <w:pPr>
        <w:jc w:val="both"/>
        <w:rPr>
          <w:rFonts w:ascii="Times New Roman" w:hAnsi="Times New Roman" w:cs="Times New Roman"/>
          <w:sz w:val="24"/>
          <w:szCs w:val="24"/>
        </w:rPr>
      </w:pPr>
      <w:r w:rsidRPr="00616340">
        <w:rPr>
          <w:rFonts w:ascii="Times New Roman" w:hAnsi="Times New Roman" w:cs="Times New Roman"/>
          <w:sz w:val="24"/>
          <w:szCs w:val="24"/>
        </w:rPr>
        <w:t>Koeficijent složenosti poslova  radnog mjesta savjetnika je 2,80.</w:t>
      </w:r>
    </w:p>
    <w:p w14:paraId="565CA6B8" w14:textId="300CAB86" w:rsidR="00C44868" w:rsidRPr="00616340" w:rsidRDefault="00C44868" w:rsidP="00C44868">
      <w:pPr>
        <w:jc w:val="both"/>
        <w:rPr>
          <w:rFonts w:ascii="Times New Roman" w:hAnsi="Times New Roman" w:cs="Times New Roman"/>
          <w:sz w:val="24"/>
          <w:szCs w:val="24"/>
        </w:rPr>
      </w:pPr>
      <w:r w:rsidRPr="00616340">
        <w:rPr>
          <w:rFonts w:ascii="Times New Roman" w:hAnsi="Times New Roman" w:cs="Times New Roman"/>
          <w:sz w:val="24"/>
          <w:szCs w:val="24"/>
        </w:rPr>
        <w:t xml:space="preserve">Koeficijent složenosti poslova  radnog mjesta višeg </w:t>
      </w:r>
      <w:r w:rsidR="005E71C4" w:rsidRPr="00616340">
        <w:rPr>
          <w:rFonts w:ascii="Times New Roman" w:hAnsi="Times New Roman" w:cs="Times New Roman"/>
          <w:sz w:val="24"/>
          <w:szCs w:val="24"/>
        </w:rPr>
        <w:t>referenta</w:t>
      </w:r>
      <w:r w:rsidRPr="00616340">
        <w:rPr>
          <w:rFonts w:ascii="Times New Roman" w:hAnsi="Times New Roman" w:cs="Times New Roman"/>
          <w:sz w:val="24"/>
          <w:szCs w:val="24"/>
        </w:rPr>
        <w:t xml:space="preserve"> je </w:t>
      </w:r>
      <w:r w:rsidR="005E71C4" w:rsidRPr="00616340">
        <w:rPr>
          <w:rFonts w:ascii="Times New Roman" w:hAnsi="Times New Roman" w:cs="Times New Roman"/>
          <w:sz w:val="24"/>
          <w:szCs w:val="24"/>
        </w:rPr>
        <w:t>1</w:t>
      </w:r>
      <w:r w:rsidRPr="00616340">
        <w:rPr>
          <w:rFonts w:ascii="Times New Roman" w:hAnsi="Times New Roman" w:cs="Times New Roman"/>
          <w:sz w:val="24"/>
          <w:szCs w:val="24"/>
        </w:rPr>
        <w:t>.</w:t>
      </w:r>
      <w:r w:rsidR="005E71C4" w:rsidRPr="00616340">
        <w:rPr>
          <w:rFonts w:ascii="Times New Roman" w:hAnsi="Times New Roman" w:cs="Times New Roman"/>
          <w:sz w:val="24"/>
          <w:szCs w:val="24"/>
        </w:rPr>
        <w:t>95</w:t>
      </w:r>
      <w:r w:rsidRPr="00616340">
        <w:rPr>
          <w:rFonts w:ascii="Times New Roman" w:hAnsi="Times New Roman" w:cs="Times New Roman"/>
          <w:sz w:val="24"/>
          <w:szCs w:val="24"/>
        </w:rPr>
        <w:t>.</w:t>
      </w:r>
    </w:p>
    <w:p w14:paraId="3B74D1FC" w14:textId="2AB83B37" w:rsidR="00C44868" w:rsidRPr="00616340" w:rsidRDefault="00C44868" w:rsidP="00C44868">
      <w:pPr>
        <w:jc w:val="both"/>
        <w:rPr>
          <w:rFonts w:ascii="Times New Roman" w:hAnsi="Times New Roman" w:cs="Times New Roman"/>
          <w:sz w:val="24"/>
          <w:szCs w:val="24"/>
        </w:rPr>
      </w:pPr>
      <w:r w:rsidRPr="00616340">
        <w:rPr>
          <w:rFonts w:ascii="Times New Roman" w:hAnsi="Times New Roman" w:cs="Times New Roman"/>
          <w:sz w:val="24"/>
          <w:szCs w:val="24"/>
        </w:rPr>
        <w:t xml:space="preserve">Koeficijent složenosti poslova  radnog mjesta </w:t>
      </w:r>
      <w:r w:rsidR="005E71C4" w:rsidRPr="00616340">
        <w:rPr>
          <w:rFonts w:ascii="Times New Roman" w:hAnsi="Times New Roman" w:cs="Times New Roman"/>
          <w:sz w:val="24"/>
          <w:szCs w:val="24"/>
        </w:rPr>
        <w:t>referenta za stručne poslove</w:t>
      </w:r>
      <w:r w:rsidRPr="00616340">
        <w:rPr>
          <w:rFonts w:ascii="Times New Roman" w:hAnsi="Times New Roman" w:cs="Times New Roman"/>
          <w:sz w:val="24"/>
          <w:szCs w:val="24"/>
        </w:rPr>
        <w:t xml:space="preserve"> je </w:t>
      </w:r>
      <w:r w:rsidR="005E71C4" w:rsidRPr="00616340">
        <w:rPr>
          <w:rFonts w:ascii="Times New Roman" w:hAnsi="Times New Roman" w:cs="Times New Roman"/>
          <w:sz w:val="24"/>
          <w:szCs w:val="24"/>
        </w:rPr>
        <w:t>1</w:t>
      </w:r>
      <w:r w:rsidRPr="00616340">
        <w:rPr>
          <w:rFonts w:ascii="Times New Roman" w:hAnsi="Times New Roman" w:cs="Times New Roman"/>
          <w:sz w:val="24"/>
          <w:szCs w:val="24"/>
        </w:rPr>
        <w:t>.</w:t>
      </w:r>
      <w:r w:rsidR="005E71C4" w:rsidRPr="00616340">
        <w:rPr>
          <w:rFonts w:ascii="Times New Roman" w:hAnsi="Times New Roman" w:cs="Times New Roman"/>
          <w:sz w:val="24"/>
          <w:szCs w:val="24"/>
        </w:rPr>
        <w:t>70</w:t>
      </w:r>
      <w:r w:rsidRPr="00616340">
        <w:rPr>
          <w:rFonts w:ascii="Times New Roman" w:hAnsi="Times New Roman" w:cs="Times New Roman"/>
          <w:sz w:val="24"/>
          <w:szCs w:val="24"/>
        </w:rPr>
        <w:t>.</w:t>
      </w:r>
    </w:p>
    <w:p w14:paraId="0BA89507" w14:textId="77777777" w:rsidR="00C44868" w:rsidRPr="00616340" w:rsidRDefault="00C44868" w:rsidP="00C44868">
      <w:pPr>
        <w:jc w:val="both"/>
        <w:rPr>
          <w:rFonts w:ascii="Times New Roman" w:hAnsi="Times New Roman" w:cs="Times New Roman"/>
          <w:sz w:val="24"/>
          <w:szCs w:val="24"/>
        </w:rPr>
      </w:pPr>
      <w:r w:rsidRPr="00616340">
        <w:rPr>
          <w:rFonts w:ascii="Times New Roman" w:hAnsi="Times New Roman" w:cs="Times New Roman"/>
          <w:sz w:val="24"/>
          <w:szCs w:val="24"/>
        </w:rPr>
        <w:t>Osnovica za izračun plaće iznosi 872,00 eura bruto.</w:t>
      </w:r>
    </w:p>
    <w:p w14:paraId="5D69F745" w14:textId="77777777" w:rsidR="00C44868" w:rsidRPr="00616340" w:rsidRDefault="00C44868" w:rsidP="00C44868">
      <w:pPr>
        <w:jc w:val="both"/>
        <w:rPr>
          <w:rFonts w:ascii="Times New Roman" w:hAnsi="Times New Roman" w:cs="Times New Roman"/>
          <w:sz w:val="24"/>
          <w:szCs w:val="24"/>
        </w:rPr>
      </w:pPr>
      <w:r w:rsidRPr="00616340">
        <w:rPr>
          <w:rFonts w:ascii="Times New Roman" w:hAnsi="Times New Roman" w:cs="Times New Roman"/>
          <w:sz w:val="24"/>
          <w:szCs w:val="24"/>
        </w:rPr>
        <w:lastRenderedPageBreak/>
        <w:t>Dodatak na radni staž izračunava se tako da se umnožak osnovice i  koeficijenta radnog mjesta pomnoži sa 0,5% za svaku navršenu godinu radnog staža.</w:t>
      </w:r>
    </w:p>
    <w:p w14:paraId="45400814"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4482C454" w14:textId="77777777" w:rsidR="00C44868" w:rsidRPr="00616340" w:rsidRDefault="00C44868" w:rsidP="00C44868">
      <w:pPr>
        <w:suppressAutoHyphens/>
        <w:autoSpaceDN w:val="0"/>
        <w:spacing w:after="0" w:line="240" w:lineRule="auto"/>
        <w:jc w:val="center"/>
        <w:textAlignment w:val="baseline"/>
        <w:rPr>
          <w:rFonts w:ascii="Times New Roman" w:eastAsia="Times New Roman" w:hAnsi="Times New Roman" w:cs="Times New Roman"/>
          <w:b/>
          <w:kern w:val="0"/>
          <w:sz w:val="24"/>
          <w:szCs w:val="24"/>
          <w:u w:val="single"/>
          <w:lang w:eastAsia="hr-HR"/>
          <w14:ligatures w14:val="none"/>
        </w:rPr>
      </w:pPr>
      <w:r w:rsidRPr="00616340">
        <w:rPr>
          <w:rFonts w:ascii="Times New Roman" w:eastAsia="Times New Roman" w:hAnsi="Times New Roman" w:cs="Times New Roman"/>
          <w:b/>
          <w:kern w:val="0"/>
          <w:sz w:val="24"/>
          <w:szCs w:val="24"/>
          <w:u w:val="single"/>
          <w:lang w:eastAsia="hr-HR"/>
          <w14:ligatures w14:val="none"/>
        </w:rPr>
        <w:t>PRAVILA I POSTUPAK TESTIRANJA</w:t>
      </w:r>
    </w:p>
    <w:p w14:paraId="67B294EB"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b/>
          <w:kern w:val="0"/>
          <w:sz w:val="24"/>
          <w:szCs w:val="24"/>
          <w:u w:val="single"/>
          <w:lang w:eastAsia="hr-HR"/>
          <w14:ligatures w14:val="none"/>
        </w:rPr>
      </w:pPr>
    </w:p>
    <w:p w14:paraId="4907E35F" w14:textId="77777777" w:rsidR="00C44868" w:rsidRPr="00616340" w:rsidRDefault="00C44868" w:rsidP="00C44868">
      <w:pPr>
        <w:suppressAutoHyphens/>
        <w:autoSpaceDN w:val="0"/>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Po dolasku na provjeru znanja, od kandidata će biti zatraženo predočavanje odgovarajuće identifikacijske isprave radi utvrđivanja identiteta. Kandidati koji ne mogu dokazati identitet neće moći pristupiti testiranju. Za kandidata koji ne pristupi testiranju smatrat će se da je povukao prijavu na natječaj.</w:t>
      </w:r>
    </w:p>
    <w:p w14:paraId="4EAA91D9"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00A9FF9D"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14BFCBFB"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Po utvrđivanju identiteta, kandidatima će biti podijeljena pitanja za pisanu provjeru znanja.</w:t>
      </w:r>
    </w:p>
    <w:p w14:paraId="1D011A87"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Navedena pisana provjera traje 60 minuta.</w:t>
      </w:r>
    </w:p>
    <w:p w14:paraId="57EBD3DC"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Kandidati su se dužni pridržavati utvrđenog vremena i rasporeda testiranja.</w:t>
      </w:r>
    </w:p>
    <w:p w14:paraId="0D2B7D7C"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p>
    <w:p w14:paraId="5879BA5D"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b/>
          <w:kern w:val="0"/>
          <w:sz w:val="24"/>
          <w:szCs w:val="24"/>
          <w:u w:val="single"/>
          <w:lang w:eastAsia="hr-HR"/>
          <w14:ligatures w14:val="none"/>
        </w:rPr>
      </w:pPr>
      <w:r w:rsidRPr="00616340">
        <w:rPr>
          <w:rFonts w:ascii="Times New Roman" w:eastAsia="Times New Roman" w:hAnsi="Times New Roman" w:cs="Times New Roman"/>
          <w:kern w:val="0"/>
          <w:sz w:val="24"/>
          <w:szCs w:val="24"/>
          <w:lang w:eastAsia="hr-HR"/>
          <w14:ligatures w14:val="none"/>
        </w:rPr>
        <w:t xml:space="preserve">Za vrijeme provjere znanja i sposobnosti </w:t>
      </w:r>
      <w:r w:rsidRPr="00616340">
        <w:rPr>
          <w:rFonts w:ascii="Times New Roman" w:eastAsia="Times New Roman" w:hAnsi="Times New Roman" w:cs="Times New Roman"/>
          <w:b/>
          <w:kern w:val="0"/>
          <w:sz w:val="24"/>
          <w:szCs w:val="24"/>
          <w:u w:val="single"/>
          <w:lang w:eastAsia="hr-HR"/>
          <w14:ligatures w14:val="none"/>
        </w:rPr>
        <w:t>nije dopušteno:</w:t>
      </w:r>
    </w:p>
    <w:p w14:paraId="50EF6417" w14:textId="77777777" w:rsidR="00C44868" w:rsidRPr="00616340" w:rsidRDefault="00C44868" w:rsidP="00C44868">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koristiti se bilo kakvom literaturom odnosno bilješkama;</w:t>
      </w:r>
    </w:p>
    <w:p w14:paraId="0ADFAC30" w14:textId="77777777" w:rsidR="00C44868" w:rsidRPr="00616340" w:rsidRDefault="00C44868" w:rsidP="00C44868">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koristiti mobitel ili druga komunikacijska sredstva;</w:t>
      </w:r>
    </w:p>
    <w:p w14:paraId="41DD5B25" w14:textId="77777777" w:rsidR="00C44868" w:rsidRPr="00616340" w:rsidRDefault="00C44868" w:rsidP="00C44868">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napuštati prostoriju u kojoj se provjera odvija:</w:t>
      </w:r>
    </w:p>
    <w:p w14:paraId="63FE6CA3" w14:textId="77777777" w:rsidR="00C44868" w:rsidRPr="00616340" w:rsidRDefault="00C44868" w:rsidP="00C44868">
      <w:pPr>
        <w:numPr>
          <w:ilvl w:val="0"/>
          <w:numId w:val="1"/>
        </w:num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razgovarati s ostalim kandidatima</w:t>
      </w:r>
    </w:p>
    <w:p w14:paraId="329A8D05"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kern w:val="0"/>
          <w:sz w:val="24"/>
          <w:szCs w:val="24"/>
          <w:lang w:eastAsia="hr-HR"/>
          <w14:ligatures w14:val="none"/>
        </w:rPr>
      </w:pPr>
      <w:r w:rsidRPr="00616340">
        <w:rPr>
          <w:rFonts w:ascii="Times New Roman" w:eastAsia="Times New Roman" w:hAnsi="Times New Roman" w:cs="Times New Roman"/>
          <w:kern w:val="0"/>
          <w:sz w:val="24"/>
          <w:szCs w:val="24"/>
          <w:lang w:eastAsia="hr-HR"/>
          <w14:ligatures w14:val="none"/>
        </w:rPr>
        <w:t>niti na bilo koji drugi način remetiti koncentraciju kandidata.</w:t>
      </w:r>
    </w:p>
    <w:p w14:paraId="6E20D08E"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7BEDCC52"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Kandidati koji će se ponašati neprimjereno ili će prekršiti jedno od gore navedenih pravila biti će udaljeni s testiranja, a njihov rezultat i rad Povjerenstvo neće bodovati.</w:t>
      </w:r>
    </w:p>
    <w:p w14:paraId="6CC465FD"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49DA0740" w14:textId="29AD6AC0" w:rsidR="00C44868" w:rsidRPr="00616340" w:rsidRDefault="00175CCB" w:rsidP="00C4486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Pr>
          <w:rFonts w:ascii="Times New Roman" w:eastAsia="Times New Roman" w:hAnsi="Times New Roman" w:cs="Times New Roman"/>
          <w:color w:val="000000" w:themeColor="text1"/>
          <w:kern w:val="0"/>
          <w:sz w:val="24"/>
          <w:szCs w:val="24"/>
          <w:lang w:eastAsia="hr-HR"/>
          <w14:ligatures w14:val="none"/>
        </w:rPr>
        <w:t xml:space="preserve">Na pisanoj provjeri znanja kandidatima se dodjeljuje od </w:t>
      </w:r>
      <w:r w:rsidRPr="00380F43">
        <w:rPr>
          <w:rFonts w:ascii="Times New Roman" w:eastAsia="Times New Roman" w:hAnsi="Times New Roman" w:cs="Times New Roman"/>
          <w:color w:val="000000" w:themeColor="text1"/>
          <w:kern w:val="0"/>
          <w:sz w:val="24"/>
          <w:szCs w:val="24"/>
          <w:lang w:eastAsia="hr-HR"/>
          <w14:ligatures w14:val="none"/>
        </w:rPr>
        <w:t>1 do 10 bodova</w:t>
      </w:r>
    </w:p>
    <w:p w14:paraId="4C54F352"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Intervju se provodi samo s kandidatima koji su ostvarili najmanje 50% bodova  na pisanoj provjeri.</w:t>
      </w:r>
    </w:p>
    <w:p w14:paraId="72077F28"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 xml:space="preserve">Rezultati intervjua boduju se na isti način kao i pisana provjera  i to od 1 do 10 bodova. </w:t>
      </w:r>
    </w:p>
    <w:p w14:paraId="24A610BA"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Kandidati koji su pristupili  testiranju imaju pravo uvida u rezultate provedenog postupka.</w:t>
      </w:r>
    </w:p>
    <w:p w14:paraId="11DC7854"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 xml:space="preserve">Nakon prethodne provjere znanja i sposobnosti  Povjerenstvo  utvrđuje rang listu kandidata prema ukupnom broju ostvarenih bodova. </w:t>
      </w:r>
    </w:p>
    <w:p w14:paraId="5200F04D"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r w:rsidRPr="00616340">
        <w:rPr>
          <w:rFonts w:ascii="Times New Roman" w:eastAsia="Times New Roman" w:hAnsi="Times New Roman" w:cs="Times New Roman"/>
          <w:color w:val="000000" w:themeColor="text1"/>
          <w:kern w:val="0"/>
          <w:sz w:val="24"/>
          <w:szCs w:val="24"/>
          <w:lang w:eastAsia="hr-HR"/>
          <w14:ligatures w14:val="none"/>
        </w:rPr>
        <w:t xml:space="preserve">Izabrani kandidat pozvat će se da u primjerenom roku, a prije donošenja rješenja o prijmu u službu, dostavi uvjerenje nadležnog suda da se protiv njega ne vodi kazneni postupak i uvjerenje o zdravstvenog sposobnosti za obavljanje poslova radnog mjesta te da dostavi na uvid izvornike dokaza o ispunjavanju formalnih uvjeta iz javnog natječaja, čiji su preslici priloženi uz prijavu na javni natječaj, a u slučaju nedostavljanja traženih isprava u ostavljenom roku, smatrati će se da je osoba odustala od prijma u službu. </w:t>
      </w:r>
    </w:p>
    <w:p w14:paraId="090FA63F"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3869846C"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4309EC4A"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b/>
          <w:bCs/>
          <w:color w:val="000000" w:themeColor="text1"/>
          <w:kern w:val="0"/>
          <w:sz w:val="24"/>
          <w:szCs w:val="24"/>
          <w:lang w:eastAsia="hr-HR"/>
          <w14:ligatures w14:val="none"/>
        </w:rPr>
      </w:pPr>
      <w:r w:rsidRPr="00616340">
        <w:rPr>
          <w:rFonts w:ascii="Times New Roman" w:eastAsia="Times New Roman" w:hAnsi="Times New Roman" w:cs="Times New Roman"/>
          <w:b/>
          <w:bCs/>
          <w:color w:val="000000" w:themeColor="text1"/>
          <w:kern w:val="0"/>
          <w:sz w:val="24"/>
          <w:szCs w:val="24"/>
          <w:lang w:eastAsia="hr-HR"/>
          <w14:ligatures w14:val="none"/>
        </w:rPr>
        <w:t>Vrijeme održavanja prethodne provjere znanja i sposobnosti kandidata bit će objavljeno na ovoj web stranici te na oglasnoj ploči Varaždinske županije, najkasnije pet dana prije održavanja provjere.</w:t>
      </w:r>
    </w:p>
    <w:p w14:paraId="6EBAB08A" w14:textId="77777777" w:rsidR="00C44868" w:rsidRPr="00616340" w:rsidRDefault="00C44868" w:rsidP="00C44868">
      <w:pPr>
        <w:suppressAutoHyphens/>
        <w:autoSpaceDN w:val="0"/>
        <w:spacing w:after="0" w:line="240" w:lineRule="auto"/>
        <w:jc w:val="both"/>
        <w:textAlignment w:val="baseline"/>
        <w:rPr>
          <w:rFonts w:ascii="Times New Roman" w:eastAsia="Times New Roman" w:hAnsi="Times New Roman" w:cs="Times New Roman"/>
          <w:color w:val="000000" w:themeColor="text1"/>
          <w:kern w:val="0"/>
          <w:sz w:val="24"/>
          <w:szCs w:val="24"/>
          <w:lang w:eastAsia="hr-HR"/>
          <w14:ligatures w14:val="none"/>
        </w:rPr>
      </w:pPr>
    </w:p>
    <w:p w14:paraId="0B13A049"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b/>
          <w:bCs/>
          <w:color w:val="000000" w:themeColor="text1"/>
          <w:kern w:val="0"/>
          <w:sz w:val="24"/>
          <w:szCs w:val="24"/>
          <w:lang w:eastAsia="hr-HR"/>
          <w14:ligatures w14:val="none"/>
        </w:rPr>
      </w:pPr>
    </w:p>
    <w:p w14:paraId="0AF8D7A1"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b/>
          <w:bCs/>
          <w:color w:val="000000" w:themeColor="text1"/>
          <w:kern w:val="0"/>
          <w:sz w:val="24"/>
          <w:szCs w:val="24"/>
          <w:lang w:eastAsia="hr-HR"/>
          <w14:ligatures w14:val="none"/>
        </w:rPr>
      </w:pPr>
      <w:r w:rsidRPr="00616340">
        <w:rPr>
          <w:rFonts w:ascii="Times New Roman" w:eastAsia="Times New Roman" w:hAnsi="Times New Roman" w:cs="Times New Roman"/>
          <w:b/>
          <w:bCs/>
          <w:color w:val="000000" w:themeColor="text1"/>
          <w:kern w:val="0"/>
          <w:sz w:val="24"/>
          <w:szCs w:val="24"/>
          <w:lang w:eastAsia="hr-HR"/>
          <w14:ligatures w14:val="none"/>
        </w:rPr>
        <w:t xml:space="preserve">                                                                                                 VARAŽDINSKA ŽUPANIJA</w:t>
      </w:r>
    </w:p>
    <w:p w14:paraId="0774FD6E"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2E2B1272"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456F5CB5" w14:textId="77777777" w:rsidR="00C44868" w:rsidRPr="00616340" w:rsidRDefault="00C44868" w:rsidP="00C44868">
      <w:pPr>
        <w:suppressAutoHyphens/>
        <w:autoSpaceDN w:val="0"/>
        <w:spacing w:after="0" w:line="240" w:lineRule="auto"/>
        <w:textAlignment w:val="baseline"/>
        <w:rPr>
          <w:rFonts w:ascii="Times New Roman" w:eastAsia="Times New Roman" w:hAnsi="Times New Roman" w:cs="Times New Roman"/>
          <w:color w:val="EE0000"/>
          <w:kern w:val="0"/>
          <w:sz w:val="24"/>
          <w:szCs w:val="24"/>
          <w:lang w:eastAsia="hr-HR"/>
          <w14:ligatures w14:val="none"/>
        </w:rPr>
      </w:pPr>
    </w:p>
    <w:p w14:paraId="1468AFEB" w14:textId="77777777" w:rsidR="00F7304E" w:rsidRPr="00616340" w:rsidRDefault="00F7304E">
      <w:pPr>
        <w:rPr>
          <w:rFonts w:ascii="Times New Roman" w:hAnsi="Times New Roman" w:cs="Times New Roman"/>
          <w:sz w:val="24"/>
          <w:szCs w:val="24"/>
        </w:rPr>
      </w:pPr>
    </w:p>
    <w:sectPr w:rsidR="00F7304E" w:rsidRPr="00616340" w:rsidSect="00C44868">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B262" w14:textId="77777777" w:rsidR="00002303" w:rsidRDefault="00002303">
      <w:pPr>
        <w:spacing w:after="0" w:line="240" w:lineRule="auto"/>
      </w:pPr>
      <w:r>
        <w:separator/>
      </w:r>
    </w:p>
  </w:endnote>
  <w:endnote w:type="continuationSeparator" w:id="0">
    <w:p w14:paraId="357DE968" w14:textId="77777777" w:rsidR="00002303" w:rsidRDefault="00002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371392"/>
      <w:docPartObj>
        <w:docPartGallery w:val="Page Numbers (Bottom of Page)"/>
        <w:docPartUnique/>
      </w:docPartObj>
    </w:sdtPr>
    <w:sdtContent>
      <w:p w14:paraId="06F6D049" w14:textId="77777777" w:rsidR="00C44868" w:rsidRDefault="00C44868">
        <w:pPr>
          <w:pStyle w:val="Podnoje"/>
          <w:jc w:val="center"/>
        </w:pPr>
        <w:r>
          <w:fldChar w:fldCharType="begin"/>
        </w:r>
        <w:r>
          <w:instrText>PAGE   \* MERGEFORMAT</w:instrText>
        </w:r>
        <w:r>
          <w:fldChar w:fldCharType="separate"/>
        </w:r>
        <w:r>
          <w:t>2</w:t>
        </w:r>
        <w:r>
          <w:fldChar w:fldCharType="end"/>
        </w:r>
      </w:p>
    </w:sdtContent>
  </w:sdt>
  <w:p w14:paraId="45A1423B" w14:textId="77777777" w:rsidR="00C44868" w:rsidRDefault="00C4486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9FD6" w14:textId="77777777" w:rsidR="00002303" w:rsidRDefault="00002303">
      <w:pPr>
        <w:spacing w:after="0" w:line="240" w:lineRule="auto"/>
      </w:pPr>
      <w:r>
        <w:separator/>
      </w:r>
    </w:p>
  </w:footnote>
  <w:footnote w:type="continuationSeparator" w:id="0">
    <w:p w14:paraId="22C70A08" w14:textId="77777777" w:rsidR="00002303" w:rsidRDefault="00002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0BE1"/>
    <w:multiLevelType w:val="hybridMultilevel"/>
    <w:tmpl w:val="83F6EA68"/>
    <w:lvl w:ilvl="0" w:tplc="4364A4B6">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60B7920"/>
    <w:multiLevelType w:val="hybridMultilevel"/>
    <w:tmpl w:val="3C9A400A"/>
    <w:lvl w:ilvl="0" w:tplc="E9121C7C">
      <w:start w:val="5"/>
      <w:numFmt w:val="bullet"/>
      <w:lvlText w:val="-"/>
      <w:lvlJc w:val="left"/>
      <w:pPr>
        <w:ind w:left="720" w:hanging="360"/>
      </w:pPr>
      <w:rPr>
        <w:rFonts w:ascii="Times New Roman" w:eastAsia="Times New Roman" w:hAnsi="Times New Roman" w:cs="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105A7940"/>
    <w:multiLevelType w:val="multilevel"/>
    <w:tmpl w:val="C1103D78"/>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64E2826"/>
    <w:multiLevelType w:val="hybridMultilevel"/>
    <w:tmpl w:val="5EA42810"/>
    <w:lvl w:ilvl="0" w:tplc="041A0001">
      <w:start w:val="1"/>
      <w:numFmt w:val="bullet"/>
      <w:lvlText w:val=""/>
      <w:lvlJc w:val="left"/>
      <w:pPr>
        <w:ind w:left="1352"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 w15:restartNumberingAfterBreak="0">
    <w:nsid w:val="26FA0988"/>
    <w:multiLevelType w:val="multilevel"/>
    <w:tmpl w:val="9062616A"/>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EF16BD2"/>
    <w:multiLevelType w:val="hybridMultilevel"/>
    <w:tmpl w:val="1BCA6098"/>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6B987C39"/>
    <w:multiLevelType w:val="hybridMultilevel"/>
    <w:tmpl w:val="E292A6CA"/>
    <w:lvl w:ilvl="0" w:tplc="0C22CD38">
      <w:start w:val="1"/>
      <w:numFmt w:val="decimal"/>
      <w:lvlText w:val="%1."/>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76A159AA"/>
    <w:multiLevelType w:val="hybridMultilevel"/>
    <w:tmpl w:val="CE74F45C"/>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15:restartNumberingAfterBreak="0">
    <w:nsid w:val="79410453"/>
    <w:multiLevelType w:val="multilevel"/>
    <w:tmpl w:val="9062616A"/>
    <w:lvl w:ilvl="0">
      <w:numFmt w:val="bullet"/>
      <w:lvlText w:val="-"/>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F495A11"/>
    <w:multiLevelType w:val="hybridMultilevel"/>
    <w:tmpl w:val="1A1026D0"/>
    <w:lvl w:ilvl="0" w:tplc="E9121C7C">
      <w:start w:val="5"/>
      <w:numFmt w:val="bullet"/>
      <w:lvlText w:val="-"/>
      <w:lvlJc w:val="left"/>
      <w:pPr>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num w:numId="1" w16cid:durableId="88429055">
    <w:abstractNumId w:val="0"/>
  </w:num>
  <w:num w:numId="2" w16cid:durableId="36702617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33697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72702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832164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26025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523905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13772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0835853">
    <w:abstractNumId w:val="6"/>
    <w:lvlOverride w:ilvl="0">
      <w:startOverride w:val="1"/>
    </w:lvlOverride>
    <w:lvlOverride w:ilvl="1"/>
    <w:lvlOverride w:ilvl="2"/>
    <w:lvlOverride w:ilvl="3"/>
    <w:lvlOverride w:ilvl="4"/>
    <w:lvlOverride w:ilvl="5"/>
    <w:lvlOverride w:ilvl="6"/>
    <w:lvlOverride w:ilvl="7"/>
    <w:lvlOverride w:ilvl="8"/>
  </w:num>
  <w:num w:numId="10" w16cid:durableId="1324119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68"/>
    <w:rsid w:val="00002303"/>
    <w:rsid w:val="00175CCB"/>
    <w:rsid w:val="00387923"/>
    <w:rsid w:val="00433B6B"/>
    <w:rsid w:val="005E71C4"/>
    <w:rsid w:val="00616340"/>
    <w:rsid w:val="006E5F4F"/>
    <w:rsid w:val="008B014E"/>
    <w:rsid w:val="008F2757"/>
    <w:rsid w:val="0098650F"/>
    <w:rsid w:val="0099572B"/>
    <w:rsid w:val="00995CA3"/>
    <w:rsid w:val="00B32844"/>
    <w:rsid w:val="00C44868"/>
    <w:rsid w:val="00DE5353"/>
    <w:rsid w:val="00E273DE"/>
    <w:rsid w:val="00F730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98AB3"/>
  <w15:chartTrackingRefBased/>
  <w15:docId w15:val="{036174B4-CB61-4232-B8B2-75DB4595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868"/>
  </w:style>
  <w:style w:type="paragraph" w:styleId="Naslov1">
    <w:name w:val="heading 1"/>
    <w:basedOn w:val="Normal"/>
    <w:next w:val="Normal"/>
    <w:link w:val="Naslov1Char"/>
    <w:uiPriority w:val="9"/>
    <w:qFormat/>
    <w:rsid w:val="00C44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44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4486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4486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4486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4486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4486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4486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4486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4486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4486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4486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4486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4486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4486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4486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4486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44868"/>
    <w:rPr>
      <w:rFonts w:eastAsiaTheme="majorEastAsia" w:cstheme="majorBidi"/>
      <w:color w:val="272727" w:themeColor="text1" w:themeTint="D8"/>
    </w:rPr>
  </w:style>
  <w:style w:type="paragraph" w:styleId="Naslov">
    <w:name w:val="Title"/>
    <w:basedOn w:val="Normal"/>
    <w:next w:val="Normal"/>
    <w:link w:val="NaslovChar"/>
    <w:uiPriority w:val="10"/>
    <w:qFormat/>
    <w:rsid w:val="00C448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4486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4486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4486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44868"/>
    <w:pPr>
      <w:spacing w:before="160"/>
      <w:jc w:val="center"/>
    </w:pPr>
    <w:rPr>
      <w:i/>
      <w:iCs/>
      <w:color w:val="404040" w:themeColor="text1" w:themeTint="BF"/>
    </w:rPr>
  </w:style>
  <w:style w:type="character" w:customStyle="1" w:styleId="CitatChar">
    <w:name w:val="Citat Char"/>
    <w:basedOn w:val="Zadanifontodlomka"/>
    <w:link w:val="Citat"/>
    <w:uiPriority w:val="29"/>
    <w:rsid w:val="00C44868"/>
    <w:rPr>
      <w:i/>
      <w:iCs/>
      <w:color w:val="404040" w:themeColor="text1" w:themeTint="BF"/>
    </w:rPr>
  </w:style>
  <w:style w:type="paragraph" w:styleId="Odlomakpopisa">
    <w:name w:val="List Paragraph"/>
    <w:basedOn w:val="Normal"/>
    <w:uiPriority w:val="34"/>
    <w:qFormat/>
    <w:rsid w:val="00C44868"/>
    <w:pPr>
      <w:ind w:left="720"/>
      <w:contextualSpacing/>
    </w:pPr>
  </w:style>
  <w:style w:type="character" w:styleId="Jakoisticanje">
    <w:name w:val="Intense Emphasis"/>
    <w:basedOn w:val="Zadanifontodlomka"/>
    <w:uiPriority w:val="21"/>
    <w:qFormat/>
    <w:rsid w:val="00C44868"/>
    <w:rPr>
      <w:i/>
      <w:iCs/>
      <w:color w:val="0F4761" w:themeColor="accent1" w:themeShade="BF"/>
    </w:rPr>
  </w:style>
  <w:style w:type="paragraph" w:styleId="Naglaencitat">
    <w:name w:val="Intense Quote"/>
    <w:basedOn w:val="Normal"/>
    <w:next w:val="Normal"/>
    <w:link w:val="NaglaencitatChar"/>
    <w:uiPriority w:val="30"/>
    <w:qFormat/>
    <w:rsid w:val="00C44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44868"/>
    <w:rPr>
      <w:i/>
      <w:iCs/>
      <w:color w:val="0F4761" w:themeColor="accent1" w:themeShade="BF"/>
    </w:rPr>
  </w:style>
  <w:style w:type="character" w:styleId="Istaknutareferenca">
    <w:name w:val="Intense Reference"/>
    <w:basedOn w:val="Zadanifontodlomka"/>
    <w:uiPriority w:val="32"/>
    <w:qFormat/>
    <w:rsid w:val="00C44868"/>
    <w:rPr>
      <w:b/>
      <w:bCs/>
      <w:smallCaps/>
      <w:color w:val="0F4761" w:themeColor="accent1" w:themeShade="BF"/>
      <w:spacing w:val="5"/>
    </w:rPr>
  </w:style>
  <w:style w:type="paragraph" w:styleId="Podnoje">
    <w:name w:val="footer"/>
    <w:basedOn w:val="Normal"/>
    <w:link w:val="PodnojeChar"/>
    <w:uiPriority w:val="99"/>
    <w:unhideWhenUsed/>
    <w:rsid w:val="00C4486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44868"/>
  </w:style>
  <w:style w:type="table" w:styleId="Reetkatablice">
    <w:name w:val="Table Grid"/>
    <w:basedOn w:val="Obinatablica"/>
    <w:uiPriority w:val="59"/>
    <w:rsid w:val="00C44868"/>
    <w:pPr>
      <w:spacing w:after="0" w:line="240" w:lineRule="auto"/>
    </w:pPr>
    <w:rPr>
      <w:rFonts w:ascii="Calibri" w:eastAsia="Times New Roman" w:hAnsi="Calibri"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616340"/>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2661</Words>
  <Characters>15172</Characters>
  <Application>Microsoft Office Word</Application>
  <DocSecurity>0</DocSecurity>
  <Lines>126</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Golub</dc:creator>
  <cp:keywords/>
  <dc:description/>
  <cp:lastModifiedBy>Romina Golub</cp:lastModifiedBy>
  <cp:revision>3</cp:revision>
  <dcterms:created xsi:type="dcterms:W3CDTF">2025-11-24T12:20:00Z</dcterms:created>
  <dcterms:modified xsi:type="dcterms:W3CDTF">2025-11-26T14:23:00Z</dcterms:modified>
</cp:coreProperties>
</file>